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544967D7" w:rsidR="00317C65" w:rsidRDefault="003B0E8F" w:rsidP="00317C65">
            <w:r>
              <w:rPr>
                <w:noProof/>
              </w:rPr>
              <w:drawing>
                <wp:inline distT="0" distB="0" distL="0" distR="0" wp14:anchorId="1F218317" wp14:editId="7D596CF3">
                  <wp:extent cx="6984873" cy="1600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Style w:val="TableGrid"/>
        <w:tblpPr w:leftFromText="180" w:rightFromText="180" w:vertAnchor="page" w:horzAnchor="page" w:tblpX="496" w:tblpY="3676"/>
        <w:tblW w:w="11096"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096"/>
      </w:tblGrid>
      <w:tr w:rsidR="003833A3" w:rsidRPr="003833A3" w14:paraId="04FC0B12" w14:textId="77777777" w:rsidTr="008A7EF5">
        <w:trPr>
          <w:trHeight w:val="403"/>
        </w:trPr>
        <w:tc>
          <w:tcPr>
            <w:tcW w:w="11096" w:type="dxa"/>
          </w:tcPr>
          <w:p w14:paraId="7CCB4A40" w14:textId="77777777" w:rsidR="00C720C4" w:rsidRPr="00C720C4" w:rsidRDefault="00C720C4" w:rsidP="00C720C4">
            <w:pPr>
              <w:rPr>
                <w:rFonts w:ascii="Roboto" w:hAnsi="Roboto" w:cs="Calibri"/>
                <w:b/>
                <w:bCs/>
                <w:iCs/>
                <w:sz w:val="40"/>
                <w:szCs w:val="40"/>
                <w:lang w:val="en"/>
              </w:rPr>
            </w:pPr>
            <w:r w:rsidRPr="00C720C4">
              <w:rPr>
                <w:rFonts w:ascii="Roboto" w:hAnsi="Roboto" w:cs="Calibri"/>
                <w:b/>
                <w:bCs/>
                <w:iCs/>
                <w:sz w:val="40"/>
                <w:szCs w:val="40"/>
                <w:lang w:val="en"/>
              </w:rPr>
              <w:t>Transparency of Annual Corporate Reports’ Contents in Jordan:</w:t>
            </w:r>
            <w:r>
              <w:rPr>
                <w:rFonts w:ascii="Roboto" w:hAnsi="Roboto" w:cs="Calibri"/>
                <w:b/>
                <w:bCs/>
                <w:iCs/>
                <w:sz w:val="40"/>
                <w:szCs w:val="40"/>
                <w:lang w:val="en"/>
              </w:rPr>
              <w:t xml:space="preserve"> </w:t>
            </w:r>
            <w:r w:rsidRPr="00C720C4">
              <w:rPr>
                <w:rFonts w:ascii="Roboto" w:hAnsi="Roboto" w:cs="Calibri"/>
                <w:b/>
                <w:bCs/>
                <w:iCs/>
                <w:sz w:val="40"/>
                <w:szCs w:val="40"/>
                <w:lang w:val="en"/>
              </w:rPr>
              <w:t>Is it Questionable?</w:t>
            </w:r>
          </w:p>
          <w:p w14:paraId="1DEC6BF8" w14:textId="77777777" w:rsidR="00C720C4" w:rsidRPr="00C720C4" w:rsidRDefault="00C720C4" w:rsidP="00C720C4">
            <w:pPr>
              <w:jc w:val="center"/>
              <w:rPr>
                <w:rFonts w:ascii="Roboto" w:hAnsi="Roboto" w:cs="Calibri"/>
                <w:b/>
                <w:bCs/>
                <w:iCs/>
                <w:sz w:val="40"/>
                <w:szCs w:val="40"/>
                <w:lang w:val="en"/>
              </w:rPr>
            </w:pPr>
          </w:p>
          <w:p w14:paraId="4B9E1CE0" w14:textId="4236F881" w:rsidR="00A376FD" w:rsidRPr="009D3DD6" w:rsidRDefault="00C720C4" w:rsidP="00C720C4">
            <w:pPr>
              <w:pStyle w:val="Normal1"/>
              <w:ind w:right="40"/>
              <w:rPr>
                <w:rFonts w:ascii="Arial" w:hAnsi="Arial" w:cs="Arial"/>
                <w:sz w:val="4"/>
                <w:szCs w:val="4"/>
              </w:rPr>
            </w:pPr>
            <w:r w:rsidRPr="00C720C4">
              <w:rPr>
                <w:rFonts w:ascii="Arial" w:hAnsi="Arial" w:cs="Arial"/>
                <w:iCs/>
                <w:sz w:val="32"/>
                <w:szCs w:val="32"/>
                <w:lang w:val="en"/>
              </w:rPr>
              <w:t xml:space="preserve">Fawzi Al </w:t>
            </w:r>
            <w:proofErr w:type="spellStart"/>
            <w:r w:rsidRPr="00C720C4">
              <w:rPr>
                <w:rFonts w:ascii="Arial" w:hAnsi="Arial" w:cs="Arial"/>
                <w:iCs/>
                <w:sz w:val="32"/>
                <w:szCs w:val="32"/>
                <w:lang w:val="en"/>
              </w:rPr>
              <w:t>Sawalqa</w:t>
            </w:r>
            <w:proofErr w:type="spellEnd"/>
            <w:r w:rsidRPr="009D3DD6">
              <w:rPr>
                <w:rFonts w:ascii="Arial" w:hAnsi="Arial" w:cs="Arial"/>
                <w:sz w:val="4"/>
                <w:szCs w:val="4"/>
              </w:rPr>
              <w:t xml:space="preserve"> </w:t>
            </w:r>
          </w:p>
          <w:p w14:paraId="728F7803" w14:textId="600AD88E" w:rsidR="00BD55F4" w:rsidRPr="005016DE" w:rsidRDefault="00BD55F4" w:rsidP="00BD55F4">
            <w:pPr>
              <w:contextualSpacing/>
              <w:rPr>
                <w:rFonts w:ascii="Arial" w:hAnsi="Arial" w:cs="Arial"/>
                <w:sz w:val="2"/>
                <w:szCs w:val="2"/>
              </w:rPr>
            </w:pPr>
          </w:p>
        </w:tc>
      </w:tr>
      <w:tr w:rsidR="003833A3" w:rsidRPr="003833A3" w14:paraId="79B52C6F" w14:textId="77777777" w:rsidTr="008A7EF5">
        <w:trPr>
          <w:trHeight w:val="379"/>
        </w:trPr>
        <w:tc>
          <w:tcPr>
            <w:tcW w:w="11096" w:type="dxa"/>
          </w:tcPr>
          <w:p w14:paraId="004868B6" w14:textId="0050B2E1" w:rsidR="003833A3" w:rsidRDefault="003833A3" w:rsidP="003833A3">
            <w:pPr>
              <w:contextualSpacing/>
            </w:pPr>
            <w:r w:rsidRPr="00903B86">
              <w:rPr>
                <w:rFonts w:cs="Arial"/>
                <w:b/>
                <w:sz w:val="24"/>
              </w:rPr>
              <w:t xml:space="preserve">To </w:t>
            </w:r>
            <w:r w:rsidR="00903B86" w:rsidRPr="00903B86">
              <w:rPr>
                <w:rFonts w:cs="Arial"/>
                <w:b/>
                <w:sz w:val="24"/>
              </w:rPr>
              <w:t xml:space="preserve">Link </w:t>
            </w:r>
            <w:r w:rsidRPr="00903B86">
              <w:rPr>
                <w:rFonts w:cs="Arial"/>
                <w:b/>
                <w:sz w:val="24"/>
              </w:rPr>
              <w:t xml:space="preserve">this Article: </w:t>
            </w:r>
            <w:r w:rsidR="003C2D3E" w:rsidRPr="003C2D3E">
              <w:rPr>
                <w:sz w:val="24"/>
                <w:szCs w:val="24"/>
              </w:rPr>
              <w:t>http://dx.doi.org/10.6007/IJAR</w:t>
            </w:r>
            <w:r w:rsidR="006312EA">
              <w:rPr>
                <w:sz w:val="24"/>
                <w:szCs w:val="24"/>
              </w:rPr>
              <w:t>AFM</w:t>
            </w:r>
            <w:r w:rsidR="003C2D3E" w:rsidRPr="003C2D3E">
              <w:rPr>
                <w:sz w:val="24"/>
                <w:szCs w:val="24"/>
              </w:rPr>
              <w:t>S/v</w:t>
            </w:r>
            <w:r w:rsidR="000B316D">
              <w:rPr>
                <w:sz w:val="24"/>
                <w:szCs w:val="24"/>
              </w:rPr>
              <w:t>3</w:t>
            </w:r>
            <w:r w:rsidR="003C2D3E" w:rsidRPr="003C2D3E">
              <w:rPr>
                <w:sz w:val="24"/>
                <w:szCs w:val="24"/>
              </w:rPr>
              <w:t>-i</w:t>
            </w:r>
            <w:r w:rsidR="00C97CAD">
              <w:rPr>
                <w:sz w:val="24"/>
                <w:szCs w:val="24"/>
              </w:rPr>
              <w:t>1</w:t>
            </w:r>
            <w:r w:rsidR="00042752">
              <w:rPr>
                <w:sz w:val="24"/>
                <w:szCs w:val="24"/>
              </w:rPr>
              <w:t>/</w:t>
            </w:r>
            <w:r w:rsidR="00E260D3">
              <w:rPr>
                <w:sz w:val="24"/>
                <w:szCs w:val="24"/>
              </w:rPr>
              <w:t>10302</w:t>
            </w:r>
            <w:r w:rsidR="003C2D3E">
              <w:rPr>
                <w:sz w:val="24"/>
                <w:szCs w:val="24"/>
              </w:rPr>
              <w:t xml:space="preserve">     </w:t>
            </w:r>
            <w:bookmarkStart w:id="0" w:name="_GoBack"/>
            <w:bookmarkEnd w:id="0"/>
            <w:r w:rsidR="00FE6A46">
              <w:rPr>
                <w:sz w:val="24"/>
                <w:szCs w:val="24"/>
              </w:rPr>
              <w:t xml:space="preserve">  </w:t>
            </w:r>
            <w:r w:rsidR="003F688B">
              <w:rPr>
                <w:sz w:val="24"/>
                <w:szCs w:val="24"/>
              </w:rPr>
              <w:t>DOI:</w:t>
            </w:r>
            <w:r w:rsidR="003C2D3E" w:rsidRPr="007411B9">
              <w:rPr>
                <w:sz w:val="24"/>
                <w:szCs w:val="24"/>
              </w:rPr>
              <w:t>10.6007/</w:t>
            </w:r>
            <w:r w:rsidR="006312EA" w:rsidRPr="003C2D3E">
              <w:rPr>
                <w:sz w:val="24"/>
                <w:szCs w:val="24"/>
              </w:rPr>
              <w:t>IJAR</w:t>
            </w:r>
            <w:r w:rsidR="006312EA">
              <w:rPr>
                <w:sz w:val="24"/>
                <w:szCs w:val="24"/>
              </w:rPr>
              <w:t>AFM</w:t>
            </w:r>
            <w:r w:rsidR="006312EA" w:rsidRPr="003C2D3E">
              <w:rPr>
                <w:sz w:val="24"/>
                <w:szCs w:val="24"/>
              </w:rPr>
              <w:t>S</w:t>
            </w:r>
            <w:r w:rsidR="006312EA" w:rsidRPr="007411B9">
              <w:rPr>
                <w:sz w:val="24"/>
                <w:szCs w:val="24"/>
              </w:rPr>
              <w:t xml:space="preserve"> </w:t>
            </w:r>
            <w:r w:rsidR="003C2D3E" w:rsidRPr="007411B9">
              <w:rPr>
                <w:sz w:val="24"/>
                <w:szCs w:val="24"/>
              </w:rPr>
              <w:t>/v</w:t>
            </w:r>
            <w:r w:rsidR="000B316D">
              <w:rPr>
                <w:sz w:val="24"/>
                <w:szCs w:val="24"/>
              </w:rPr>
              <w:t>3</w:t>
            </w:r>
            <w:r w:rsidR="003C2D3E" w:rsidRPr="007411B9">
              <w:rPr>
                <w:sz w:val="24"/>
                <w:szCs w:val="24"/>
              </w:rPr>
              <w:t>-i</w:t>
            </w:r>
            <w:r w:rsidR="00C97CAD">
              <w:rPr>
                <w:sz w:val="24"/>
                <w:szCs w:val="24"/>
              </w:rPr>
              <w:t>1</w:t>
            </w:r>
            <w:r w:rsidR="003C2D3E" w:rsidRPr="007411B9">
              <w:rPr>
                <w:sz w:val="24"/>
                <w:szCs w:val="24"/>
              </w:rPr>
              <w:t>/</w:t>
            </w:r>
            <w:r w:rsidR="00E260D3">
              <w:rPr>
                <w:sz w:val="24"/>
                <w:szCs w:val="24"/>
              </w:rPr>
              <w:t>10302</w:t>
            </w:r>
          </w:p>
          <w:p w14:paraId="54B68911" w14:textId="49594211" w:rsidR="003833A3" w:rsidRPr="003833A3" w:rsidRDefault="003833A3" w:rsidP="003833A3">
            <w:pPr>
              <w:rPr>
                <w:rFonts w:cs="Arial"/>
                <w:b/>
                <w:sz w:val="28"/>
              </w:rPr>
            </w:pPr>
          </w:p>
        </w:tc>
      </w:tr>
      <w:tr w:rsidR="003833A3" w:rsidRPr="003833A3" w14:paraId="234B0667" w14:textId="77777777" w:rsidTr="008A7EF5">
        <w:trPr>
          <w:trHeight w:val="403"/>
        </w:trPr>
        <w:tc>
          <w:tcPr>
            <w:tcW w:w="11096" w:type="dxa"/>
          </w:tcPr>
          <w:p w14:paraId="68F11E34" w14:textId="5B100D26" w:rsidR="001452AB" w:rsidRDefault="00A92C98" w:rsidP="001452AB">
            <w:pPr>
              <w:rPr>
                <w:rFonts w:cs="Arial"/>
                <w:sz w:val="24"/>
              </w:rPr>
            </w:pPr>
            <w:r>
              <w:rPr>
                <w:rFonts w:cs="Arial"/>
                <w:b/>
                <w:i/>
                <w:sz w:val="24"/>
              </w:rPr>
              <w:t xml:space="preserve">Received: </w:t>
            </w:r>
            <w:r w:rsidR="00A376FD" w:rsidRPr="00A376FD">
              <w:rPr>
                <w:rFonts w:cs="Arial"/>
                <w:bCs/>
                <w:i/>
                <w:sz w:val="24"/>
              </w:rPr>
              <w:t>1</w:t>
            </w:r>
            <w:r w:rsidR="006B651B">
              <w:rPr>
                <w:rFonts w:cs="Arial"/>
                <w:bCs/>
                <w:i/>
                <w:sz w:val="24"/>
              </w:rPr>
              <w:t>0</w:t>
            </w:r>
            <w:r w:rsidR="00FE6A46">
              <w:rPr>
                <w:rFonts w:cs="Arial"/>
                <w:bCs/>
                <w:sz w:val="24"/>
              </w:rPr>
              <w:t xml:space="preserve"> January</w:t>
            </w:r>
            <w:r w:rsidR="003833A3" w:rsidRPr="00903B86">
              <w:rPr>
                <w:rFonts w:cs="Arial"/>
                <w:i/>
                <w:sz w:val="24"/>
              </w:rPr>
              <w:t xml:space="preserve"> </w:t>
            </w:r>
            <w:r w:rsidR="003F688B">
              <w:rPr>
                <w:rFonts w:cs="Arial"/>
                <w:i/>
                <w:sz w:val="24"/>
              </w:rPr>
              <w:t>20</w:t>
            </w:r>
            <w:r w:rsidR="00FE6A46">
              <w:rPr>
                <w:rFonts w:cs="Arial"/>
                <w:i/>
                <w:sz w:val="24"/>
              </w:rPr>
              <w:t>1</w:t>
            </w:r>
            <w:r w:rsidR="000B316D">
              <w:rPr>
                <w:rFonts w:cs="Arial"/>
                <w:i/>
                <w:sz w:val="24"/>
              </w:rPr>
              <w:t>3</w:t>
            </w:r>
            <w:r w:rsidR="001452AB" w:rsidRPr="00903B86">
              <w:rPr>
                <w:rFonts w:cs="Arial"/>
                <w:i/>
                <w:sz w:val="24"/>
              </w:rPr>
              <w:t xml:space="preserve">, </w:t>
            </w:r>
            <w:proofErr w:type="gramStart"/>
            <w:r w:rsidR="001452AB" w:rsidRPr="00903B86">
              <w:rPr>
                <w:rFonts w:cs="Arial"/>
                <w:b/>
                <w:i/>
                <w:sz w:val="24"/>
              </w:rPr>
              <w:t>Revised</w:t>
            </w:r>
            <w:proofErr w:type="gramEnd"/>
            <w:r w:rsidR="001452AB" w:rsidRPr="00903B86">
              <w:rPr>
                <w:rFonts w:cs="Arial"/>
                <w:b/>
                <w:i/>
                <w:sz w:val="24"/>
              </w:rPr>
              <w:t xml:space="preserve">: </w:t>
            </w:r>
            <w:r w:rsidR="006B651B" w:rsidRPr="006B651B">
              <w:rPr>
                <w:rFonts w:cs="Arial"/>
                <w:bCs/>
                <w:i/>
                <w:sz w:val="24"/>
              </w:rPr>
              <w:t>1</w:t>
            </w:r>
            <w:r w:rsidR="006D5D6C">
              <w:rPr>
                <w:rFonts w:cs="Arial"/>
                <w:bCs/>
                <w:i/>
                <w:sz w:val="24"/>
              </w:rPr>
              <w:t>1</w:t>
            </w:r>
            <w:r w:rsidR="00C97CAD">
              <w:rPr>
                <w:rFonts w:cs="Arial"/>
                <w:bCs/>
                <w:sz w:val="24"/>
              </w:rPr>
              <w:t xml:space="preserve"> </w:t>
            </w:r>
            <w:r w:rsidR="00814BE5">
              <w:rPr>
                <w:rFonts w:cs="Arial"/>
                <w:bCs/>
                <w:sz w:val="24"/>
              </w:rPr>
              <w:t xml:space="preserve">February </w:t>
            </w:r>
            <w:r w:rsidR="00C97CAD">
              <w:rPr>
                <w:rFonts w:cs="Arial"/>
                <w:sz w:val="24"/>
              </w:rPr>
              <w:t>20</w:t>
            </w:r>
            <w:r w:rsidR="00FE6A46">
              <w:rPr>
                <w:rFonts w:cs="Arial"/>
                <w:sz w:val="24"/>
              </w:rPr>
              <w:t>1</w:t>
            </w:r>
            <w:r w:rsidR="000B316D">
              <w:rPr>
                <w:rFonts w:cs="Arial"/>
                <w:sz w:val="24"/>
              </w:rPr>
              <w:t>3</w:t>
            </w:r>
            <w:r w:rsidR="001452AB" w:rsidRPr="00903B86">
              <w:rPr>
                <w:rFonts w:cs="Arial"/>
                <w:i/>
                <w:sz w:val="24"/>
              </w:rPr>
              <w:t xml:space="preserve">, </w:t>
            </w:r>
            <w:r w:rsidR="001452AB" w:rsidRPr="00903B86">
              <w:rPr>
                <w:rFonts w:cs="Arial"/>
                <w:b/>
                <w:i/>
                <w:sz w:val="24"/>
              </w:rPr>
              <w:t xml:space="preserve">Accepted: </w:t>
            </w:r>
            <w:r w:rsidR="00A376FD" w:rsidRPr="00A376FD">
              <w:rPr>
                <w:rFonts w:cs="Arial"/>
                <w:bCs/>
                <w:i/>
                <w:sz w:val="24"/>
              </w:rPr>
              <w:t>2</w:t>
            </w:r>
            <w:r w:rsidR="00814BE5">
              <w:rPr>
                <w:rFonts w:cs="Arial"/>
                <w:bCs/>
                <w:i/>
                <w:sz w:val="24"/>
              </w:rPr>
              <w:t>5</w:t>
            </w:r>
            <w:r w:rsidR="003F688B">
              <w:rPr>
                <w:rFonts w:cs="Arial"/>
                <w:sz w:val="24"/>
              </w:rPr>
              <w:t xml:space="preserve"> </w:t>
            </w:r>
            <w:r w:rsidR="00FE6A46">
              <w:rPr>
                <w:rFonts w:cs="Arial"/>
                <w:bCs/>
                <w:sz w:val="24"/>
              </w:rPr>
              <w:t>Febr</w:t>
            </w:r>
            <w:r w:rsidR="00C97CAD">
              <w:rPr>
                <w:rFonts w:cs="Arial"/>
                <w:bCs/>
                <w:sz w:val="24"/>
              </w:rPr>
              <w:t xml:space="preserve">uary </w:t>
            </w:r>
            <w:r w:rsidR="000B316D">
              <w:rPr>
                <w:rFonts w:cs="Arial"/>
                <w:sz w:val="24"/>
              </w:rPr>
              <w:t>2013</w:t>
            </w:r>
          </w:p>
          <w:p w14:paraId="010B2304" w14:textId="37C057B2" w:rsidR="00C97CAD" w:rsidRPr="003833A3" w:rsidRDefault="00C97CAD" w:rsidP="001452AB">
            <w:pPr>
              <w:rPr>
                <w:rFonts w:cs="Arial"/>
                <w:sz w:val="28"/>
              </w:rPr>
            </w:pPr>
          </w:p>
        </w:tc>
      </w:tr>
      <w:tr w:rsidR="003833A3" w:rsidRPr="003833A3" w14:paraId="227EEB77" w14:textId="77777777" w:rsidTr="008A7EF5">
        <w:trPr>
          <w:trHeight w:val="379"/>
        </w:trPr>
        <w:tc>
          <w:tcPr>
            <w:tcW w:w="11096" w:type="dxa"/>
          </w:tcPr>
          <w:p w14:paraId="228EE9E3" w14:textId="41DECFC3" w:rsidR="003833A3" w:rsidRPr="00903B86" w:rsidRDefault="003833A3" w:rsidP="003833A3">
            <w:pPr>
              <w:rPr>
                <w:rFonts w:cs="Arial"/>
                <w:sz w:val="24"/>
              </w:rPr>
            </w:pPr>
            <w:r w:rsidRPr="00903B86">
              <w:rPr>
                <w:rFonts w:cs="Arial"/>
                <w:b/>
                <w:sz w:val="24"/>
              </w:rPr>
              <w:t xml:space="preserve">Published Online: </w:t>
            </w:r>
            <w:r w:rsidR="00A57747" w:rsidRPr="00A57747">
              <w:rPr>
                <w:rFonts w:cs="Arial"/>
                <w:bCs/>
                <w:sz w:val="24"/>
              </w:rPr>
              <w:t>1</w:t>
            </w:r>
            <w:r w:rsidR="00814BE5">
              <w:rPr>
                <w:rFonts w:cs="Arial"/>
                <w:bCs/>
                <w:sz w:val="24"/>
              </w:rPr>
              <w:t>9</w:t>
            </w:r>
            <w:r w:rsidR="005823EC" w:rsidRPr="00A57747">
              <w:rPr>
                <w:rFonts w:cs="Arial"/>
                <w:bCs/>
                <w:sz w:val="24"/>
              </w:rPr>
              <w:t xml:space="preserve"> </w:t>
            </w:r>
            <w:r w:rsidR="00FE6A46">
              <w:rPr>
                <w:rFonts w:cs="Arial"/>
                <w:bCs/>
                <w:sz w:val="24"/>
              </w:rPr>
              <w:t xml:space="preserve">March </w:t>
            </w:r>
            <w:r w:rsidR="000B316D">
              <w:rPr>
                <w:rFonts w:cs="Arial"/>
                <w:sz w:val="24"/>
              </w:rPr>
              <w:t>2013</w:t>
            </w:r>
          </w:p>
          <w:p w14:paraId="161AF03C" w14:textId="6AAA4E68" w:rsidR="003833A3" w:rsidRPr="003833A3" w:rsidRDefault="003833A3" w:rsidP="003833A3">
            <w:pPr>
              <w:rPr>
                <w:rFonts w:cs="Arial"/>
                <w:b/>
                <w:sz w:val="28"/>
              </w:rPr>
            </w:pPr>
          </w:p>
        </w:tc>
      </w:tr>
      <w:tr w:rsidR="00723E0F" w:rsidRPr="003833A3" w14:paraId="6506A29B" w14:textId="77777777" w:rsidTr="008A7EF5">
        <w:trPr>
          <w:trHeight w:val="379"/>
        </w:trPr>
        <w:tc>
          <w:tcPr>
            <w:tcW w:w="11096" w:type="dxa"/>
          </w:tcPr>
          <w:p w14:paraId="7B0DEB82" w14:textId="09286866" w:rsidR="00EE018E" w:rsidRPr="006D5D6C" w:rsidRDefault="003115A9" w:rsidP="00EE018E">
            <w:pPr>
              <w:rPr>
                <w:bCs/>
                <w:sz w:val="24"/>
              </w:rPr>
            </w:pPr>
            <w:r w:rsidRPr="00903B86">
              <w:rPr>
                <w:b/>
                <w:sz w:val="24"/>
              </w:rPr>
              <w:t>In-Text Citation:</w:t>
            </w:r>
            <w:r w:rsidR="00866385">
              <w:rPr>
                <w:b/>
                <w:sz w:val="24"/>
              </w:rPr>
              <w:t xml:space="preserve"> </w:t>
            </w:r>
            <w:r w:rsidR="00B273D9">
              <w:rPr>
                <w:b/>
                <w:sz w:val="24"/>
              </w:rPr>
              <w:fldChar w:fldCharType="begin" w:fldLock="1"/>
            </w:r>
            <w:r w:rsidR="00B273D9">
              <w:rPr>
                <w:b/>
                <w:sz w:val="24"/>
              </w:rPr>
              <w:instrText>ADDIN CSL_CITATION {"citationItems":[{"id":"ITEM-1","itemData":{"author":[{"dropping-particle":"Al","family":"Sawalqa","given":"Fawzi","non-dropping-particle":"","parse-names":false,"suffix":""}],"container-title":"International Journal of Academic Research in Accounting Finance and Management Sciences","id":"ITEM-1","issue":"1","issued":{"date-parts":[["2013"]]},"page":"423-435","title":"Transparency of Annual Corporate Reports’ Contents in Jordan: Is it Questionable","type":"article-journal","volume":"3"},"uris":["http://www.mendeley.com/documents/?uuid=25d70ed7-49af-4951-b2c4-90d75363a73f"]}],"mendeley":{"formattedCitation":"(Sawalqa, 2013)","plainTextFormattedCitation":"(Sawalqa, 2013)","previouslyFormattedCitation":"(Sawalqa, 2013)"},"properties":{"noteIndex":0},"schema":"https://github.com/citation-style-language/schema/raw/master/csl-citation.json"}</w:instrText>
            </w:r>
            <w:r w:rsidR="00B273D9">
              <w:rPr>
                <w:b/>
                <w:sz w:val="24"/>
              </w:rPr>
              <w:fldChar w:fldCharType="separate"/>
            </w:r>
            <w:r w:rsidR="00B273D9" w:rsidRPr="00B273D9">
              <w:rPr>
                <w:noProof/>
                <w:sz w:val="24"/>
              </w:rPr>
              <w:t>(Sawalqa, 2013)</w:t>
            </w:r>
            <w:r w:rsidR="00B273D9">
              <w:rPr>
                <w:b/>
                <w:sz w:val="24"/>
              </w:rPr>
              <w:fldChar w:fldCharType="end"/>
            </w:r>
          </w:p>
          <w:p w14:paraId="54160446" w14:textId="386209B6" w:rsidR="00B273D9" w:rsidRPr="00B273D9" w:rsidRDefault="00EE018E" w:rsidP="00B273D9">
            <w:pPr>
              <w:widowControl w:val="0"/>
              <w:autoSpaceDE w:val="0"/>
              <w:autoSpaceDN w:val="0"/>
              <w:adjustRightInd w:val="0"/>
              <w:ind w:left="480" w:hanging="480"/>
              <w:rPr>
                <w:rFonts w:ascii="Calibri" w:hAnsi="Calibri" w:cs="Calibri"/>
                <w:noProof/>
                <w:sz w:val="24"/>
              </w:rPr>
            </w:pPr>
            <w:r w:rsidRPr="00903B86">
              <w:rPr>
                <w:rFonts w:cs="Arial"/>
                <w:b/>
                <w:sz w:val="24"/>
              </w:rPr>
              <w:t>To Cite this Article</w:t>
            </w:r>
            <w:r w:rsidR="00836755">
              <w:rPr>
                <w:rFonts w:cs="Arial"/>
                <w:b/>
                <w:sz w:val="24"/>
              </w:rPr>
              <w:t>:</w:t>
            </w:r>
            <w:r w:rsidR="00A376FD">
              <w:rPr>
                <w:rFonts w:cs="Arial"/>
                <w:b/>
                <w:sz w:val="24"/>
              </w:rPr>
              <w:t xml:space="preserve"> </w:t>
            </w:r>
            <w:r w:rsidR="00B273D9">
              <w:rPr>
                <w:rFonts w:cs="Arial"/>
                <w:b/>
                <w:sz w:val="24"/>
              </w:rPr>
              <w:fldChar w:fldCharType="begin" w:fldLock="1"/>
            </w:r>
            <w:r w:rsidR="00B273D9">
              <w:rPr>
                <w:rFonts w:cs="Arial"/>
                <w:b/>
                <w:sz w:val="24"/>
              </w:rPr>
              <w:instrText xml:space="preserve">ADDIN Mendeley Bibliography CSL_BIBLIOGRAPHY </w:instrText>
            </w:r>
            <w:r w:rsidR="00B273D9">
              <w:rPr>
                <w:rFonts w:cs="Arial"/>
                <w:b/>
                <w:sz w:val="24"/>
              </w:rPr>
              <w:fldChar w:fldCharType="separate"/>
            </w:r>
            <w:r w:rsidR="00B273D9" w:rsidRPr="00B273D9">
              <w:rPr>
                <w:rFonts w:ascii="Calibri" w:hAnsi="Calibri" w:cs="Calibri"/>
                <w:noProof/>
                <w:sz w:val="24"/>
                <w:szCs w:val="24"/>
              </w:rPr>
              <w:t xml:space="preserve">Sawalqa, F. Al. (2013). Transparency of Annual Corporate Reports’ Contents in Jordan: Is it Questionable. </w:t>
            </w:r>
            <w:r w:rsidR="00B273D9" w:rsidRPr="00B273D9">
              <w:rPr>
                <w:rFonts w:ascii="Calibri" w:hAnsi="Calibri" w:cs="Calibri"/>
                <w:i/>
                <w:iCs/>
                <w:noProof/>
                <w:sz w:val="24"/>
                <w:szCs w:val="24"/>
              </w:rPr>
              <w:t>International Journal of Academic Research in Accounting Finance and Management Sciences</w:t>
            </w:r>
            <w:r w:rsidR="00B273D9" w:rsidRPr="00B273D9">
              <w:rPr>
                <w:rFonts w:ascii="Calibri" w:hAnsi="Calibri" w:cs="Calibri"/>
                <w:noProof/>
                <w:sz w:val="24"/>
                <w:szCs w:val="24"/>
              </w:rPr>
              <w:t xml:space="preserve">, </w:t>
            </w:r>
            <w:r w:rsidR="00B273D9" w:rsidRPr="00B273D9">
              <w:rPr>
                <w:rFonts w:ascii="Calibri" w:hAnsi="Calibri" w:cs="Calibri"/>
                <w:i/>
                <w:iCs/>
                <w:noProof/>
                <w:sz w:val="24"/>
                <w:szCs w:val="24"/>
              </w:rPr>
              <w:t>3</w:t>
            </w:r>
            <w:r w:rsidR="00B273D9" w:rsidRPr="00B273D9">
              <w:rPr>
                <w:rFonts w:ascii="Calibri" w:hAnsi="Calibri" w:cs="Calibri"/>
                <w:noProof/>
                <w:sz w:val="24"/>
                <w:szCs w:val="24"/>
              </w:rPr>
              <w:t>(1), 4</w:t>
            </w:r>
            <w:r w:rsidR="00E652B4">
              <w:rPr>
                <w:rFonts w:ascii="Calibri" w:hAnsi="Calibri" w:cs="Calibri"/>
                <w:noProof/>
                <w:sz w:val="24"/>
                <w:szCs w:val="24"/>
              </w:rPr>
              <w:t>36</w:t>
            </w:r>
            <w:r w:rsidR="00B273D9" w:rsidRPr="00B273D9">
              <w:rPr>
                <w:rFonts w:ascii="Calibri" w:hAnsi="Calibri" w:cs="Calibri"/>
                <w:noProof/>
                <w:sz w:val="24"/>
                <w:szCs w:val="24"/>
              </w:rPr>
              <w:t>–4</w:t>
            </w:r>
            <w:r w:rsidR="00E652B4">
              <w:rPr>
                <w:rFonts w:ascii="Calibri" w:hAnsi="Calibri" w:cs="Calibri"/>
                <w:noProof/>
                <w:sz w:val="24"/>
                <w:szCs w:val="24"/>
              </w:rPr>
              <w:t>48</w:t>
            </w:r>
            <w:r w:rsidR="00B273D9" w:rsidRPr="00B273D9">
              <w:rPr>
                <w:rFonts w:ascii="Calibri" w:hAnsi="Calibri" w:cs="Calibri"/>
                <w:noProof/>
                <w:sz w:val="24"/>
                <w:szCs w:val="24"/>
              </w:rPr>
              <w:t>.</w:t>
            </w:r>
          </w:p>
          <w:p w14:paraId="740E5603" w14:textId="5BD1048C" w:rsidR="00723E0F" w:rsidRPr="00EE018E" w:rsidRDefault="00B273D9" w:rsidP="00B273D9">
            <w:pPr>
              <w:pStyle w:val="Normal1"/>
              <w:ind w:left="345" w:right="40" w:hanging="345"/>
              <w:rPr>
                <w:rFonts w:cs="Arial"/>
                <w:b/>
                <w:sz w:val="6"/>
                <w:szCs w:val="4"/>
              </w:rPr>
            </w:pPr>
            <w:r>
              <w:rPr>
                <w:rFonts w:cs="Arial"/>
                <w:b/>
                <w:sz w:val="24"/>
              </w:rPr>
              <w:fldChar w:fldCharType="end"/>
            </w:r>
          </w:p>
        </w:tc>
      </w:tr>
      <w:tr w:rsidR="003833A3" w:rsidRPr="003833A3" w14:paraId="57E2ED9E" w14:textId="77777777" w:rsidTr="008A7EF5">
        <w:trPr>
          <w:trHeight w:val="379"/>
        </w:trPr>
        <w:tc>
          <w:tcPr>
            <w:tcW w:w="11096" w:type="dxa"/>
          </w:tcPr>
          <w:p w14:paraId="1E665BF8" w14:textId="7DE87BAE" w:rsidR="003833A3" w:rsidRPr="003833A3" w:rsidRDefault="003833A3" w:rsidP="003833A3">
            <w:pPr>
              <w:rPr>
                <w:rFonts w:cs="Arial"/>
                <w:b/>
                <w:sz w:val="28"/>
              </w:rPr>
            </w:pPr>
            <w:r>
              <w:rPr>
                <w:rFonts w:cs="Arial"/>
                <w:b/>
                <w:sz w:val="28"/>
              </w:rPr>
              <w:t>Copyright:</w:t>
            </w:r>
            <w:r>
              <w:rPr>
                <w:rFonts w:ascii="Arial" w:hAnsi="Arial" w:cs="Arial"/>
                <w:color w:val="515151"/>
                <w:spacing w:val="5"/>
                <w:shd w:val="clear" w:color="auto" w:fill="FFFFFF"/>
              </w:rPr>
              <w:t xml:space="preserve"> © </w:t>
            </w:r>
            <w:r w:rsidR="000B316D">
              <w:rPr>
                <w:rFonts w:ascii="Arial" w:hAnsi="Arial" w:cs="Arial"/>
                <w:color w:val="515151"/>
                <w:spacing w:val="5"/>
                <w:shd w:val="clear" w:color="auto" w:fill="FFFFFF"/>
              </w:rPr>
              <w:t>2013</w:t>
            </w:r>
            <w:r w:rsidR="006F5E43">
              <w:rPr>
                <w:rFonts w:ascii="Arial" w:hAnsi="Arial" w:cs="Arial"/>
                <w:color w:val="515151"/>
                <w:spacing w:val="5"/>
                <w:shd w:val="clear" w:color="auto" w:fill="FFFFFF"/>
              </w:rPr>
              <w:t xml:space="preserve"> </w:t>
            </w:r>
            <w:r w:rsidR="0011697D">
              <w:rPr>
                <w:rFonts w:ascii="Arial" w:hAnsi="Arial" w:cs="Arial"/>
                <w:color w:val="515151"/>
                <w:spacing w:val="5"/>
                <w:shd w:val="clear" w:color="auto" w:fill="FFFFFF"/>
              </w:rPr>
              <w:t>The Author</w:t>
            </w:r>
            <w:r w:rsidR="006F5E43">
              <w:rPr>
                <w:rFonts w:ascii="Arial" w:hAnsi="Arial" w:cs="Arial"/>
                <w:color w:val="515151"/>
                <w:spacing w:val="5"/>
                <w:shd w:val="clear" w:color="auto" w:fill="FFFFFF"/>
              </w:rPr>
              <w:t>(</w:t>
            </w:r>
            <w:r w:rsidR="0011697D">
              <w:rPr>
                <w:rFonts w:ascii="Arial" w:hAnsi="Arial" w:cs="Arial"/>
                <w:color w:val="515151"/>
                <w:spacing w:val="5"/>
                <w:shd w:val="clear" w:color="auto" w:fill="FFFFFF"/>
              </w:rPr>
              <w:t>s</w:t>
            </w:r>
            <w:r w:rsidR="006F5E43">
              <w:rPr>
                <w:rFonts w:ascii="Arial" w:hAnsi="Arial" w:cs="Arial"/>
                <w:color w:val="515151"/>
                <w:spacing w:val="5"/>
                <w:shd w:val="clear" w:color="auto" w:fill="FFFFFF"/>
              </w:rPr>
              <w:t>)</w:t>
            </w:r>
            <w:r>
              <w:rPr>
                <w:rFonts w:ascii="Arial" w:hAnsi="Arial" w:cs="Arial"/>
                <w:color w:val="515151"/>
                <w:spacing w:val="5"/>
                <w:shd w:val="clear" w:color="auto" w:fill="FFFFFF"/>
              </w:rPr>
              <w:t xml:space="preserve"> </w:t>
            </w:r>
            <w:r>
              <w:rPr>
                <w:rFonts w:ascii="Arial" w:hAnsi="Arial" w:cs="Arial"/>
                <w:color w:val="515151"/>
                <w:spacing w:val="5"/>
              </w:rPr>
              <w:br/>
            </w:r>
            <w:r w:rsidRPr="00722A89">
              <w:rPr>
                <w:rFonts w:ascii="Arial" w:hAnsi="Arial" w:cs="Arial"/>
                <w:color w:val="4472C4" w:themeColor="accent1"/>
                <w:spacing w:val="5"/>
                <w:shd w:val="clear" w:color="auto" w:fill="FFFFFF"/>
              </w:rPr>
              <w:t>Published by Human Resource Management Academic Research Society (www.hrmars.com)</w:t>
            </w:r>
            <w:r>
              <w:rPr>
                <w:rFonts w:ascii="Arial" w:hAnsi="Arial" w:cs="Arial"/>
                <w:color w:val="515151"/>
                <w:spacing w:val="5"/>
              </w:rPr>
              <w:br/>
            </w:r>
            <w:r>
              <w:t>This article is published under the Creative Commons Attribution (CC BY 4.0) license. Anyone may reproduce, distribute, translate and create derivative works of this article (for both commercial and non-commercial purposes), subject to full attribution to the original publication and authors. The full terms of this license may be seen at: </w:t>
            </w:r>
            <w:hyperlink r:id="rId9" w:tgtFrame="_blank" w:tooltip="External link, opens new window" w:history="1">
              <w:r>
                <w:rPr>
                  <w:rStyle w:val="Hyperlink"/>
                  <w:color w:val="00545B"/>
                </w:rPr>
                <w:t>http://creativecommons.org/licences/by/4.0/legalcode</w:t>
              </w:r>
            </w:hyperlink>
          </w:p>
        </w:tc>
      </w:tr>
    </w:tbl>
    <w:p w14:paraId="616DD7A9" w14:textId="59DC21CD" w:rsidR="00317C65" w:rsidRDefault="00317C65" w:rsidP="00317C65">
      <w:pPr>
        <w:ind w:firstLine="720"/>
      </w:pPr>
    </w:p>
    <w:p w14:paraId="3F9129A1" w14:textId="39A5EC80" w:rsidR="00317C65" w:rsidRPr="00CA28F2" w:rsidRDefault="00317C65" w:rsidP="00317C65">
      <w:pPr>
        <w:ind w:firstLine="720"/>
        <w:rPr>
          <w:sz w:val="14"/>
        </w:rPr>
      </w:pPr>
    </w:p>
    <w:tbl>
      <w:tblPr>
        <w:tblStyle w:val="TableGrid"/>
        <w:tblpPr w:leftFromText="180" w:rightFromText="180" w:vertAnchor="text" w:horzAnchor="margin" w:tblpXSpec="center" w:tblpY="260"/>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tblBorders>
        <w:tblLook w:val="04A0" w:firstRow="1" w:lastRow="0" w:firstColumn="1" w:lastColumn="0" w:noHBand="0" w:noVBand="1"/>
      </w:tblPr>
      <w:tblGrid>
        <w:gridCol w:w="8229"/>
        <w:gridCol w:w="2601"/>
      </w:tblGrid>
      <w:tr w:rsidR="00733BFC" w14:paraId="13FDA604" w14:textId="77777777" w:rsidTr="00733BFC">
        <w:trPr>
          <w:trHeight w:val="463"/>
        </w:trPr>
        <w:tc>
          <w:tcPr>
            <w:tcW w:w="10830" w:type="dxa"/>
            <w:gridSpan w:val="2"/>
            <w:vAlign w:val="center"/>
          </w:tcPr>
          <w:p w14:paraId="4B86F8A5" w14:textId="0C99A3A2" w:rsidR="00733BFC" w:rsidRDefault="00733BFC" w:rsidP="00406A0A">
            <w:pPr>
              <w:contextualSpacing/>
              <w:jc w:val="center"/>
            </w:pPr>
            <w:r w:rsidRPr="00733BFC">
              <w:rPr>
                <w:b/>
                <w:bCs/>
                <w:spacing w:val="-18"/>
                <w:sz w:val="28"/>
                <w:szCs w:val="16"/>
                <w:lang w:val="en-GB" w:eastAsia="pl-PL"/>
              </w:rPr>
              <w:t>V</w:t>
            </w:r>
            <w:r w:rsidRPr="00733BFC">
              <w:rPr>
                <w:b/>
                <w:bCs/>
                <w:sz w:val="28"/>
                <w:szCs w:val="16"/>
                <w:lang w:val="en-GB" w:eastAsia="pl-PL"/>
              </w:rPr>
              <w:t>ol.</w:t>
            </w:r>
            <w:r w:rsidRPr="00733BFC">
              <w:rPr>
                <w:b/>
                <w:bCs/>
                <w:spacing w:val="22"/>
                <w:sz w:val="28"/>
                <w:szCs w:val="16"/>
                <w:lang w:val="en-GB" w:eastAsia="pl-PL"/>
              </w:rPr>
              <w:t xml:space="preserve"> </w:t>
            </w:r>
            <w:r w:rsidR="000B316D">
              <w:rPr>
                <w:b/>
                <w:bCs/>
                <w:spacing w:val="22"/>
                <w:sz w:val="28"/>
                <w:szCs w:val="16"/>
                <w:lang w:val="en-GB" w:eastAsia="pl-PL"/>
              </w:rPr>
              <w:t>3</w:t>
            </w:r>
            <w:r w:rsidRPr="00733BFC">
              <w:rPr>
                <w:b/>
                <w:bCs/>
                <w:sz w:val="28"/>
                <w:szCs w:val="16"/>
                <w:lang w:val="en-GB" w:eastAsia="pl-PL"/>
              </w:rPr>
              <w:t>,</w:t>
            </w:r>
            <w:r w:rsidRPr="00733BFC">
              <w:rPr>
                <w:b/>
                <w:bCs/>
                <w:spacing w:val="11"/>
                <w:sz w:val="28"/>
                <w:szCs w:val="16"/>
                <w:lang w:val="en-GB" w:eastAsia="pl-PL"/>
              </w:rPr>
              <w:t xml:space="preserve"> </w:t>
            </w:r>
            <w:r w:rsidRPr="00733BFC">
              <w:rPr>
                <w:b/>
                <w:bCs/>
                <w:sz w:val="28"/>
                <w:szCs w:val="16"/>
                <w:lang w:val="en-GB" w:eastAsia="pl-PL"/>
              </w:rPr>
              <w:t>No.</w:t>
            </w:r>
            <w:r w:rsidR="00C04CF8">
              <w:rPr>
                <w:b/>
                <w:bCs/>
                <w:sz w:val="28"/>
                <w:szCs w:val="16"/>
                <w:lang w:val="en-GB" w:eastAsia="pl-PL"/>
              </w:rPr>
              <w:t xml:space="preserve"> </w:t>
            </w:r>
            <w:r w:rsidR="00C97CAD">
              <w:rPr>
                <w:b/>
                <w:bCs/>
                <w:sz w:val="28"/>
                <w:szCs w:val="16"/>
                <w:lang w:val="en-GB" w:eastAsia="pl-PL"/>
              </w:rPr>
              <w:t>1</w:t>
            </w:r>
            <w:r w:rsidRPr="00733BFC">
              <w:rPr>
                <w:b/>
                <w:bCs/>
                <w:sz w:val="28"/>
                <w:szCs w:val="16"/>
                <w:lang w:val="en-GB" w:eastAsia="pl-PL"/>
              </w:rPr>
              <w:t xml:space="preserve">, </w:t>
            </w:r>
            <w:r w:rsidR="000B316D">
              <w:rPr>
                <w:b/>
                <w:bCs/>
                <w:sz w:val="28"/>
                <w:szCs w:val="16"/>
                <w:lang w:val="en-GB" w:eastAsia="pl-PL"/>
              </w:rPr>
              <w:t>2013</w:t>
            </w:r>
            <w:r w:rsidRPr="00733BFC">
              <w:rPr>
                <w:b/>
                <w:bCs/>
                <w:sz w:val="28"/>
                <w:szCs w:val="16"/>
                <w:lang w:val="en-GB" w:eastAsia="pl-PL"/>
              </w:rPr>
              <w:t>,</w:t>
            </w:r>
            <w:r w:rsidRPr="00733BFC">
              <w:rPr>
                <w:b/>
                <w:bCs/>
                <w:spacing w:val="8"/>
                <w:sz w:val="28"/>
                <w:szCs w:val="16"/>
                <w:lang w:val="en-GB" w:eastAsia="pl-PL"/>
              </w:rPr>
              <w:t xml:space="preserve"> </w:t>
            </w:r>
            <w:r>
              <w:rPr>
                <w:b/>
                <w:bCs/>
                <w:spacing w:val="8"/>
                <w:sz w:val="28"/>
                <w:szCs w:val="16"/>
                <w:lang w:val="en-GB" w:eastAsia="pl-PL"/>
              </w:rPr>
              <w:t>Pg</w:t>
            </w:r>
            <w:r w:rsidRPr="00733BFC">
              <w:rPr>
                <w:b/>
                <w:bCs/>
                <w:sz w:val="28"/>
                <w:szCs w:val="16"/>
                <w:lang w:val="en-GB" w:eastAsia="pl-PL"/>
              </w:rPr>
              <w:t xml:space="preserve">. </w:t>
            </w:r>
            <w:r w:rsidR="008A7EF5">
              <w:rPr>
                <w:b/>
                <w:bCs/>
                <w:sz w:val="28"/>
                <w:szCs w:val="16"/>
                <w:lang w:val="en-GB" w:eastAsia="pl-PL"/>
              </w:rPr>
              <w:t>43</w:t>
            </w:r>
            <w:r w:rsidR="00E652B4">
              <w:rPr>
                <w:b/>
                <w:bCs/>
                <w:sz w:val="28"/>
                <w:szCs w:val="16"/>
                <w:lang w:val="en-GB" w:eastAsia="pl-PL"/>
              </w:rPr>
              <w:t>6</w:t>
            </w:r>
            <w:r w:rsidR="008F25A2">
              <w:rPr>
                <w:b/>
                <w:bCs/>
                <w:sz w:val="28"/>
                <w:szCs w:val="16"/>
                <w:lang w:val="en-GB" w:eastAsia="pl-PL"/>
              </w:rPr>
              <w:t xml:space="preserve"> -</w:t>
            </w:r>
            <w:r w:rsidR="001C281D">
              <w:rPr>
                <w:b/>
                <w:bCs/>
                <w:sz w:val="28"/>
                <w:szCs w:val="16"/>
                <w:lang w:val="en-GB" w:eastAsia="pl-PL"/>
              </w:rPr>
              <w:t xml:space="preserve"> </w:t>
            </w:r>
            <w:r w:rsidR="00C720C4">
              <w:rPr>
                <w:b/>
                <w:bCs/>
                <w:sz w:val="28"/>
                <w:szCs w:val="16"/>
                <w:lang w:val="en-GB" w:eastAsia="pl-PL"/>
              </w:rPr>
              <w:t>4</w:t>
            </w:r>
            <w:r w:rsidR="00E652B4">
              <w:rPr>
                <w:b/>
                <w:bCs/>
                <w:sz w:val="28"/>
                <w:szCs w:val="16"/>
                <w:lang w:val="en-GB" w:eastAsia="pl-PL"/>
              </w:rPr>
              <w:t>48</w:t>
            </w:r>
          </w:p>
        </w:tc>
      </w:tr>
      <w:tr w:rsidR="00733BFC" w14:paraId="54D582E2" w14:textId="77777777" w:rsidTr="00733BFC">
        <w:trPr>
          <w:trHeight w:val="463"/>
        </w:trPr>
        <w:tc>
          <w:tcPr>
            <w:tcW w:w="8229" w:type="dxa"/>
            <w:shd w:val="clear" w:color="auto" w:fill="1F3864" w:themeFill="accent1" w:themeFillShade="80"/>
            <w:vAlign w:val="center"/>
          </w:tcPr>
          <w:p w14:paraId="212A3D92" w14:textId="20442ECF" w:rsidR="00733BFC" w:rsidRPr="00722A89" w:rsidRDefault="000026E9" w:rsidP="00733BFC">
            <w:pPr>
              <w:jc w:val="center"/>
              <w:rPr>
                <w:b/>
              </w:rPr>
            </w:pPr>
            <w:r w:rsidRPr="000026E9">
              <w:rPr>
                <w:b/>
              </w:rPr>
              <w:t>http://hrmars.com/index.php/pages/detail/</w:t>
            </w:r>
            <w:r w:rsidR="005D68E3">
              <w:rPr>
                <w:b/>
              </w:rPr>
              <w:t>IJAR</w:t>
            </w:r>
            <w:r w:rsidR="006312EA">
              <w:rPr>
                <w:b/>
              </w:rPr>
              <w:t>AFMS</w:t>
            </w:r>
          </w:p>
        </w:tc>
        <w:tc>
          <w:tcPr>
            <w:tcW w:w="2601" w:type="dxa"/>
            <w:shd w:val="clear" w:color="auto" w:fill="1F3864" w:themeFill="accent1" w:themeFillShade="80"/>
            <w:vAlign w:val="center"/>
          </w:tcPr>
          <w:p w14:paraId="6C88BD5D" w14:textId="77777777" w:rsidR="00733BFC" w:rsidRPr="00722A89" w:rsidRDefault="00733BFC" w:rsidP="00733BFC">
            <w:pPr>
              <w:jc w:val="center"/>
              <w:rPr>
                <w:b/>
              </w:rPr>
            </w:pPr>
            <w:r w:rsidRPr="00722A89">
              <w:rPr>
                <w:b/>
              </w:rPr>
              <w:t>JOURNAL HOMEPAGE</w:t>
            </w:r>
          </w:p>
        </w:tc>
      </w:tr>
    </w:tbl>
    <w:p w14:paraId="3BFBD0F0" w14:textId="77777777" w:rsidR="00317C65" w:rsidRDefault="00317C65" w:rsidP="00317C65">
      <w:pPr>
        <w:ind w:firstLine="720"/>
      </w:pPr>
    </w:p>
    <w:p w14:paraId="2DFFFAC3" w14:textId="7B854829" w:rsidR="00317C65" w:rsidRDefault="00317C65" w:rsidP="00722A89">
      <w:pPr>
        <w:jc w:val="center"/>
      </w:pPr>
      <w:r w:rsidRPr="0011697D">
        <w:rPr>
          <w:b/>
          <w:sz w:val="20"/>
        </w:rPr>
        <w:t>Full Terms &amp; Conditions of access and use can be found at</w:t>
      </w:r>
      <w:r w:rsidRPr="00D87D34">
        <w:rPr>
          <w:sz w:val="20"/>
        </w:rPr>
        <w:t xml:space="preserve"> </w:t>
      </w:r>
      <w:r w:rsidR="0011697D" w:rsidRPr="000026E9">
        <w:t>http://hrmars.com/index.php/pages/detail/publication-ethics</w:t>
      </w:r>
    </w:p>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11697D" w14:paraId="1F1D9231" w14:textId="77777777" w:rsidTr="0071356F">
        <w:trPr>
          <w:trHeight w:val="2536"/>
        </w:trPr>
        <w:tc>
          <w:tcPr>
            <w:tcW w:w="11281" w:type="dxa"/>
          </w:tcPr>
          <w:p w14:paraId="08577B30" w14:textId="19FF486B" w:rsidR="0011697D" w:rsidRDefault="003B0E8F" w:rsidP="0071356F">
            <w:r>
              <w:rPr>
                <w:noProof/>
              </w:rPr>
              <w:lastRenderedPageBreak/>
              <w:drawing>
                <wp:inline distT="0" distB="0" distL="0" distR="0" wp14:anchorId="7189E8D7" wp14:editId="6F87C53E">
                  <wp:extent cx="6984873" cy="1600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02C717EF" w14:textId="27765EE7" w:rsidR="00EF5C37" w:rsidRDefault="00EF5C37" w:rsidP="00F80143">
      <w:pPr>
        <w:tabs>
          <w:tab w:val="left" w:pos="1515"/>
        </w:tabs>
      </w:pPr>
    </w:p>
    <w:p w14:paraId="326D3E65" w14:textId="46EFA1D7" w:rsidR="00C720C4" w:rsidRPr="00C720C4" w:rsidRDefault="00C720C4" w:rsidP="00C720C4">
      <w:pPr>
        <w:spacing w:after="0" w:line="240" w:lineRule="auto"/>
        <w:jc w:val="center"/>
        <w:rPr>
          <w:rFonts w:ascii="Roboto" w:hAnsi="Roboto" w:cs="Calibri"/>
          <w:b/>
          <w:bCs/>
          <w:iCs/>
          <w:sz w:val="40"/>
          <w:szCs w:val="40"/>
          <w:lang w:val="en"/>
        </w:rPr>
      </w:pPr>
      <w:r w:rsidRPr="00C720C4">
        <w:rPr>
          <w:rFonts w:ascii="Roboto" w:hAnsi="Roboto" w:cs="Calibri"/>
          <w:b/>
          <w:bCs/>
          <w:iCs/>
          <w:sz w:val="40"/>
          <w:szCs w:val="40"/>
          <w:lang w:val="en"/>
        </w:rPr>
        <w:t>Transparency of Annual Corporate Reports’ Contents in Jordan:</w:t>
      </w:r>
      <w:r>
        <w:rPr>
          <w:rFonts w:ascii="Roboto" w:hAnsi="Roboto" w:cs="Calibri"/>
          <w:b/>
          <w:bCs/>
          <w:iCs/>
          <w:sz w:val="40"/>
          <w:szCs w:val="40"/>
          <w:lang w:val="en"/>
        </w:rPr>
        <w:t xml:space="preserve"> </w:t>
      </w:r>
      <w:r w:rsidRPr="00C720C4">
        <w:rPr>
          <w:rFonts w:ascii="Roboto" w:hAnsi="Roboto" w:cs="Calibri"/>
          <w:b/>
          <w:bCs/>
          <w:iCs/>
          <w:sz w:val="40"/>
          <w:szCs w:val="40"/>
          <w:lang w:val="en"/>
        </w:rPr>
        <w:t>Is it Questionable?</w:t>
      </w:r>
    </w:p>
    <w:p w14:paraId="7D43D293" w14:textId="77777777" w:rsidR="00C720C4" w:rsidRPr="00C720C4" w:rsidRDefault="00C720C4" w:rsidP="00C720C4">
      <w:pPr>
        <w:spacing w:after="0" w:line="240" w:lineRule="auto"/>
        <w:jc w:val="center"/>
        <w:rPr>
          <w:rFonts w:ascii="Roboto" w:hAnsi="Roboto" w:cs="Calibri"/>
          <w:b/>
          <w:bCs/>
          <w:iCs/>
          <w:sz w:val="40"/>
          <w:szCs w:val="40"/>
          <w:lang w:val="en"/>
        </w:rPr>
      </w:pPr>
    </w:p>
    <w:p w14:paraId="23FF71F9" w14:textId="0E9B312B" w:rsidR="00C720C4" w:rsidRPr="00C720C4" w:rsidRDefault="00C720C4" w:rsidP="00C720C4">
      <w:pPr>
        <w:spacing w:after="0" w:line="240" w:lineRule="auto"/>
        <w:jc w:val="center"/>
        <w:rPr>
          <w:rFonts w:ascii="Arial" w:hAnsi="Arial" w:cs="Arial"/>
          <w:iCs/>
          <w:sz w:val="32"/>
          <w:szCs w:val="32"/>
        </w:rPr>
      </w:pPr>
      <w:r w:rsidRPr="00C720C4">
        <w:rPr>
          <w:rFonts w:ascii="Arial" w:hAnsi="Arial" w:cs="Arial"/>
          <w:iCs/>
          <w:sz w:val="32"/>
          <w:szCs w:val="32"/>
          <w:lang w:val="en"/>
        </w:rPr>
        <w:t xml:space="preserve">Fawzi Al </w:t>
      </w:r>
      <w:proofErr w:type="spellStart"/>
      <w:r w:rsidRPr="00C720C4">
        <w:rPr>
          <w:rFonts w:ascii="Arial" w:hAnsi="Arial" w:cs="Arial"/>
          <w:iCs/>
          <w:sz w:val="32"/>
          <w:szCs w:val="32"/>
          <w:lang w:val="en"/>
        </w:rPr>
        <w:t>Sawalqa</w:t>
      </w:r>
      <w:proofErr w:type="spellEnd"/>
    </w:p>
    <w:p w14:paraId="455BCB72" w14:textId="2291E539" w:rsidR="00C720C4" w:rsidRPr="00C720C4" w:rsidRDefault="00C720C4" w:rsidP="00C720C4">
      <w:pPr>
        <w:spacing w:after="0" w:line="240" w:lineRule="auto"/>
        <w:jc w:val="center"/>
        <w:rPr>
          <w:rFonts w:ascii="Calibri" w:hAnsi="Calibri" w:cs="Calibri"/>
          <w:bCs/>
          <w:iCs/>
          <w:sz w:val="24"/>
          <w:szCs w:val="24"/>
          <w:lang w:val="pt-BR"/>
        </w:rPr>
      </w:pPr>
      <w:r w:rsidRPr="00C720C4">
        <w:rPr>
          <w:rFonts w:ascii="Calibri" w:hAnsi="Calibri" w:cs="Calibri"/>
          <w:bCs/>
          <w:iCs/>
          <w:sz w:val="24"/>
          <w:szCs w:val="24"/>
          <w:lang w:val="en"/>
        </w:rPr>
        <w:t>Head of Accounting Department and Assistant Dean of</w:t>
      </w:r>
      <w:r>
        <w:rPr>
          <w:rFonts w:ascii="Calibri" w:hAnsi="Calibri" w:cs="Calibri"/>
          <w:bCs/>
          <w:iCs/>
          <w:sz w:val="24"/>
          <w:szCs w:val="24"/>
          <w:lang w:val="en"/>
        </w:rPr>
        <w:t xml:space="preserve"> </w:t>
      </w:r>
      <w:r w:rsidRPr="00C720C4">
        <w:rPr>
          <w:rFonts w:ascii="Calibri" w:hAnsi="Calibri" w:cs="Calibri"/>
          <w:bCs/>
          <w:iCs/>
          <w:sz w:val="24"/>
          <w:szCs w:val="24"/>
          <w:lang w:val="en"/>
        </w:rPr>
        <w:t>Administrative &amp; Financial Sciences Faculty/</w:t>
      </w:r>
      <w:proofErr w:type="spellStart"/>
      <w:r w:rsidRPr="00C720C4">
        <w:rPr>
          <w:rFonts w:ascii="Calibri" w:hAnsi="Calibri" w:cs="Calibri"/>
          <w:bCs/>
          <w:iCs/>
          <w:sz w:val="24"/>
          <w:szCs w:val="24"/>
          <w:lang w:val="en"/>
        </w:rPr>
        <w:t>Tafila</w:t>
      </w:r>
      <w:proofErr w:type="spellEnd"/>
      <w:r w:rsidRPr="00C720C4">
        <w:rPr>
          <w:rFonts w:ascii="Calibri" w:hAnsi="Calibri" w:cs="Calibri"/>
          <w:bCs/>
          <w:iCs/>
          <w:sz w:val="24"/>
          <w:szCs w:val="24"/>
          <w:lang w:val="en"/>
        </w:rPr>
        <w:t xml:space="preserve"> Technical University,</w:t>
      </w:r>
      <w:r>
        <w:rPr>
          <w:rFonts w:ascii="Calibri" w:hAnsi="Calibri" w:cs="Calibri"/>
          <w:bCs/>
          <w:iCs/>
          <w:sz w:val="24"/>
          <w:szCs w:val="24"/>
          <w:lang w:val="en"/>
        </w:rPr>
        <w:t xml:space="preserve"> </w:t>
      </w:r>
      <w:r w:rsidRPr="00C720C4">
        <w:rPr>
          <w:rFonts w:ascii="Calibri" w:hAnsi="Calibri" w:cs="Calibri"/>
          <w:bCs/>
          <w:iCs/>
          <w:sz w:val="24"/>
          <w:szCs w:val="24"/>
          <w:lang w:val="pt-BR"/>
        </w:rPr>
        <w:t>P.O. Box (179), Tafila 66110, Jordan</w:t>
      </w:r>
    </w:p>
    <w:p w14:paraId="032390B9" w14:textId="76E74CE0" w:rsidR="00703344" w:rsidRPr="00C720C4" w:rsidRDefault="00C720C4" w:rsidP="00C720C4">
      <w:pPr>
        <w:spacing w:after="0" w:line="240" w:lineRule="auto"/>
        <w:jc w:val="center"/>
        <w:rPr>
          <w:rFonts w:ascii="Calibri" w:hAnsi="Calibri" w:cs="Calibri"/>
          <w:bCs/>
          <w:iCs/>
          <w:sz w:val="24"/>
          <w:szCs w:val="24"/>
          <w:lang w:val="pt-BR"/>
        </w:rPr>
      </w:pPr>
      <w:r w:rsidRPr="00C720C4">
        <w:rPr>
          <w:rFonts w:ascii="Calibri" w:hAnsi="Calibri" w:cs="Calibri"/>
          <w:bCs/>
          <w:iCs/>
          <w:sz w:val="24"/>
          <w:szCs w:val="24"/>
          <w:lang w:val="pt-BR"/>
        </w:rPr>
        <w:t>Email: fawzi2000sawalqa@yahoo.com</w:t>
      </w:r>
    </w:p>
    <w:p w14:paraId="37DCF1FE" w14:textId="77777777" w:rsidR="00C720C4" w:rsidRDefault="00C720C4" w:rsidP="00C720C4">
      <w:pPr>
        <w:spacing w:after="0" w:line="240" w:lineRule="auto"/>
        <w:jc w:val="both"/>
        <w:rPr>
          <w:rFonts w:ascii="Calibri" w:hAnsi="Calibri" w:cs="Calibri"/>
          <w:b/>
          <w:iCs/>
          <w:sz w:val="24"/>
          <w:szCs w:val="24"/>
        </w:rPr>
      </w:pPr>
    </w:p>
    <w:p w14:paraId="6662D25E" w14:textId="227D3167" w:rsidR="00C720C4" w:rsidRPr="00C720C4" w:rsidRDefault="00C720C4" w:rsidP="00C720C4">
      <w:pPr>
        <w:spacing w:after="0" w:line="240" w:lineRule="auto"/>
        <w:jc w:val="both"/>
        <w:rPr>
          <w:rFonts w:ascii="Calibri" w:hAnsi="Calibri" w:cs="Calibri"/>
          <w:iCs/>
          <w:sz w:val="24"/>
          <w:szCs w:val="24"/>
        </w:rPr>
      </w:pPr>
      <w:r w:rsidRPr="00C720C4">
        <w:rPr>
          <w:rFonts w:ascii="Calibri" w:hAnsi="Calibri" w:cs="Calibri"/>
          <w:b/>
          <w:iCs/>
          <w:sz w:val="24"/>
          <w:szCs w:val="24"/>
        </w:rPr>
        <w:t>Abstract</w:t>
      </w:r>
    </w:p>
    <w:p w14:paraId="782D4693" w14:textId="77777777" w:rsidR="00C720C4" w:rsidRPr="00C720C4" w:rsidRDefault="00C720C4" w:rsidP="00C720C4">
      <w:pPr>
        <w:spacing w:after="0" w:line="240" w:lineRule="auto"/>
        <w:jc w:val="both"/>
        <w:rPr>
          <w:rFonts w:ascii="Calibri" w:hAnsi="Calibri" w:cs="Calibri"/>
          <w:iCs/>
          <w:sz w:val="24"/>
          <w:szCs w:val="24"/>
        </w:rPr>
      </w:pPr>
      <w:r w:rsidRPr="00C720C4">
        <w:rPr>
          <w:rFonts w:ascii="Calibri" w:hAnsi="Calibri" w:cs="Calibri"/>
          <w:bCs/>
          <w:iCs/>
          <w:sz w:val="24"/>
          <w:szCs w:val="24"/>
          <w:lang w:val="en"/>
        </w:rPr>
        <w:t xml:space="preserve">Based on the perceptions of 94 individual investors at Amman Stock Exchange (ASE) toward the limitations and adequacy of annual reports, this paper seeks to investigate the extent of transparency of annual corporate reports’ contents. In line with a broad set of prior research in the field, the results of the study revealed that income statement, balance sheet and statement of retained earnings are the most important sections in annual corporate report. This means that individual investors put much emphasis on those sections that give short-term information, while those sections interested in long-term strategies were ignored. The result indicated that the standard annual corporate report in Jordan is not transparent enough, as it has many limitations and needs more information to be included in. For example, individual investors are lack of trust in information system, delay in publishing annual reports and lack of adequate information. In addition, individual investors are in need for further information to be disclosed in annual reports. The study recommends that new amended legislations should be achieved to overcome the limitations surrounding the reporting process in Jordanian as a whole. </w:t>
      </w:r>
    </w:p>
    <w:p w14:paraId="281F5B4D" w14:textId="462FDDA7" w:rsidR="00C720C4" w:rsidRPr="00C720C4" w:rsidRDefault="00C720C4" w:rsidP="00C720C4">
      <w:pPr>
        <w:spacing w:after="0" w:line="240" w:lineRule="auto"/>
        <w:jc w:val="both"/>
        <w:rPr>
          <w:rFonts w:ascii="Calibri" w:hAnsi="Calibri" w:cs="Calibri"/>
          <w:i/>
          <w:sz w:val="24"/>
          <w:szCs w:val="24"/>
        </w:rPr>
      </w:pPr>
      <w:r w:rsidRPr="00C720C4">
        <w:rPr>
          <w:rFonts w:ascii="Calibri" w:hAnsi="Calibri" w:cs="Calibri"/>
          <w:b/>
          <w:iCs/>
          <w:sz w:val="24"/>
          <w:szCs w:val="24"/>
        </w:rPr>
        <w:t>Keywords</w:t>
      </w:r>
      <w:r>
        <w:rPr>
          <w:rFonts w:ascii="Calibri" w:hAnsi="Calibri" w:cs="Calibri"/>
          <w:b/>
          <w:iCs/>
          <w:sz w:val="24"/>
          <w:szCs w:val="24"/>
        </w:rPr>
        <w:t xml:space="preserve">: </w:t>
      </w:r>
      <w:r w:rsidRPr="00C720C4">
        <w:rPr>
          <w:rFonts w:ascii="Calibri" w:hAnsi="Calibri" w:cs="Calibri"/>
          <w:bCs/>
          <w:iCs/>
          <w:sz w:val="24"/>
          <w:szCs w:val="24"/>
          <w:lang w:val="en"/>
        </w:rPr>
        <w:t>Transparency, Annual Corporate Report, Individual Investors, Amman Stock Exchange, Jordan</w:t>
      </w:r>
    </w:p>
    <w:p w14:paraId="7BEC2CEB" w14:textId="77777777" w:rsidR="00C720C4" w:rsidRDefault="00C720C4" w:rsidP="00C720C4">
      <w:pPr>
        <w:tabs>
          <w:tab w:val="left" w:pos="1260"/>
        </w:tabs>
        <w:spacing w:after="0" w:line="240" w:lineRule="auto"/>
        <w:jc w:val="both"/>
        <w:rPr>
          <w:rStyle w:val="hps"/>
          <w:rFonts w:ascii="Calibri" w:hAnsi="Calibri" w:cs="Calibri"/>
          <w:b/>
          <w:bCs/>
          <w:sz w:val="24"/>
          <w:szCs w:val="24"/>
        </w:rPr>
      </w:pPr>
    </w:p>
    <w:p w14:paraId="6F9BB6E9" w14:textId="279E388C" w:rsidR="00C720C4" w:rsidRPr="00C720C4" w:rsidRDefault="00C720C4" w:rsidP="00C720C4">
      <w:pPr>
        <w:tabs>
          <w:tab w:val="left" w:pos="1260"/>
        </w:tabs>
        <w:spacing w:after="0" w:line="240" w:lineRule="auto"/>
        <w:jc w:val="both"/>
        <w:rPr>
          <w:rStyle w:val="hps"/>
          <w:rFonts w:ascii="Calibri" w:hAnsi="Calibri" w:cs="Calibri"/>
          <w:b/>
          <w:bCs/>
          <w:sz w:val="24"/>
          <w:szCs w:val="24"/>
        </w:rPr>
      </w:pPr>
      <w:r w:rsidRPr="00C720C4">
        <w:rPr>
          <w:rStyle w:val="hps"/>
          <w:rFonts w:ascii="Calibri" w:hAnsi="Calibri" w:cs="Calibri"/>
          <w:b/>
          <w:bCs/>
          <w:sz w:val="24"/>
          <w:szCs w:val="24"/>
        </w:rPr>
        <w:t xml:space="preserve">Introduction </w:t>
      </w:r>
    </w:p>
    <w:p w14:paraId="43C5039A" w14:textId="77777777" w:rsidR="00C720C4" w:rsidRPr="00C720C4" w:rsidRDefault="00C720C4" w:rsidP="00C720C4">
      <w:pPr>
        <w:spacing w:after="0" w:line="240" w:lineRule="auto"/>
        <w:contextualSpacing/>
        <w:jc w:val="both"/>
        <w:rPr>
          <w:rFonts w:ascii="Calibri" w:hAnsi="Calibri" w:cs="Calibri"/>
          <w:sz w:val="24"/>
          <w:szCs w:val="24"/>
        </w:rPr>
      </w:pPr>
      <w:r w:rsidRPr="00C720C4">
        <w:rPr>
          <w:rFonts w:ascii="Calibri" w:hAnsi="Calibri" w:cs="Calibri"/>
          <w:sz w:val="24"/>
          <w:szCs w:val="24"/>
        </w:rPr>
        <w:t>An annual corporate report was perceived to be a vital and a rich source for financial information necessary to take different rational investment decisions (e.g. Abu-Nassar &amp; Rutherford, 1996; Firth, 1979, Al-</w:t>
      </w:r>
      <w:proofErr w:type="spellStart"/>
      <w:r w:rsidRPr="00C720C4">
        <w:rPr>
          <w:rFonts w:ascii="Calibri" w:hAnsi="Calibri" w:cs="Calibri"/>
          <w:sz w:val="24"/>
          <w:szCs w:val="24"/>
        </w:rPr>
        <w:t>Bogami</w:t>
      </w:r>
      <w:proofErr w:type="spellEnd"/>
      <w:r w:rsidRPr="00C720C4">
        <w:rPr>
          <w:rFonts w:ascii="Calibri" w:hAnsi="Calibri" w:cs="Calibri"/>
          <w:sz w:val="24"/>
          <w:szCs w:val="24"/>
        </w:rPr>
        <w:t xml:space="preserve">, 1996; </w:t>
      </w:r>
      <w:proofErr w:type="spellStart"/>
      <w:r w:rsidRPr="00C720C4">
        <w:rPr>
          <w:rFonts w:ascii="Calibri" w:hAnsi="Calibri" w:cs="Calibri"/>
          <w:sz w:val="24"/>
          <w:szCs w:val="24"/>
        </w:rPr>
        <w:t>Botosan</w:t>
      </w:r>
      <w:proofErr w:type="spellEnd"/>
      <w:r w:rsidRPr="00C720C4">
        <w:rPr>
          <w:rFonts w:ascii="Calibri" w:hAnsi="Calibri" w:cs="Calibri"/>
          <w:sz w:val="24"/>
          <w:szCs w:val="24"/>
        </w:rPr>
        <w:t xml:space="preserve">, 1997; Abdulla, 1992; </w:t>
      </w:r>
      <w:proofErr w:type="spellStart"/>
      <w:r w:rsidRPr="00C720C4">
        <w:rPr>
          <w:rFonts w:ascii="Calibri" w:hAnsi="Calibri" w:cs="Calibri"/>
          <w:sz w:val="24"/>
          <w:szCs w:val="24"/>
        </w:rPr>
        <w:t>Mirshekary</w:t>
      </w:r>
      <w:proofErr w:type="spellEnd"/>
      <w:r w:rsidRPr="00C720C4">
        <w:rPr>
          <w:rFonts w:ascii="Calibri" w:hAnsi="Calibri" w:cs="Calibri"/>
          <w:sz w:val="24"/>
          <w:szCs w:val="24"/>
        </w:rPr>
        <w:t xml:space="preserve"> &amp; </w:t>
      </w:r>
      <w:proofErr w:type="spellStart"/>
      <w:r w:rsidRPr="00C720C4">
        <w:rPr>
          <w:rFonts w:ascii="Calibri" w:hAnsi="Calibri" w:cs="Calibri"/>
          <w:sz w:val="24"/>
          <w:szCs w:val="24"/>
        </w:rPr>
        <w:t>Saudagaran</w:t>
      </w:r>
      <w:proofErr w:type="spellEnd"/>
      <w:r w:rsidRPr="00C720C4">
        <w:rPr>
          <w:rFonts w:ascii="Calibri" w:hAnsi="Calibri" w:cs="Calibri"/>
          <w:sz w:val="24"/>
          <w:szCs w:val="24"/>
        </w:rPr>
        <w:t>, 2005; Al-Attar &amp; Al-</w:t>
      </w:r>
      <w:proofErr w:type="spellStart"/>
      <w:r w:rsidRPr="00C720C4">
        <w:rPr>
          <w:rFonts w:ascii="Calibri" w:hAnsi="Calibri" w:cs="Calibri"/>
          <w:sz w:val="24"/>
          <w:szCs w:val="24"/>
        </w:rPr>
        <w:t>Khater</w:t>
      </w:r>
      <w:proofErr w:type="spellEnd"/>
      <w:r w:rsidRPr="00C720C4">
        <w:rPr>
          <w:rFonts w:ascii="Calibri" w:hAnsi="Calibri" w:cs="Calibri"/>
          <w:sz w:val="24"/>
          <w:szCs w:val="24"/>
        </w:rPr>
        <w:t xml:space="preserve">, 2007; Joshi &amp; Abdulla, 1994). Despite this importance, the respondents of some previous research (e.g. Abu-Nassar &amp; Rutherford, 1996; </w:t>
      </w:r>
      <w:proofErr w:type="spellStart"/>
      <w:r w:rsidRPr="00C720C4">
        <w:rPr>
          <w:rFonts w:ascii="Calibri" w:hAnsi="Calibri" w:cs="Calibri"/>
          <w:sz w:val="24"/>
          <w:szCs w:val="24"/>
        </w:rPr>
        <w:t>Mirshekary</w:t>
      </w:r>
      <w:proofErr w:type="spellEnd"/>
      <w:r w:rsidRPr="00C720C4">
        <w:rPr>
          <w:rFonts w:ascii="Calibri" w:hAnsi="Calibri" w:cs="Calibri"/>
          <w:sz w:val="24"/>
          <w:szCs w:val="24"/>
        </w:rPr>
        <w:t xml:space="preserve"> &amp; </w:t>
      </w:r>
      <w:proofErr w:type="spellStart"/>
      <w:r w:rsidRPr="00C720C4">
        <w:rPr>
          <w:rFonts w:ascii="Calibri" w:hAnsi="Calibri" w:cs="Calibri"/>
          <w:sz w:val="24"/>
          <w:szCs w:val="24"/>
        </w:rPr>
        <w:t>Saudagaran</w:t>
      </w:r>
      <w:proofErr w:type="spellEnd"/>
      <w:r w:rsidRPr="00C720C4">
        <w:rPr>
          <w:rFonts w:ascii="Calibri" w:hAnsi="Calibri" w:cs="Calibri"/>
          <w:sz w:val="24"/>
          <w:szCs w:val="24"/>
        </w:rPr>
        <w:t xml:space="preserve"> 2005; Al-Attar &amp; Al-</w:t>
      </w:r>
      <w:proofErr w:type="spellStart"/>
      <w:r w:rsidRPr="00C720C4">
        <w:rPr>
          <w:rFonts w:ascii="Calibri" w:hAnsi="Calibri" w:cs="Calibri"/>
          <w:sz w:val="24"/>
          <w:szCs w:val="24"/>
        </w:rPr>
        <w:t>Khater</w:t>
      </w:r>
      <w:proofErr w:type="spellEnd"/>
      <w:r w:rsidRPr="00C720C4">
        <w:rPr>
          <w:rFonts w:ascii="Calibri" w:hAnsi="Calibri" w:cs="Calibri"/>
          <w:sz w:val="24"/>
          <w:szCs w:val="24"/>
        </w:rPr>
        <w:t xml:space="preserve">, 2007) revealed that annual corporate reports suffer many limitations. However, the transparency of financial information is the main concern of investors (Ho, </w:t>
      </w:r>
      <w:proofErr w:type="spellStart"/>
      <w:r w:rsidRPr="00C720C4">
        <w:rPr>
          <w:rFonts w:ascii="Calibri" w:hAnsi="Calibri" w:cs="Calibri"/>
          <w:sz w:val="24"/>
          <w:szCs w:val="24"/>
        </w:rPr>
        <w:t>Aripin</w:t>
      </w:r>
      <w:proofErr w:type="spellEnd"/>
      <w:r w:rsidRPr="00C720C4">
        <w:rPr>
          <w:rFonts w:ascii="Calibri" w:hAnsi="Calibri" w:cs="Calibri"/>
          <w:sz w:val="24"/>
          <w:szCs w:val="24"/>
        </w:rPr>
        <w:t xml:space="preserve"> &amp; Tower, 2012). The transparency of financial reporting is the responsibility of the board of directors, who must stay independent as the time and quantity of disclosed information are influenced by them (</w:t>
      </w:r>
      <w:proofErr w:type="spellStart"/>
      <w:r w:rsidRPr="00C720C4">
        <w:rPr>
          <w:rFonts w:ascii="Calibri" w:hAnsi="Calibri" w:cs="Calibri"/>
          <w:sz w:val="24"/>
          <w:szCs w:val="24"/>
        </w:rPr>
        <w:t>Norwani</w:t>
      </w:r>
      <w:proofErr w:type="spellEnd"/>
      <w:r w:rsidRPr="00C720C4">
        <w:rPr>
          <w:rFonts w:ascii="Calibri" w:hAnsi="Calibri" w:cs="Calibri"/>
          <w:sz w:val="24"/>
          <w:szCs w:val="24"/>
        </w:rPr>
        <w:t xml:space="preserve">, Mohamad &amp; </w:t>
      </w:r>
      <w:proofErr w:type="spellStart"/>
      <w:r w:rsidRPr="00C720C4">
        <w:rPr>
          <w:rFonts w:ascii="Calibri" w:hAnsi="Calibri" w:cs="Calibri"/>
          <w:sz w:val="24"/>
          <w:szCs w:val="24"/>
        </w:rPr>
        <w:t>Chek</w:t>
      </w:r>
      <w:proofErr w:type="spellEnd"/>
      <w:r w:rsidRPr="00C720C4">
        <w:rPr>
          <w:rFonts w:ascii="Calibri" w:hAnsi="Calibri" w:cs="Calibri"/>
          <w:sz w:val="24"/>
          <w:szCs w:val="24"/>
        </w:rPr>
        <w:t>, 2011).</w:t>
      </w:r>
    </w:p>
    <w:p w14:paraId="782807A1" w14:textId="77777777" w:rsidR="00C720C4" w:rsidRPr="00C720C4" w:rsidRDefault="00C720C4" w:rsidP="00C720C4">
      <w:pPr>
        <w:spacing w:after="0" w:line="240" w:lineRule="auto"/>
        <w:contextualSpacing/>
        <w:jc w:val="both"/>
        <w:rPr>
          <w:rFonts w:ascii="Calibri" w:hAnsi="Calibri" w:cs="Calibri"/>
          <w:sz w:val="24"/>
          <w:szCs w:val="24"/>
        </w:rPr>
      </w:pPr>
      <w:r w:rsidRPr="00C720C4">
        <w:rPr>
          <w:rFonts w:ascii="Calibri" w:hAnsi="Calibri" w:cs="Calibri"/>
          <w:sz w:val="24"/>
          <w:szCs w:val="24"/>
        </w:rPr>
        <w:lastRenderedPageBreak/>
        <w:t>Uncertainty surrounding the current investment markets needs full and clear financial information, which is the responsibility of accounting to report and communicate (Al-</w:t>
      </w:r>
      <w:proofErr w:type="spellStart"/>
      <w:r w:rsidRPr="00C720C4">
        <w:rPr>
          <w:rFonts w:ascii="Calibri" w:hAnsi="Calibri" w:cs="Calibri"/>
          <w:sz w:val="24"/>
          <w:szCs w:val="24"/>
        </w:rPr>
        <w:t>Ajmi</w:t>
      </w:r>
      <w:proofErr w:type="spellEnd"/>
      <w:r w:rsidRPr="00C720C4">
        <w:rPr>
          <w:rFonts w:ascii="Calibri" w:hAnsi="Calibri" w:cs="Calibri"/>
          <w:sz w:val="24"/>
          <w:szCs w:val="24"/>
        </w:rPr>
        <w:t>, 2009). This information “must be relevant, reliable, comparable and consistent” (Al-</w:t>
      </w:r>
      <w:proofErr w:type="spellStart"/>
      <w:r w:rsidRPr="00C720C4">
        <w:rPr>
          <w:rFonts w:ascii="Calibri" w:hAnsi="Calibri" w:cs="Calibri"/>
          <w:sz w:val="24"/>
          <w:szCs w:val="24"/>
        </w:rPr>
        <w:t>Ajmi</w:t>
      </w:r>
      <w:proofErr w:type="spellEnd"/>
      <w:r w:rsidRPr="00C720C4">
        <w:rPr>
          <w:rFonts w:ascii="Calibri" w:hAnsi="Calibri" w:cs="Calibri"/>
          <w:sz w:val="24"/>
          <w:szCs w:val="24"/>
        </w:rPr>
        <w:t xml:space="preserve">, 2009, p. 267). Jordan has a broad range of companies distributed over many sectors. These companies should provide the different users by useful, helpful and full information to make rational decisions. </w:t>
      </w:r>
    </w:p>
    <w:p w14:paraId="32B99FC7"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 xml:space="preserve">In average, Abu-Nassar and Rutherford (1996) found that about 81% of the respondents in Jordan not satisfy in the adequacy of information presented in annual corporate report. This result indicated that annual reports in Jordan were not comprehensive enough to depend on. The data reported in this study comes after a bout twenty years from that of Abu-Nassar and Rutherford (1996) to investigate some important issues related to financial reporting in Jordan. It is rational to argue that perceived changes have been taken place during this </w:t>
      </w:r>
      <w:proofErr w:type="gramStart"/>
      <w:r w:rsidRPr="00C720C4">
        <w:rPr>
          <w:rFonts w:ascii="Calibri" w:hAnsi="Calibri" w:cs="Calibri"/>
          <w:sz w:val="24"/>
          <w:szCs w:val="24"/>
          <w:lang w:val="en"/>
        </w:rPr>
        <w:t>period  in</w:t>
      </w:r>
      <w:proofErr w:type="gramEnd"/>
      <w:r w:rsidRPr="00C720C4">
        <w:rPr>
          <w:rFonts w:ascii="Calibri" w:hAnsi="Calibri" w:cs="Calibri"/>
          <w:sz w:val="24"/>
          <w:szCs w:val="24"/>
          <w:lang w:val="en"/>
        </w:rPr>
        <w:t xml:space="preserve"> the usage and content of annual report as happened in that of Epstein and </w:t>
      </w:r>
      <w:proofErr w:type="spellStart"/>
      <w:r w:rsidRPr="00C720C4">
        <w:rPr>
          <w:rFonts w:ascii="Calibri" w:hAnsi="Calibri" w:cs="Calibri"/>
          <w:sz w:val="24"/>
          <w:szCs w:val="24"/>
          <w:lang w:val="en"/>
        </w:rPr>
        <w:t>Pava</w:t>
      </w:r>
      <w:proofErr w:type="spellEnd"/>
      <w:r w:rsidRPr="00C720C4">
        <w:rPr>
          <w:rFonts w:ascii="Calibri" w:hAnsi="Calibri" w:cs="Calibri"/>
          <w:sz w:val="24"/>
          <w:szCs w:val="24"/>
          <w:lang w:val="en"/>
        </w:rPr>
        <w:t xml:space="preserve"> (1993) and  Epstein (1975) in USA (see also Bartlett &amp; Chandler,1997). In addition, most of the previous research in the field has been centered in Western countries.  Therefore, previous researchers (e.g. Al-</w:t>
      </w:r>
      <w:proofErr w:type="spellStart"/>
      <w:r w:rsidRPr="00C720C4">
        <w:rPr>
          <w:rFonts w:ascii="Calibri" w:hAnsi="Calibri" w:cs="Calibri"/>
          <w:sz w:val="24"/>
          <w:szCs w:val="24"/>
          <w:lang w:val="en"/>
        </w:rPr>
        <w:t>Razeen</w:t>
      </w:r>
      <w:proofErr w:type="spellEnd"/>
      <w:r w:rsidRPr="00C720C4">
        <w:rPr>
          <w:rFonts w:ascii="Calibri" w:hAnsi="Calibri" w:cs="Calibri"/>
          <w:sz w:val="24"/>
          <w:szCs w:val="24"/>
          <w:lang w:val="en"/>
        </w:rPr>
        <w:t xml:space="preserve"> &amp; Karbhari, 2004a, 2007) called for more research in different financial reporting issues, especially in developing countries.  </w:t>
      </w:r>
    </w:p>
    <w:p w14:paraId="16336B8A"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Consequently, this study comes to achieve the following objectives:</w:t>
      </w:r>
    </w:p>
    <w:p w14:paraId="4DB1433B" w14:textId="77777777" w:rsidR="00C720C4" w:rsidRPr="00C720C4" w:rsidRDefault="00C720C4" w:rsidP="00C720C4">
      <w:pPr>
        <w:widowControl w:val="0"/>
        <w:numPr>
          <w:ilvl w:val="0"/>
          <w:numId w:val="31"/>
        </w:numPr>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To review the previous literature interested in the financial accounting reporting.</w:t>
      </w:r>
    </w:p>
    <w:p w14:paraId="246D0DD2" w14:textId="77777777" w:rsidR="00C720C4" w:rsidRPr="00C720C4" w:rsidRDefault="00C720C4" w:rsidP="00C720C4">
      <w:pPr>
        <w:widowControl w:val="0"/>
        <w:numPr>
          <w:ilvl w:val="0"/>
          <w:numId w:val="31"/>
        </w:numPr>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To identify the importance of the different sections of annual corporate report for the investors’ decisions in ASE.</w:t>
      </w:r>
    </w:p>
    <w:p w14:paraId="06B7ED89" w14:textId="77777777" w:rsidR="00C720C4" w:rsidRPr="00C720C4" w:rsidRDefault="00C720C4" w:rsidP="00C720C4">
      <w:pPr>
        <w:widowControl w:val="0"/>
        <w:numPr>
          <w:ilvl w:val="0"/>
          <w:numId w:val="31"/>
        </w:numPr>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To identify the main limitations of annual corporate report.</w:t>
      </w:r>
    </w:p>
    <w:p w14:paraId="592055BE" w14:textId="77777777" w:rsidR="00C720C4" w:rsidRPr="00C720C4" w:rsidRDefault="00C720C4" w:rsidP="00C720C4">
      <w:pPr>
        <w:widowControl w:val="0"/>
        <w:numPr>
          <w:ilvl w:val="0"/>
          <w:numId w:val="31"/>
        </w:numPr>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To identify the additional items that investors need to be included in the annual corporate reports.</w:t>
      </w:r>
    </w:p>
    <w:p w14:paraId="488643F9"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 xml:space="preserve">     Based on the </w:t>
      </w:r>
      <w:proofErr w:type="gramStart"/>
      <w:r w:rsidRPr="00C720C4">
        <w:rPr>
          <w:rFonts w:ascii="Calibri" w:hAnsi="Calibri" w:cs="Calibri"/>
          <w:sz w:val="24"/>
          <w:szCs w:val="24"/>
          <w:lang w:val="en"/>
        </w:rPr>
        <w:t>above mentioned</w:t>
      </w:r>
      <w:proofErr w:type="gramEnd"/>
      <w:r w:rsidRPr="00C720C4">
        <w:rPr>
          <w:rFonts w:ascii="Calibri" w:hAnsi="Calibri" w:cs="Calibri"/>
          <w:sz w:val="24"/>
          <w:szCs w:val="24"/>
          <w:lang w:val="en"/>
        </w:rPr>
        <w:t xml:space="preserve"> objectives, the current study will test the following hypothesis:</w:t>
      </w:r>
    </w:p>
    <w:p w14:paraId="61EA7B26"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i/>
          <w:iCs/>
          <w:sz w:val="24"/>
          <w:szCs w:val="24"/>
          <w:lang w:val="en"/>
        </w:rPr>
      </w:pPr>
      <w:r w:rsidRPr="00C720C4">
        <w:rPr>
          <w:rFonts w:ascii="Calibri" w:hAnsi="Calibri" w:cs="Calibri"/>
          <w:i/>
          <w:iCs/>
          <w:sz w:val="24"/>
          <w:szCs w:val="24"/>
          <w:lang w:val="en"/>
        </w:rPr>
        <w:t xml:space="preserve">Annual corporate report is not transparent enough as it has many limitations and needs additional information to be included in. </w:t>
      </w:r>
    </w:p>
    <w:p w14:paraId="7B835CE2" w14:textId="77777777" w:rsidR="00C720C4" w:rsidRPr="00C720C4" w:rsidRDefault="00C720C4" w:rsidP="00C720C4">
      <w:pPr>
        <w:autoSpaceDE w:val="0"/>
        <w:autoSpaceDN w:val="0"/>
        <w:adjustRightInd w:val="0"/>
        <w:spacing w:after="0" w:line="240" w:lineRule="auto"/>
        <w:ind w:firstLine="567"/>
        <w:jc w:val="both"/>
        <w:rPr>
          <w:rFonts w:ascii="Calibri" w:hAnsi="Calibri" w:cs="Calibri"/>
          <w:sz w:val="24"/>
          <w:szCs w:val="24"/>
        </w:rPr>
      </w:pPr>
      <w:r w:rsidRPr="00C720C4">
        <w:rPr>
          <w:rFonts w:ascii="Calibri" w:hAnsi="Calibri" w:cs="Calibri"/>
          <w:sz w:val="24"/>
          <w:szCs w:val="24"/>
        </w:rPr>
        <w:t>The reminder of this paper is organized as follows. Section two reviews the relevant literature in the subject. Section three describes the research methods used in the study. Section four discusses the results of study. Section five concludes the study.</w:t>
      </w:r>
    </w:p>
    <w:p w14:paraId="798F4282"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p>
    <w:p w14:paraId="07F77189" w14:textId="273BA191" w:rsidR="00C720C4" w:rsidRPr="00C720C4" w:rsidRDefault="00C720C4" w:rsidP="00C720C4">
      <w:pPr>
        <w:widowControl w:val="0"/>
        <w:autoSpaceDE w:val="0"/>
        <w:autoSpaceDN w:val="0"/>
        <w:adjustRightInd w:val="0"/>
        <w:spacing w:after="0" w:line="240" w:lineRule="auto"/>
        <w:jc w:val="both"/>
        <w:rPr>
          <w:rFonts w:ascii="Calibri" w:hAnsi="Calibri" w:cs="Calibri"/>
          <w:b/>
          <w:bCs/>
          <w:sz w:val="24"/>
          <w:szCs w:val="24"/>
          <w:lang w:val="en"/>
        </w:rPr>
      </w:pPr>
      <w:r w:rsidRPr="00C720C4">
        <w:rPr>
          <w:rFonts w:ascii="Calibri" w:hAnsi="Calibri" w:cs="Calibri"/>
          <w:b/>
          <w:bCs/>
          <w:sz w:val="24"/>
          <w:szCs w:val="24"/>
          <w:lang w:val="en"/>
        </w:rPr>
        <w:t>Literature Review</w:t>
      </w:r>
    </w:p>
    <w:p w14:paraId="3ACB556F"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 xml:space="preserve">This study investigates the relevant literature related to three main issues including the usage and importance of different sections of annual reports, the main limitations of annual reports and the need for additional information. </w:t>
      </w:r>
    </w:p>
    <w:p w14:paraId="259953CD"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 xml:space="preserve">Accuracy and transparency of annual reports are the main concern to investors and markets (Subramanian, </w:t>
      </w:r>
      <w:proofErr w:type="spellStart"/>
      <w:r w:rsidRPr="00C720C4">
        <w:rPr>
          <w:rFonts w:ascii="Calibri" w:hAnsi="Calibri" w:cs="Calibri"/>
          <w:sz w:val="24"/>
          <w:szCs w:val="24"/>
          <w:lang w:val="en"/>
        </w:rPr>
        <w:t>Insley</w:t>
      </w:r>
      <w:proofErr w:type="spellEnd"/>
      <w:r w:rsidRPr="00C720C4">
        <w:rPr>
          <w:rFonts w:ascii="Calibri" w:hAnsi="Calibri" w:cs="Calibri"/>
          <w:sz w:val="24"/>
          <w:szCs w:val="24"/>
          <w:lang w:val="en"/>
        </w:rPr>
        <w:t xml:space="preserve"> &amp; Blackwell, 1993). A stream of previous studies investigated the extent of usage and importance of annual corporate reports and its different sections. The results of these studies are mixed and different from country to country and from time to time. In Jordan, Abu-Nassar and Rutherford (1996) surveyed five groups (i.e. individual shareholders, institutional shareholders, stockbrokers, bank loan officers and academics) to discuss the various issues surrounding the financial reporting process. The authors listed eight main sections of an annual report and asked the respondents to indicate the most readable sections. The results indicated that the traditional sections (i.e. income statement and balance sheet) were given more emphasis from all five groups with a means of 4.24 and 4.17 respectively. These followed by the accounts’ notes, auditors’ report, funds statement and </w:t>
      </w:r>
      <w:r w:rsidRPr="00C720C4">
        <w:rPr>
          <w:rFonts w:ascii="Calibri" w:hAnsi="Calibri" w:cs="Calibri"/>
          <w:sz w:val="24"/>
          <w:szCs w:val="24"/>
          <w:lang w:val="en"/>
        </w:rPr>
        <w:lastRenderedPageBreak/>
        <w:t>accounting policies respectively with statistical summary and directors’ report as the least readable sections. Similar to Abu-Nassar and Rutherford (1996), Al-</w:t>
      </w:r>
      <w:proofErr w:type="spellStart"/>
      <w:r w:rsidRPr="00C720C4">
        <w:rPr>
          <w:rFonts w:ascii="Calibri" w:hAnsi="Calibri" w:cs="Calibri"/>
          <w:sz w:val="24"/>
          <w:szCs w:val="24"/>
          <w:lang w:val="en"/>
        </w:rPr>
        <w:t>Razeen</w:t>
      </w:r>
      <w:proofErr w:type="spellEnd"/>
      <w:r w:rsidRPr="00C720C4">
        <w:rPr>
          <w:rFonts w:ascii="Calibri" w:hAnsi="Calibri" w:cs="Calibri"/>
          <w:sz w:val="24"/>
          <w:szCs w:val="24"/>
          <w:lang w:val="en"/>
        </w:rPr>
        <w:t xml:space="preserve"> and Karbhari (2004a, 2007) found that among seven sections of annual report (i.e. directors’ report, auditors’ report, balance sheet, income statement, retained earnings statement, cash flow statement and the notes to the financial statements) the balance sheet and the income statement were ranked the most important by the individual investors in Saudi Arabia, with the directors’ report ranked the least. Al-</w:t>
      </w:r>
      <w:proofErr w:type="spellStart"/>
      <w:r w:rsidRPr="00C720C4">
        <w:rPr>
          <w:rFonts w:ascii="Calibri" w:hAnsi="Calibri" w:cs="Calibri"/>
          <w:sz w:val="24"/>
          <w:szCs w:val="24"/>
          <w:lang w:val="en"/>
        </w:rPr>
        <w:t>Razeen</w:t>
      </w:r>
      <w:proofErr w:type="spellEnd"/>
      <w:r w:rsidRPr="00C720C4">
        <w:rPr>
          <w:rFonts w:ascii="Calibri" w:hAnsi="Calibri" w:cs="Calibri"/>
          <w:sz w:val="24"/>
          <w:szCs w:val="24"/>
          <w:lang w:val="en"/>
        </w:rPr>
        <w:t xml:space="preserve"> and Karbhari (2004a, 2007) results also revealed that individual investors gave no weight to the cash flow statement in comparison with other two traditional statements.</w:t>
      </w:r>
    </w:p>
    <w:p w14:paraId="06309619"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 xml:space="preserve">In Saudi Arabia again, </w:t>
      </w:r>
      <w:proofErr w:type="spellStart"/>
      <w:r w:rsidRPr="00C720C4">
        <w:rPr>
          <w:rFonts w:ascii="Calibri" w:hAnsi="Calibri" w:cs="Calibri"/>
          <w:sz w:val="24"/>
          <w:szCs w:val="24"/>
          <w:lang w:val="en"/>
        </w:rPr>
        <w:t>Abdelsalam</w:t>
      </w:r>
      <w:proofErr w:type="spellEnd"/>
      <w:r w:rsidRPr="00C720C4">
        <w:rPr>
          <w:rFonts w:ascii="Calibri" w:hAnsi="Calibri" w:cs="Calibri"/>
          <w:sz w:val="24"/>
          <w:szCs w:val="24"/>
          <w:lang w:val="en"/>
        </w:rPr>
        <w:t xml:space="preserve"> (1990) found that the income statement was the most popular section in annual report. Al-</w:t>
      </w:r>
      <w:proofErr w:type="spellStart"/>
      <w:r w:rsidRPr="00C720C4">
        <w:rPr>
          <w:rFonts w:ascii="Calibri" w:hAnsi="Calibri" w:cs="Calibri"/>
          <w:sz w:val="24"/>
          <w:szCs w:val="24"/>
          <w:lang w:val="en"/>
        </w:rPr>
        <w:t>Abdulqader</w:t>
      </w:r>
      <w:proofErr w:type="spellEnd"/>
      <w:r w:rsidRPr="00C720C4">
        <w:rPr>
          <w:rFonts w:ascii="Calibri" w:hAnsi="Calibri" w:cs="Calibri"/>
          <w:sz w:val="24"/>
          <w:szCs w:val="24"/>
          <w:lang w:val="en"/>
        </w:rPr>
        <w:t xml:space="preserve">, Hannah and Power (2007) result is not far from the </w:t>
      </w:r>
      <w:proofErr w:type="gramStart"/>
      <w:r w:rsidRPr="00C720C4">
        <w:rPr>
          <w:rFonts w:ascii="Calibri" w:hAnsi="Calibri" w:cs="Calibri"/>
          <w:sz w:val="24"/>
          <w:szCs w:val="24"/>
          <w:lang w:val="en"/>
        </w:rPr>
        <w:t>above mentioned</w:t>
      </w:r>
      <w:proofErr w:type="gramEnd"/>
      <w:r w:rsidRPr="00C720C4">
        <w:rPr>
          <w:rFonts w:ascii="Calibri" w:hAnsi="Calibri" w:cs="Calibri"/>
          <w:sz w:val="24"/>
          <w:szCs w:val="24"/>
          <w:lang w:val="en"/>
        </w:rPr>
        <w:t xml:space="preserve"> results. In particular, Al-</w:t>
      </w:r>
      <w:proofErr w:type="spellStart"/>
      <w:r w:rsidRPr="00C720C4">
        <w:rPr>
          <w:rFonts w:ascii="Calibri" w:hAnsi="Calibri" w:cs="Calibri"/>
          <w:sz w:val="24"/>
          <w:szCs w:val="24"/>
          <w:lang w:val="en"/>
        </w:rPr>
        <w:t>Abdulqader</w:t>
      </w:r>
      <w:proofErr w:type="spellEnd"/>
      <w:r w:rsidRPr="00C720C4">
        <w:rPr>
          <w:rFonts w:ascii="Calibri" w:hAnsi="Calibri" w:cs="Calibri"/>
          <w:sz w:val="24"/>
          <w:szCs w:val="24"/>
          <w:lang w:val="en"/>
        </w:rPr>
        <w:t xml:space="preserve"> et al. (2007) found that the most important section of annual report for all study respondents in Saudi Arabia were the income statement and the balance sheet respectively. These followed by notes to accounts, financial ratios, a report of past operations, government ownership percentage, internal auditor report, accounting methods, directors’ report and chairman’s statement respectively. This result is almost similar to that of Al-</w:t>
      </w:r>
      <w:proofErr w:type="spellStart"/>
      <w:r w:rsidRPr="00C720C4">
        <w:rPr>
          <w:rFonts w:ascii="Calibri" w:hAnsi="Calibri" w:cs="Calibri"/>
          <w:sz w:val="24"/>
          <w:szCs w:val="24"/>
          <w:lang w:val="en"/>
        </w:rPr>
        <w:t>Ajmi</w:t>
      </w:r>
      <w:proofErr w:type="spellEnd"/>
      <w:r w:rsidRPr="00C720C4">
        <w:rPr>
          <w:rFonts w:ascii="Calibri" w:hAnsi="Calibri" w:cs="Calibri"/>
          <w:sz w:val="24"/>
          <w:szCs w:val="24"/>
          <w:lang w:val="en"/>
        </w:rPr>
        <w:t xml:space="preserve"> (2009) in Bahrain who found that the income statement and the balance sheet were the two most important sections. Compared with income statement and balance sheet, authors’ findings indicated that auditor’s reports and board of directors’ reports were less important. In Iran, </w:t>
      </w:r>
      <w:proofErr w:type="spellStart"/>
      <w:r w:rsidRPr="00C720C4">
        <w:rPr>
          <w:rFonts w:ascii="Calibri" w:hAnsi="Calibri" w:cs="Calibri"/>
          <w:sz w:val="24"/>
          <w:szCs w:val="24"/>
          <w:lang w:val="en"/>
        </w:rPr>
        <w:t>Mirshekary</w:t>
      </w:r>
      <w:proofErr w:type="spellEnd"/>
      <w:r w:rsidRPr="00C720C4">
        <w:rPr>
          <w:rFonts w:ascii="Calibri" w:hAnsi="Calibri" w:cs="Calibri"/>
          <w:sz w:val="24"/>
          <w:szCs w:val="24"/>
          <w:lang w:val="en"/>
        </w:rPr>
        <w:t xml:space="preserve"> and </w:t>
      </w:r>
      <w:proofErr w:type="spellStart"/>
      <w:r w:rsidRPr="00C720C4">
        <w:rPr>
          <w:rFonts w:ascii="Calibri" w:hAnsi="Calibri" w:cs="Calibri"/>
          <w:sz w:val="24"/>
          <w:szCs w:val="24"/>
          <w:lang w:val="en"/>
        </w:rPr>
        <w:t>Saudagaran</w:t>
      </w:r>
      <w:proofErr w:type="spellEnd"/>
      <w:r w:rsidRPr="00C720C4">
        <w:rPr>
          <w:rFonts w:ascii="Calibri" w:hAnsi="Calibri" w:cs="Calibri"/>
          <w:sz w:val="24"/>
          <w:szCs w:val="24"/>
          <w:lang w:val="en"/>
        </w:rPr>
        <w:t xml:space="preserve"> (2005) asked </w:t>
      </w:r>
      <w:proofErr w:type="gramStart"/>
      <w:r w:rsidRPr="00C720C4">
        <w:rPr>
          <w:rFonts w:ascii="Calibri" w:hAnsi="Calibri" w:cs="Calibri"/>
          <w:sz w:val="24"/>
          <w:szCs w:val="24"/>
          <w:lang w:val="en"/>
        </w:rPr>
        <w:t>respondents  to</w:t>
      </w:r>
      <w:proofErr w:type="gramEnd"/>
      <w:r w:rsidRPr="00C720C4">
        <w:rPr>
          <w:rFonts w:ascii="Calibri" w:hAnsi="Calibri" w:cs="Calibri"/>
          <w:sz w:val="24"/>
          <w:szCs w:val="24"/>
          <w:lang w:val="en"/>
        </w:rPr>
        <w:t xml:space="preserve"> identify the perceived importance of eight sections of annual corporate report (i.e. profit and loss account, auditors’ report, balance sheet, notes to the accounts, statement of cash flow, accounting policies, directors’ report and summary and historical information). The authors’ findings showed that profit and loss account, auditor’s report, and balance sheet were the most important sections. These followed by accounts’ notes, statement of cash flow, accounting policies, directors’ report and summary and historical information respectively. Dissimilar to the </w:t>
      </w:r>
      <w:proofErr w:type="gramStart"/>
      <w:r w:rsidRPr="00C720C4">
        <w:rPr>
          <w:rFonts w:ascii="Calibri" w:hAnsi="Calibri" w:cs="Calibri"/>
          <w:sz w:val="24"/>
          <w:szCs w:val="24"/>
          <w:lang w:val="en"/>
        </w:rPr>
        <w:t>above mentioned</w:t>
      </w:r>
      <w:proofErr w:type="gramEnd"/>
      <w:r w:rsidRPr="00C720C4">
        <w:rPr>
          <w:rFonts w:ascii="Calibri" w:hAnsi="Calibri" w:cs="Calibri"/>
          <w:sz w:val="24"/>
          <w:szCs w:val="24"/>
          <w:lang w:val="en"/>
        </w:rPr>
        <w:t xml:space="preserve"> studies in respect to the importance of income statement, Al-Attar and Al-</w:t>
      </w:r>
      <w:proofErr w:type="spellStart"/>
      <w:r w:rsidRPr="00C720C4">
        <w:rPr>
          <w:rFonts w:ascii="Calibri" w:hAnsi="Calibri" w:cs="Calibri"/>
          <w:sz w:val="24"/>
          <w:szCs w:val="24"/>
          <w:lang w:val="en"/>
        </w:rPr>
        <w:t>Khater</w:t>
      </w:r>
      <w:proofErr w:type="spellEnd"/>
      <w:r w:rsidRPr="00C720C4">
        <w:rPr>
          <w:rFonts w:ascii="Calibri" w:hAnsi="Calibri" w:cs="Calibri"/>
          <w:sz w:val="24"/>
          <w:szCs w:val="24"/>
          <w:lang w:val="en"/>
        </w:rPr>
        <w:t xml:space="preserve"> (2007) findings indicated that income statement was ranked fourth in Qatar. Al-Attar and Al-</w:t>
      </w:r>
      <w:proofErr w:type="spellStart"/>
      <w:r w:rsidRPr="00C720C4">
        <w:rPr>
          <w:rFonts w:ascii="Calibri" w:hAnsi="Calibri" w:cs="Calibri"/>
          <w:sz w:val="24"/>
          <w:szCs w:val="24"/>
          <w:lang w:val="en"/>
        </w:rPr>
        <w:t>Khater</w:t>
      </w:r>
      <w:proofErr w:type="spellEnd"/>
      <w:r w:rsidRPr="00C720C4">
        <w:rPr>
          <w:rFonts w:ascii="Calibri" w:hAnsi="Calibri" w:cs="Calibri"/>
          <w:sz w:val="24"/>
          <w:szCs w:val="24"/>
          <w:lang w:val="en"/>
        </w:rPr>
        <w:t xml:space="preserve"> (2007) other findings indicated that the balance sheet was the most popular section in the annual report followed by auditors’ report, cash flow statement, income statement, executives’ report, notes to the accounts, directors’ report and accounting polices respectively. Unlike the </w:t>
      </w:r>
      <w:proofErr w:type="gramStart"/>
      <w:r w:rsidRPr="00C720C4">
        <w:rPr>
          <w:rFonts w:ascii="Calibri" w:hAnsi="Calibri" w:cs="Calibri"/>
          <w:sz w:val="24"/>
          <w:szCs w:val="24"/>
          <w:lang w:val="en"/>
        </w:rPr>
        <w:t>above mentioned</w:t>
      </w:r>
      <w:proofErr w:type="gramEnd"/>
      <w:r w:rsidRPr="00C720C4">
        <w:rPr>
          <w:rFonts w:ascii="Calibri" w:hAnsi="Calibri" w:cs="Calibri"/>
          <w:sz w:val="24"/>
          <w:szCs w:val="24"/>
          <w:lang w:val="en"/>
        </w:rPr>
        <w:t xml:space="preserve"> studies, Keyur (2012) findings indicated that statement of cash flows came third after the two traditional financial statements in its importance to Indian investors. </w:t>
      </w:r>
    </w:p>
    <w:p w14:paraId="10FB0085"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 xml:space="preserve">In general, the above mentioned studies which came from Middle East and </w:t>
      </w:r>
      <w:proofErr w:type="gramStart"/>
      <w:r w:rsidRPr="00C720C4">
        <w:rPr>
          <w:rFonts w:ascii="Calibri" w:hAnsi="Calibri" w:cs="Calibri"/>
          <w:sz w:val="24"/>
          <w:szCs w:val="24"/>
          <w:lang w:val="en"/>
        </w:rPr>
        <w:t>Asian  countries</w:t>
      </w:r>
      <w:proofErr w:type="gramEnd"/>
      <w:r w:rsidRPr="00C720C4">
        <w:rPr>
          <w:rFonts w:ascii="Calibri" w:hAnsi="Calibri" w:cs="Calibri"/>
          <w:sz w:val="24"/>
          <w:szCs w:val="24"/>
          <w:lang w:val="en"/>
        </w:rPr>
        <w:t xml:space="preserve"> showed some consistent in their results as most of the respondents see the income statement, balance sheet and auditors’ reports as the most important sections in the annual corporate report. However, most the previous studies findings indicated that statement of cash flow was not important enough for most of users like other financial statements. Anderson (1998, p. 532) refer this to the fact that cash flow statement was new and not easy enough for most of investors to understand.</w:t>
      </w:r>
    </w:p>
    <w:p w14:paraId="084FB414"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 xml:space="preserve">In respect to Western environment, In USA, Epstein and </w:t>
      </w:r>
      <w:proofErr w:type="spellStart"/>
      <w:r w:rsidRPr="00C720C4">
        <w:rPr>
          <w:rFonts w:ascii="Calibri" w:hAnsi="Calibri" w:cs="Calibri"/>
          <w:sz w:val="24"/>
          <w:szCs w:val="24"/>
          <w:lang w:val="en"/>
        </w:rPr>
        <w:t>Pava</w:t>
      </w:r>
      <w:proofErr w:type="spellEnd"/>
      <w:r w:rsidRPr="00C720C4">
        <w:rPr>
          <w:rFonts w:ascii="Calibri" w:hAnsi="Calibri" w:cs="Calibri"/>
          <w:sz w:val="24"/>
          <w:szCs w:val="24"/>
          <w:lang w:val="en"/>
        </w:rPr>
        <w:t xml:space="preserve"> (1993) found that individual investors prefer to depend on income statement and balance sheet to take their investment decisions. In UK Bartlett and Chandler (1997) found that chairman’s report was the most popular section of annual corporate report, whereas auditors’ report was the least popular. In Australia, Anderson (1998) found that income statement, balance sheet and chairman’s address were the most useful sections in annual corporate report. </w:t>
      </w:r>
    </w:p>
    <w:p w14:paraId="74BC1ADC"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lastRenderedPageBreak/>
        <w:t>The limitation of annual corporate report and its adequacy are important aspects ignored in previous studies. The limited evidences revealed that financial reporting suffers from many limitations. In Jordan, two main weaknesses were identified by Abu-Nassar and Rutherford (1996). Firstly, lack of consistency in using the different accounting method even in a single industry, which affects the comparability between Jordanian companies. Secondly, lack of neutrality and creditability of annual reports. In addition, Abu-Nassar and Rutherford (1996) found that some sections (e.g. accounting policies, fund statement and statistical summary) of annual corporate report were complicated enough for users to understand. Some other studies were also revealed that some sections of annual corporate report were difficult to understand. These include, for example, accounting policies, directors’ report and executives’ report respectively in Al-Attar and Al-</w:t>
      </w:r>
      <w:proofErr w:type="spellStart"/>
      <w:r w:rsidRPr="00C720C4">
        <w:rPr>
          <w:rFonts w:ascii="Calibri" w:hAnsi="Calibri" w:cs="Calibri"/>
          <w:sz w:val="24"/>
          <w:szCs w:val="24"/>
          <w:lang w:val="en"/>
        </w:rPr>
        <w:t>Khater</w:t>
      </w:r>
      <w:proofErr w:type="spellEnd"/>
      <w:r w:rsidRPr="00C720C4">
        <w:rPr>
          <w:rFonts w:ascii="Calibri" w:hAnsi="Calibri" w:cs="Calibri"/>
          <w:sz w:val="24"/>
          <w:szCs w:val="24"/>
          <w:lang w:val="en"/>
        </w:rPr>
        <w:t xml:space="preserve"> (2007), and board of directors’ report, auditors’ report, financial statements and notes to financial statements for individual investors in Al-</w:t>
      </w:r>
      <w:proofErr w:type="spellStart"/>
      <w:r w:rsidRPr="00C720C4">
        <w:rPr>
          <w:rFonts w:ascii="Calibri" w:hAnsi="Calibri" w:cs="Calibri"/>
          <w:sz w:val="24"/>
          <w:szCs w:val="24"/>
          <w:lang w:val="en"/>
        </w:rPr>
        <w:t>Razeen</w:t>
      </w:r>
      <w:proofErr w:type="spellEnd"/>
      <w:r w:rsidRPr="00C720C4">
        <w:rPr>
          <w:rFonts w:ascii="Calibri" w:hAnsi="Calibri" w:cs="Calibri"/>
          <w:sz w:val="24"/>
          <w:szCs w:val="24"/>
          <w:lang w:val="en"/>
        </w:rPr>
        <w:t xml:space="preserve"> and Karbhari (2007). Other limitation aspects of annual corporate report include the ambiguity of the language used in most sections as indicated by individual investors in Al-</w:t>
      </w:r>
      <w:proofErr w:type="spellStart"/>
      <w:r w:rsidRPr="00C720C4">
        <w:rPr>
          <w:rFonts w:ascii="Calibri" w:hAnsi="Calibri" w:cs="Calibri"/>
          <w:sz w:val="24"/>
          <w:szCs w:val="24"/>
          <w:lang w:val="en"/>
        </w:rPr>
        <w:t>Razeen</w:t>
      </w:r>
      <w:proofErr w:type="spellEnd"/>
      <w:r w:rsidRPr="00C720C4">
        <w:rPr>
          <w:rFonts w:ascii="Calibri" w:hAnsi="Calibri" w:cs="Calibri"/>
          <w:sz w:val="24"/>
          <w:szCs w:val="24"/>
          <w:lang w:val="en"/>
        </w:rPr>
        <w:t xml:space="preserve"> and Karbhari (2007) and the delays, adequacy and trust are the main limitations of annual reports, as indicated by </w:t>
      </w:r>
      <w:proofErr w:type="spellStart"/>
      <w:r w:rsidRPr="00C720C4">
        <w:rPr>
          <w:rFonts w:ascii="Calibri" w:hAnsi="Calibri" w:cs="Calibri"/>
          <w:sz w:val="24"/>
          <w:szCs w:val="24"/>
          <w:lang w:val="en"/>
        </w:rPr>
        <w:t>Mirshekary</w:t>
      </w:r>
      <w:proofErr w:type="spellEnd"/>
      <w:r w:rsidRPr="00C720C4">
        <w:rPr>
          <w:rFonts w:ascii="Calibri" w:hAnsi="Calibri" w:cs="Calibri"/>
          <w:sz w:val="24"/>
          <w:szCs w:val="24"/>
          <w:lang w:val="en"/>
        </w:rPr>
        <w:t xml:space="preserve"> and </w:t>
      </w:r>
      <w:proofErr w:type="spellStart"/>
      <w:r w:rsidRPr="00C720C4">
        <w:rPr>
          <w:rFonts w:ascii="Calibri" w:hAnsi="Calibri" w:cs="Calibri"/>
          <w:sz w:val="24"/>
          <w:szCs w:val="24"/>
          <w:lang w:val="en"/>
        </w:rPr>
        <w:t>Saudagaran</w:t>
      </w:r>
      <w:proofErr w:type="spellEnd"/>
      <w:r w:rsidRPr="00C720C4">
        <w:rPr>
          <w:rFonts w:ascii="Calibri" w:hAnsi="Calibri" w:cs="Calibri"/>
          <w:sz w:val="24"/>
          <w:szCs w:val="24"/>
          <w:lang w:val="en"/>
        </w:rPr>
        <w:t xml:space="preserve"> (2005). However, the information content of annual corporate report “</w:t>
      </w:r>
      <w:r w:rsidRPr="00C720C4">
        <w:rPr>
          <w:rFonts w:ascii="Calibri" w:hAnsi="Calibri" w:cs="Calibri"/>
          <w:i/>
          <w:iCs/>
          <w:sz w:val="24"/>
          <w:szCs w:val="24"/>
          <w:lang w:val="en"/>
        </w:rPr>
        <w:t>Should communicate the financial condition of the enterprise, and provide other information that would likely be of interest to the user</w:t>
      </w:r>
      <w:r w:rsidRPr="00C720C4">
        <w:rPr>
          <w:rFonts w:ascii="Calibri" w:hAnsi="Calibri" w:cs="Calibri"/>
          <w:sz w:val="24"/>
          <w:szCs w:val="24"/>
          <w:lang w:val="en"/>
        </w:rPr>
        <w:t xml:space="preserve">” (Anderson, 1998, p. 522). </w:t>
      </w:r>
    </w:p>
    <w:p w14:paraId="6F5F6194"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The adequacy of disclosed information differs from company to company and even from country to country. However, Al-</w:t>
      </w:r>
      <w:proofErr w:type="spellStart"/>
      <w:r w:rsidRPr="00C720C4">
        <w:rPr>
          <w:rFonts w:ascii="Calibri" w:hAnsi="Calibri" w:cs="Calibri"/>
          <w:sz w:val="24"/>
          <w:szCs w:val="24"/>
          <w:lang w:val="en"/>
        </w:rPr>
        <w:t>Ajmi</w:t>
      </w:r>
      <w:proofErr w:type="spellEnd"/>
      <w:r w:rsidRPr="00C720C4">
        <w:rPr>
          <w:rFonts w:ascii="Calibri" w:hAnsi="Calibri" w:cs="Calibri"/>
          <w:sz w:val="24"/>
          <w:szCs w:val="24"/>
          <w:lang w:val="en"/>
        </w:rPr>
        <w:t xml:space="preserve"> (2009, p.281) argued that disclosing additional and full information to the users will reduce the uncertainty surrounding investment in the company’s common stock. However, Al-</w:t>
      </w:r>
      <w:proofErr w:type="spellStart"/>
      <w:r w:rsidRPr="00C720C4">
        <w:rPr>
          <w:rFonts w:ascii="Calibri" w:hAnsi="Calibri" w:cs="Calibri"/>
          <w:sz w:val="24"/>
          <w:szCs w:val="24"/>
          <w:lang w:val="en"/>
        </w:rPr>
        <w:t>Ajmi</w:t>
      </w:r>
      <w:proofErr w:type="spellEnd"/>
      <w:r w:rsidRPr="00C720C4">
        <w:rPr>
          <w:rFonts w:ascii="Calibri" w:hAnsi="Calibri" w:cs="Calibri"/>
          <w:sz w:val="24"/>
          <w:szCs w:val="24"/>
          <w:lang w:val="en"/>
        </w:rPr>
        <w:t xml:space="preserve"> (2009) refers the decision about disclosure or holding the information to the cost associated with the action. In this context, Hossain (2008) findings indicated that other factors such as company’s size, profitability, board composition and market structure were vital factors in identifying the level of disclosure in annual reports </w:t>
      </w:r>
      <w:proofErr w:type="gramStart"/>
      <w:r w:rsidRPr="00C720C4">
        <w:rPr>
          <w:rFonts w:ascii="Calibri" w:hAnsi="Calibri" w:cs="Calibri"/>
          <w:sz w:val="24"/>
          <w:szCs w:val="24"/>
          <w:lang w:val="en"/>
        </w:rPr>
        <w:t>( see</w:t>
      </w:r>
      <w:proofErr w:type="gramEnd"/>
      <w:r w:rsidRPr="00C720C4">
        <w:rPr>
          <w:rFonts w:ascii="Calibri" w:hAnsi="Calibri" w:cs="Calibri"/>
          <w:sz w:val="24"/>
          <w:szCs w:val="24"/>
          <w:lang w:val="en"/>
        </w:rPr>
        <w:t xml:space="preserve"> also Barako, 2007). In Iran, Chatterjee, </w:t>
      </w:r>
      <w:proofErr w:type="spellStart"/>
      <w:r w:rsidRPr="00C720C4">
        <w:rPr>
          <w:rFonts w:ascii="Calibri" w:hAnsi="Calibri" w:cs="Calibri"/>
          <w:sz w:val="24"/>
          <w:szCs w:val="24"/>
          <w:lang w:val="en"/>
        </w:rPr>
        <w:t>Mirshekary</w:t>
      </w:r>
      <w:proofErr w:type="spellEnd"/>
      <w:r w:rsidRPr="00C720C4">
        <w:rPr>
          <w:rFonts w:ascii="Calibri" w:hAnsi="Calibri" w:cs="Calibri"/>
          <w:sz w:val="24"/>
          <w:szCs w:val="24"/>
          <w:lang w:val="en"/>
        </w:rPr>
        <w:t xml:space="preserve">, Al </w:t>
      </w:r>
      <w:proofErr w:type="spellStart"/>
      <w:r w:rsidRPr="00C720C4">
        <w:rPr>
          <w:rFonts w:ascii="Calibri" w:hAnsi="Calibri" w:cs="Calibri"/>
          <w:sz w:val="24"/>
          <w:szCs w:val="24"/>
          <w:lang w:val="en"/>
        </w:rPr>
        <w:t>Farooque</w:t>
      </w:r>
      <w:proofErr w:type="spellEnd"/>
      <w:r w:rsidRPr="00C720C4">
        <w:rPr>
          <w:rFonts w:ascii="Calibri" w:hAnsi="Calibri" w:cs="Calibri"/>
          <w:sz w:val="24"/>
          <w:szCs w:val="24"/>
          <w:lang w:val="en"/>
        </w:rPr>
        <w:t xml:space="preserve"> and Safari (2010) used 27 items across three categories of annual report information (i.e. present information, analytical information and perspective information) and asked the financial analysts to identify their needs from the different items of annual report. The authors’ findings showed that the top three items of present information category were expected dividend, profit after interest and tax and reported cash flow respectively, while the top three items of analytical information were earning growth, return on equity and cash profit per share respectively. Finally, the authors found that projected earnings for the next fiscal year, cash flow forecast and projected sales for the next fiscal year were the top from perspective information. </w:t>
      </w:r>
      <w:proofErr w:type="spellStart"/>
      <w:r w:rsidRPr="00C720C4">
        <w:rPr>
          <w:rFonts w:ascii="Calibri" w:hAnsi="Calibri" w:cs="Calibri"/>
          <w:sz w:val="24"/>
          <w:szCs w:val="24"/>
          <w:lang w:val="en"/>
        </w:rPr>
        <w:t>Camfferman</w:t>
      </w:r>
      <w:proofErr w:type="spellEnd"/>
      <w:r w:rsidRPr="00C720C4">
        <w:rPr>
          <w:rFonts w:ascii="Calibri" w:hAnsi="Calibri" w:cs="Calibri"/>
          <w:sz w:val="24"/>
          <w:szCs w:val="24"/>
          <w:lang w:val="en"/>
        </w:rPr>
        <w:t xml:space="preserve"> and Cooke (2002) found that disclosure by UK companies exceeded that of Dutch companies and the reason was that the reporting regulations and policies in Netherlands were more flexible than those of UK. However, it is reasonable for any company to publish all the necessary information for investor to take a rational investment decision. In general, previous research (e.g. Baker and </w:t>
      </w:r>
      <w:proofErr w:type="spellStart"/>
      <w:r w:rsidRPr="00C720C4">
        <w:rPr>
          <w:rFonts w:ascii="Calibri" w:hAnsi="Calibri" w:cs="Calibri"/>
          <w:sz w:val="24"/>
          <w:szCs w:val="24"/>
          <w:lang w:val="en"/>
        </w:rPr>
        <w:t>Haslem</w:t>
      </w:r>
      <w:proofErr w:type="spellEnd"/>
      <w:r w:rsidRPr="00C720C4">
        <w:rPr>
          <w:rFonts w:ascii="Calibri" w:hAnsi="Calibri" w:cs="Calibri"/>
          <w:sz w:val="24"/>
          <w:szCs w:val="24"/>
          <w:lang w:val="en"/>
        </w:rPr>
        <w:t xml:space="preserve">, 1973; Anderson, 1981) findings revealed that users asked for more information to be disclosed in the company’s annual report regardless of any future expectations. These additional information include, for example, any pending obligations, unconfirmed claims, budgeted income and restating statements using current values (Epstein &amp; </w:t>
      </w:r>
      <w:proofErr w:type="spellStart"/>
      <w:r w:rsidRPr="00C720C4">
        <w:rPr>
          <w:rFonts w:ascii="Calibri" w:hAnsi="Calibri" w:cs="Calibri"/>
          <w:sz w:val="24"/>
          <w:szCs w:val="24"/>
          <w:lang w:val="en"/>
        </w:rPr>
        <w:t>Pava</w:t>
      </w:r>
      <w:proofErr w:type="spellEnd"/>
      <w:r w:rsidRPr="00C720C4">
        <w:rPr>
          <w:rFonts w:ascii="Calibri" w:hAnsi="Calibri" w:cs="Calibri"/>
          <w:sz w:val="24"/>
          <w:szCs w:val="24"/>
          <w:lang w:val="en"/>
        </w:rPr>
        <w:t>, 1993), management audit, rotation of auditors and more explanation to the different financial statements (Anderson and Epstein, 1995), the future trend of the company and its directors (</w:t>
      </w:r>
      <w:proofErr w:type="spellStart"/>
      <w:r w:rsidRPr="00C720C4">
        <w:rPr>
          <w:rFonts w:ascii="Calibri" w:hAnsi="Calibri" w:cs="Calibri"/>
          <w:sz w:val="24"/>
          <w:szCs w:val="24"/>
          <w:lang w:val="en"/>
        </w:rPr>
        <w:t>Abdelsalam</w:t>
      </w:r>
      <w:proofErr w:type="spellEnd"/>
      <w:r w:rsidRPr="00C720C4">
        <w:rPr>
          <w:rFonts w:ascii="Calibri" w:hAnsi="Calibri" w:cs="Calibri"/>
          <w:sz w:val="24"/>
          <w:szCs w:val="24"/>
          <w:lang w:val="en"/>
        </w:rPr>
        <w:t xml:space="preserve">, 1990), ownership of stocks by companies’ leaders, the type and the volume of business relationships between all board members and the </w:t>
      </w:r>
      <w:r w:rsidRPr="00C720C4">
        <w:rPr>
          <w:rFonts w:ascii="Calibri" w:hAnsi="Calibri" w:cs="Calibri"/>
          <w:sz w:val="24"/>
          <w:szCs w:val="24"/>
          <w:lang w:val="en"/>
        </w:rPr>
        <w:lastRenderedPageBreak/>
        <w:t>company, a summary in economic conditions, future performance trend, and performance statistical information (Al-</w:t>
      </w:r>
      <w:proofErr w:type="spellStart"/>
      <w:r w:rsidRPr="00C720C4">
        <w:rPr>
          <w:rFonts w:ascii="Calibri" w:hAnsi="Calibri" w:cs="Calibri"/>
          <w:sz w:val="24"/>
          <w:szCs w:val="24"/>
          <w:lang w:val="en"/>
        </w:rPr>
        <w:t>Ajmi</w:t>
      </w:r>
      <w:proofErr w:type="spellEnd"/>
      <w:r w:rsidRPr="00C720C4">
        <w:rPr>
          <w:rFonts w:ascii="Calibri" w:hAnsi="Calibri" w:cs="Calibri"/>
          <w:sz w:val="24"/>
          <w:szCs w:val="24"/>
          <w:lang w:val="en"/>
        </w:rPr>
        <w:t xml:space="preserve">, 2009). Accordingly, each company should have its own mechanism to assess and offer the needs of different users from the financial information. </w:t>
      </w:r>
    </w:p>
    <w:p w14:paraId="392F6E1E"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p>
    <w:p w14:paraId="6BA03868" w14:textId="043C10C0" w:rsidR="00C720C4" w:rsidRPr="00C720C4" w:rsidRDefault="00C720C4" w:rsidP="00C720C4">
      <w:pPr>
        <w:widowControl w:val="0"/>
        <w:autoSpaceDE w:val="0"/>
        <w:autoSpaceDN w:val="0"/>
        <w:adjustRightInd w:val="0"/>
        <w:spacing w:after="0" w:line="240" w:lineRule="auto"/>
        <w:jc w:val="both"/>
        <w:rPr>
          <w:rFonts w:ascii="Calibri" w:hAnsi="Calibri" w:cs="Calibri"/>
          <w:b/>
          <w:bCs/>
          <w:sz w:val="24"/>
          <w:szCs w:val="24"/>
          <w:lang w:val="en"/>
        </w:rPr>
      </w:pPr>
      <w:r w:rsidRPr="00C720C4">
        <w:rPr>
          <w:rFonts w:ascii="Calibri" w:hAnsi="Calibri" w:cs="Calibri"/>
          <w:b/>
          <w:bCs/>
          <w:sz w:val="24"/>
          <w:szCs w:val="24"/>
          <w:lang w:val="en"/>
        </w:rPr>
        <w:t>Research Method</w:t>
      </w:r>
    </w:p>
    <w:p w14:paraId="7CA0E0DE" w14:textId="05097333"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This study mainly focuses on those users who interested in taking the investment decision in stock market, in this case ASE. Thus, the questionnaire was directed to individual investors (e.g. Al-</w:t>
      </w:r>
      <w:proofErr w:type="spellStart"/>
      <w:r w:rsidRPr="00C720C4">
        <w:rPr>
          <w:rFonts w:ascii="Calibri" w:hAnsi="Calibri" w:cs="Calibri"/>
          <w:sz w:val="24"/>
          <w:szCs w:val="24"/>
          <w:lang w:val="en"/>
        </w:rPr>
        <w:t>Razeen</w:t>
      </w:r>
      <w:proofErr w:type="spellEnd"/>
      <w:r w:rsidRPr="00C720C4">
        <w:rPr>
          <w:rFonts w:ascii="Calibri" w:hAnsi="Calibri" w:cs="Calibri"/>
          <w:sz w:val="24"/>
          <w:szCs w:val="24"/>
          <w:lang w:val="en"/>
        </w:rPr>
        <w:t xml:space="preserve"> and Karbhari, 2004a, 2004b, 2007; Al-Attar and Al-</w:t>
      </w:r>
      <w:proofErr w:type="spellStart"/>
      <w:r w:rsidRPr="00C720C4">
        <w:rPr>
          <w:rFonts w:ascii="Calibri" w:hAnsi="Calibri" w:cs="Calibri"/>
          <w:sz w:val="24"/>
          <w:szCs w:val="24"/>
          <w:lang w:val="en"/>
        </w:rPr>
        <w:t>Khater</w:t>
      </w:r>
      <w:proofErr w:type="spellEnd"/>
      <w:r w:rsidRPr="00C720C4">
        <w:rPr>
          <w:rFonts w:ascii="Calibri" w:hAnsi="Calibri" w:cs="Calibri"/>
          <w:sz w:val="24"/>
          <w:szCs w:val="24"/>
          <w:lang w:val="en"/>
        </w:rPr>
        <w:t xml:space="preserve">, 2007; Abu-Nassar and Rutherford, 1996). Consistent with previous research in the field (e.g. </w:t>
      </w:r>
      <w:proofErr w:type="spellStart"/>
      <w:r w:rsidRPr="00C720C4">
        <w:rPr>
          <w:rFonts w:ascii="Calibri" w:hAnsi="Calibri" w:cs="Calibri"/>
          <w:sz w:val="24"/>
          <w:szCs w:val="24"/>
          <w:lang w:val="en"/>
        </w:rPr>
        <w:t>Razeen</w:t>
      </w:r>
      <w:proofErr w:type="spellEnd"/>
      <w:r w:rsidRPr="00C720C4">
        <w:rPr>
          <w:rFonts w:ascii="Calibri" w:hAnsi="Calibri" w:cs="Calibri"/>
          <w:sz w:val="24"/>
          <w:szCs w:val="24"/>
          <w:lang w:val="en"/>
        </w:rPr>
        <w:t xml:space="preserve"> &amp; Karbhari, 2004a, 2007), the current study based on a comprehensive questionnaire collected by the author in ASE and used in preparing two previous papers (see Al </w:t>
      </w:r>
      <w:proofErr w:type="spellStart"/>
      <w:r w:rsidRPr="00C720C4">
        <w:rPr>
          <w:rFonts w:ascii="Calibri" w:hAnsi="Calibri" w:cs="Calibri"/>
          <w:sz w:val="24"/>
          <w:szCs w:val="24"/>
          <w:lang w:val="en"/>
        </w:rPr>
        <w:t>Sawalqa</w:t>
      </w:r>
      <w:proofErr w:type="spellEnd"/>
      <w:r w:rsidRPr="00C720C4">
        <w:rPr>
          <w:rFonts w:ascii="Calibri" w:hAnsi="Calibri" w:cs="Calibri"/>
          <w:sz w:val="24"/>
          <w:szCs w:val="24"/>
          <w:lang w:val="en"/>
        </w:rPr>
        <w:t>, 2012a, 2012b). In addition to section A, which was used in the researcher’s two previous articles, the current paper depends on three additional sections. Firstly, section F (importance of different parts of annual report) was adapted from Al-</w:t>
      </w:r>
      <w:proofErr w:type="spellStart"/>
      <w:r w:rsidRPr="00C720C4">
        <w:rPr>
          <w:rFonts w:ascii="Calibri" w:hAnsi="Calibri" w:cs="Calibri"/>
          <w:sz w:val="24"/>
          <w:szCs w:val="24"/>
          <w:lang w:val="en"/>
        </w:rPr>
        <w:t>Ajmi</w:t>
      </w:r>
      <w:proofErr w:type="spellEnd"/>
      <w:r w:rsidRPr="00C720C4">
        <w:rPr>
          <w:rFonts w:ascii="Calibri" w:hAnsi="Calibri" w:cs="Calibri"/>
          <w:sz w:val="24"/>
          <w:szCs w:val="24"/>
          <w:lang w:val="en"/>
        </w:rPr>
        <w:t xml:space="preserve"> (2009)</w:t>
      </w:r>
      <w:r>
        <w:rPr>
          <w:rFonts w:ascii="Calibri" w:hAnsi="Calibri" w:cs="Calibri"/>
          <w:sz w:val="24"/>
          <w:szCs w:val="24"/>
          <w:lang w:val="en"/>
        </w:rPr>
        <w:t>;</w:t>
      </w:r>
      <w:r w:rsidRPr="00C720C4">
        <w:rPr>
          <w:rFonts w:ascii="Calibri" w:hAnsi="Calibri" w:cs="Calibri"/>
          <w:sz w:val="24"/>
          <w:szCs w:val="24"/>
          <w:lang w:val="en"/>
        </w:rPr>
        <w:t xml:space="preserve"> </w:t>
      </w:r>
      <w:proofErr w:type="spellStart"/>
      <w:r w:rsidRPr="00C720C4">
        <w:rPr>
          <w:rFonts w:ascii="Calibri" w:hAnsi="Calibri" w:cs="Calibri"/>
          <w:sz w:val="24"/>
          <w:szCs w:val="24"/>
          <w:lang w:val="en"/>
        </w:rPr>
        <w:t>Razeen</w:t>
      </w:r>
      <w:proofErr w:type="spellEnd"/>
      <w:r w:rsidRPr="00C720C4">
        <w:rPr>
          <w:rFonts w:ascii="Calibri" w:hAnsi="Calibri" w:cs="Calibri"/>
          <w:sz w:val="24"/>
          <w:szCs w:val="24"/>
          <w:lang w:val="en"/>
        </w:rPr>
        <w:t xml:space="preserve"> and Karbhari (2004a)</w:t>
      </w:r>
      <w:r>
        <w:rPr>
          <w:rFonts w:ascii="Calibri" w:hAnsi="Calibri" w:cs="Calibri"/>
          <w:sz w:val="24"/>
          <w:szCs w:val="24"/>
          <w:lang w:val="en"/>
        </w:rPr>
        <w:t>;</w:t>
      </w:r>
      <w:r w:rsidRPr="00C720C4">
        <w:rPr>
          <w:rFonts w:ascii="Calibri" w:hAnsi="Calibri" w:cs="Calibri"/>
          <w:sz w:val="24"/>
          <w:szCs w:val="24"/>
          <w:lang w:val="en"/>
        </w:rPr>
        <w:t xml:space="preserve"> </w:t>
      </w:r>
      <w:proofErr w:type="spellStart"/>
      <w:r w:rsidRPr="00C720C4">
        <w:rPr>
          <w:rFonts w:ascii="Calibri" w:hAnsi="Calibri" w:cs="Calibri"/>
          <w:sz w:val="24"/>
          <w:szCs w:val="24"/>
          <w:lang w:val="en"/>
        </w:rPr>
        <w:t>Mirshekary</w:t>
      </w:r>
      <w:proofErr w:type="spellEnd"/>
      <w:r w:rsidRPr="00C720C4">
        <w:rPr>
          <w:rFonts w:ascii="Calibri" w:hAnsi="Calibri" w:cs="Calibri"/>
          <w:sz w:val="24"/>
          <w:szCs w:val="24"/>
          <w:lang w:val="en"/>
        </w:rPr>
        <w:t xml:space="preserve"> and </w:t>
      </w:r>
      <w:proofErr w:type="spellStart"/>
      <w:r w:rsidRPr="00C720C4">
        <w:rPr>
          <w:rFonts w:ascii="Calibri" w:hAnsi="Calibri" w:cs="Calibri"/>
          <w:sz w:val="24"/>
          <w:szCs w:val="24"/>
          <w:lang w:val="en"/>
        </w:rPr>
        <w:t>Saudagaran</w:t>
      </w:r>
      <w:proofErr w:type="spellEnd"/>
      <w:r w:rsidRPr="00C720C4">
        <w:rPr>
          <w:rFonts w:ascii="Calibri" w:hAnsi="Calibri" w:cs="Calibri"/>
          <w:sz w:val="24"/>
          <w:szCs w:val="24"/>
          <w:lang w:val="en"/>
        </w:rPr>
        <w:t xml:space="preserve"> (2005)</w:t>
      </w:r>
      <w:r>
        <w:rPr>
          <w:rFonts w:ascii="Calibri" w:hAnsi="Calibri" w:cs="Calibri"/>
          <w:sz w:val="24"/>
          <w:szCs w:val="24"/>
          <w:lang w:val="en"/>
        </w:rPr>
        <w:t xml:space="preserve">; </w:t>
      </w:r>
      <w:r w:rsidRPr="00C720C4">
        <w:rPr>
          <w:rFonts w:ascii="Calibri" w:hAnsi="Calibri" w:cs="Calibri"/>
          <w:sz w:val="24"/>
          <w:szCs w:val="24"/>
          <w:lang w:val="en"/>
        </w:rPr>
        <w:t xml:space="preserve">Abu-Nassar and Rutherford (1996). Secondly, section G (limitations of annual reports) which adapted from </w:t>
      </w:r>
      <w:proofErr w:type="spellStart"/>
      <w:r w:rsidRPr="00C720C4">
        <w:rPr>
          <w:rFonts w:ascii="Calibri" w:hAnsi="Calibri" w:cs="Calibri"/>
          <w:sz w:val="24"/>
          <w:szCs w:val="24"/>
          <w:lang w:val="en"/>
        </w:rPr>
        <w:t>Mirshekary</w:t>
      </w:r>
      <w:proofErr w:type="spellEnd"/>
      <w:r w:rsidRPr="00C720C4">
        <w:rPr>
          <w:rFonts w:ascii="Calibri" w:hAnsi="Calibri" w:cs="Calibri"/>
          <w:sz w:val="24"/>
          <w:szCs w:val="24"/>
          <w:lang w:val="en"/>
        </w:rPr>
        <w:t xml:space="preserve"> and </w:t>
      </w:r>
      <w:proofErr w:type="spellStart"/>
      <w:r w:rsidRPr="00C720C4">
        <w:rPr>
          <w:rFonts w:ascii="Calibri" w:hAnsi="Calibri" w:cs="Calibri"/>
          <w:sz w:val="24"/>
          <w:szCs w:val="24"/>
          <w:lang w:val="en"/>
        </w:rPr>
        <w:t>Saudagaran</w:t>
      </w:r>
      <w:proofErr w:type="spellEnd"/>
      <w:r w:rsidRPr="00C720C4">
        <w:rPr>
          <w:rFonts w:ascii="Calibri" w:hAnsi="Calibri" w:cs="Calibri"/>
          <w:sz w:val="24"/>
          <w:szCs w:val="24"/>
          <w:lang w:val="en"/>
        </w:rPr>
        <w:t xml:space="preserve"> (2005). Finally, section H (type of information that investors required in annual report) which adapted from Al-</w:t>
      </w:r>
      <w:proofErr w:type="spellStart"/>
      <w:r w:rsidRPr="00C720C4">
        <w:rPr>
          <w:rFonts w:ascii="Calibri" w:hAnsi="Calibri" w:cs="Calibri"/>
          <w:sz w:val="24"/>
          <w:szCs w:val="24"/>
          <w:lang w:val="en"/>
        </w:rPr>
        <w:t>Ajmi</w:t>
      </w:r>
      <w:proofErr w:type="spellEnd"/>
      <w:r w:rsidRPr="00C720C4">
        <w:rPr>
          <w:rFonts w:ascii="Calibri" w:hAnsi="Calibri" w:cs="Calibri"/>
          <w:sz w:val="24"/>
          <w:szCs w:val="24"/>
          <w:lang w:val="en"/>
        </w:rPr>
        <w:t xml:space="preserve"> (2009). </w:t>
      </w:r>
    </w:p>
    <w:p w14:paraId="42DFA4DA"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 xml:space="preserve">The reliability test was performed for the three sections. The Cronbach Alpha for the importance of different parts of annual report was 0.905. The Cronbach Alphas for limitations of annual reports and the required information were 0.838 and 0.913 respectively, which indicates satisfactory internal reliability for the two scales (Hair et al., 2006).  Valuable efforts were made in preparing, developing, testing and distributing the questionnaire. 160 questionnaires were distributed and 94 usable questionnaires were collected yielding a response rate of 58.8 %. </w:t>
      </w:r>
    </w:p>
    <w:p w14:paraId="18C410F2"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Section A of the questionnaire was used to collect the relevant information about the demographic and investment characteristics of the respondents. In particular, the descriptive analysis of this information revealed that only 6.4% of the respondents were females, and the rest were males. About 74.4% were aged over 40 years which indicates that most of the respondents have a long history in dealing with the annual corporate reports which support the reliability of the collected data. Half of respondents have a bachelor degree with about 5.3% have a master degree. The result also indicated that about 59.6% of the respondents have a relevant degree (i.e. accounting, business administration, economic or finance) which also give a strong indicator about the reliability of collected data. 75.6% of the respondents have 4000 shares or more distributed along the different sectors in Jordan (i.e. banking, insurance, manufacturing, trading, service and mining).</w:t>
      </w:r>
    </w:p>
    <w:p w14:paraId="34CACDE9"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p>
    <w:p w14:paraId="634A2DBF" w14:textId="67E8DF6C" w:rsidR="00C720C4" w:rsidRPr="00C720C4" w:rsidRDefault="00C720C4" w:rsidP="00C720C4">
      <w:pPr>
        <w:widowControl w:val="0"/>
        <w:autoSpaceDE w:val="0"/>
        <w:autoSpaceDN w:val="0"/>
        <w:adjustRightInd w:val="0"/>
        <w:spacing w:after="0" w:line="240" w:lineRule="auto"/>
        <w:jc w:val="both"/>
        <w:rPr>
          <w:rFonts w:ascii="Calibri" w:hAnsi="Calibri" w:cs="Calibri"/>
          <w:b/>
          <w:bCs/>
          <w:sz w:val="24"/>
          <w:szCs w:val="24"/>
          <w:lang w:val="en"/>
        </w:rPr>
      </w:pPr>
      <w:r w:rsidRPr="00C720C4">
        <w:rPr>
          <w:rFonts w:ascii="Calibri" w:hAnsi="Calibri" w:cs="Calibri"/>
          <w:b/>
          <w:bCs/>
          <w:sz w:val="24"/>
          <w:szCs w:val="24"/>
          <w:lang w:val="en"/>
        </w:rPr>
        <w:t>Results and Discussion</w:t>
      </w:r>
    </w:p>
    <w:p w14:paraId="2FC9EAE1" w14:textId="30D086AD" w:rsidR="00C720C4" w:rsidRPr="00C720C4" w:rsidRDefault="00C720C4" w:rsidP="00C720C4">
      <w:pPr>
        <w:widowControl w:val="0"/>
        <w:autoSpaceDE w:val="0"/>
        <w:autoSpaceDN w:val="0"/>
        <w:adjustRightInd w:val="0"/>
        <w:spacing w:after="0" w:line="240" w:lineRule="auto"/>
        <w:jc w:val="both"/>
        <w:rPr>
          <w:rFonts w:ascii="Calibri" w:hAnsi="Calibri" w:cs="Calibri"/>
          <w:b/>
          <w:bCs/>
          <w:i/>
          <w:iCs/>
          <w:sz w:val="24"/>
          <w:szCs w:val="24"/>
          <w:lang w:val="en"/>
        </w:rPr>
      </w:pPr>
      <w:r w:rsidRPr="00C720C4">
        <w:rPr>
          <w:rFonts w:ascii="Calibri" w:hAnsi="Calibri" w:cs="Calibri"/>
          <w:b/>
          <w:bCs/>
          <w:i/>
          <w:iCs/>
          <w:sz w:val="24"/>
          <w:szCs w:val="24"/>
          <w:lang w:val="en"/>
        </w:rPr>
        <w:t>Importance of the different sections of annual corporate report</w:t>
      </w:r>
    </w:p>
    <w:p w14:paraId="70448231" w14:textId="7B3F0C5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The second objective of the study focuses on the importance of different sections of annual report. As shown in Table 1, eight sections (i.e. profit and loss account, auditor’s report, balance sheet, notes to accounts, statement of cash flow, statement of retained earnings, accounting policies and directors’ report)   were listed and asked the response to rank their importance using a five-point Likert scale ranging from one (least important) to five (most important). Consistent with previous research in the field (e.g. Abu-Nassar &amp;</w:t>
      </w:r>
      <w:r>
        <w:rPr>
          <w:rFonts w:ascii="Calibri" w:hAnsi="Calibri" w:cs="Calibri"/>
          <w:sz w:val="24"/>
          <w:szCs w:val="24"/>
          <w:lang w:val="en"/>
        </w:rPr>
        <w:t xml:space="preserve"> </w:t>
      </w:r>
      <w:r w:rsidRPr="00C720C4">
        <w:rPr>
          <w:rFonts w:ascii="Calibri" w:hAnsi="Calibri" w:cs="Calibri"/>
          <w:sz w:val="24"/>
          <w:szCs w:val="24"/>
          <w:lang w:val="en"/>
        </w:rPr>
        <w:t>Rutherford, 1996; Al-</w:t>
      </w:r>
      <w:proofErr w:type="spellStart"/>
      <w:r w:rsidRPr="00C720C4">
        <w:rPr>
          <w:rFonts w:ascii="Calibri" w:hAnsi="Calibri" w:cs="Calibri"/>
          <w:sz w:val="24"/>
          <w:szCs w:val="24"/>
          <w:lang w:val="en"/>
        </w:rPr>
        <w:t>Razeen</w:t>
      </w:r>
      <w:proofErr w:type="spellEnd"/>
      <w:r w:rsidRPr="00C720C4">
        <w:rPr>
          <w:rFonts w:ascii="Calibri" w:hAnsi="Calibri" w:cs="Calibri"/>
          <w:sz w:val="24"/>
          <w:szCs w:val="24"/>
          <w:lang w:val="en"/>
        </w:rPr>
        <w:t xml:space="preserve"> &amp; Karbhari, 2004a, 2007; Al-</w:t>
      </w:r>
      <w:proofErr w:type="spellStart"/>
      <w:r w:rsidRPr="00C720C4">
        <w:rPr>
          <w:rFonts w:ascii="Calibri" w:hAnsi="Calibri" w:cs="Calibri"/>
          <w:sz w:val="24"/>
          <w:szCs w:val="24"/>
          <w:lang w:val="en"/>
        </w:rPr>
        <w:t>Ajmi</w:t>
      </w:r>
      <w:proofErr w:type="spellEnd"/>
      <w:r w:rsidRPr="00C720C4">
        <w:rPr>
          <w:rFonts w:ascii="Calibri" w:hAnsi="Calibri" w:cs="Calibri"/>
          <w:sz w:val="24"/>
          <w:szCs w:val="24"/>
          <w:lang w:val="en"/>
        </w:rPr>
        <w:t>, 2009; Al-</w:t>
      </w:r>
      <w:proofErr w:type="spellStart"/>
      <w:r w:rsidRPr="00C720C4">
        <w:rPr>
          <w:rFonts w:ascii="Calibri" w:hAnsi="Calibri" w:cs="Calibri"/>
          <w:sz w:val="24"/>
          <w:szCs w:val="24"/>
          <w:lang w:val="en"/>
        </w:rPr>
        <w:t>Abdulqader</w:t>
      </w:r>
      <w:proofErr w:type="spellEnd"/>
      <w:r w:rsidRPr="00C720C4">
        <w:rPr>
          <w:rFonts w:ascii="Calibri" w:hAnsi="Calibri" w:cs="Calibri"/>
          <w:sz w:val="24"/>
          <w:szCs w:val="24"/>
          <w:lang w:val="en"/>
        </w:rPr>
        <w:t xml:space="preserve"> et al. 2007; Keyur, 2012; Epstein &amp; </w:t>
      </w:r>
      <w:proofErr w:type="spellStart"/>
      <w:r w:rsidRPr="00C720C4">
        <w:rPr>
          <w:rFonts w:ascii="Calibri" w:hAnsi="Calibri" w:cs="Calibri"/>
          <w:sz w:val="24"/>
          <w:szCs w:val="24"/>
          <w:lang w:val="en"/>
        </w:rPr>
        <w:t>Pava</w:t>
      </w:r>
      <w:proofErr w:type="spellEnd"/>
      <w:r w:rsidRPr="00C720C4">
        <w:rPr>
          <w:rFonts w:ascii="Calibri" w:hAnsi="Calibri" w:cs="Calibri"/>
          <w:sz w:val="24"/>
          <w:szCs w:val="24"/>
          <w:lang w:val="en"/>
        </w:rPr>
        <w:t>, 1993</w:t>
      </w:r>
      <w:r>
        <w:rPr>
          <w:rFonts w:ascii="Calibri" w:hAnsi="Calibri" w:cs="Calibri"/>
          <w:sz w:val="24"/>
          <w:szCs w:val="24"/>
          <w:lang w:val="en"/>
        </w:rPr>
        <w:t>;</w:t>
      </w:r>
      <w:r w:rsidRPr="00C720C4">
        <w:rPr>
          <w:rFonts w:ascii="Calibri" w:hAnsi="Calibri" w:cs="Calibri"/>
          <w:sz w:val="24"/>
          <w:szCs w:val="24"/>
          <w:lang w:val="en"/>
        </w:rPr>
        <w:t xml:space="preserve"> Anderson, 1998) the individual investors ranked the </w:t>
      </w:r>
      <w:r w:rsidRPr="00C720C4">
        <w:rPr>
          <w:rFonts w:ascii="Calibri" w:hAnsi="Calibri" w:cs="Calibri"/>
          <w:sz w:val="24"/>
          <w:szCs w:val="24"/>
          <w:lang w:val="en"/>
        </w:rPr>
        <w:lastRenderedPageBreak/>
        <w:t>profit and loss account and the balance sheet as the most important sections in annual corporate report with very small gap between the two sections. This result provides new evidence that the two traditional financial statements still occupy the first place among the different sections of annual corporate report. A new finding was that related to statement of retained earnings which came third. The justification of this result is built on the importance of statement of retained earnings in showing the different types (i.e. cash and stock) of dividends. The statement of retained earnings is also important as it include the prior period’s adjustments for the errors in the financial statements (</w:t>
      </w:r>
      <w:proofErr w:type="spellStart"/>
      <w:r w:rsidRPr="00C720C4">
        <w:rPr>
          <w:rFonts w:ascii="Calibri" w:hAnsi="Calibri" w:cs="Calibri"/>
          <w:sz w:val="24"/>
          <w:szCs w:val="24"/>
          <w:lang w:val="en"/>
        </w:rPr>
        <w:t>Kieso</w:t>
      </w:r>
      <w:proofErr w:type="spellEnd"/>
      <w:r w:rsidRPr="00C720C4">
        <w:rPr>
          <w:rFonts w:ascii="Calibri" w:hAnsi="Calibri" w:cs="Calibri"/>
          <w:sz w:val="24"/>
          <w:szCs w:val="24"/>
          <w:lang w:val="en"/>
        </w:rPr>
        <w:t>, Weygandt &amp; Warfield, 2007). However, Abu-Nassar and Rutherford (1996) did not list the statement of retained earnings in their instrument. Auditor’s report was ranked fourth. This result is almost consistent with that of Abu-Nassar and Rutherford (1996) in that the auditor’s report ranked third by the individual auditors and forth by all the users. On the other hand, this result contradicts that of Al-</w:t>
      </w:r>
      <w:proofErr w:type="spellStart"/>
      <w:r w:rsidRPr="00C720C4">
        <w:rPr>
          <w:rFonts w:ascii="Calibri" w:hAnsi="Calibri" w:cs="Calibri"/>
          <w:sz w:val="24"/>
          <w:szCs w:val="24"/>
          <w:lang w:val="en"/>
        </w:rPr>
        <w:t>Razeen</w:t>
      </w:r>
      <w:proofErr w:type="spellEnd"/>
      <w:r w:rsidRPr="00C720C4">
        <w:rPr>
          <w:rFonts w:ascii="Calibri" w:hAnsi="Calibri" w:cs="Calibri"/>
          <w:sz w:val="24"/>
          <w:szCs w:val="24"/>
          <w:lang w:val="en"/>
        </w:rPr>
        <w:t xml:space="preserve"> &amp; Karbhari (2004a) as the individual investors ranked the auditor’s report fifth. Consistent with </w:t>
      </w:r>
      <w:proofErr w:type="spellStart"/>
      <w:r w:rsidRPr="00C720C4">
        <w:rPr>
          <w:rFonts w:ascii="Calibri" w:hAnsi="Calibri" w:cs="Calibri"/>
          <w:sz w:val="24"/>
          <w:szCs w:val="24"/>
          <w:lang w:val="en"/>
        </w:rPr>
        <w:t>Mirshekary</w:t>
      </w:r>
      <w:proofErr w:type="spellEnd"/>
      <w:r w:rsidRPr="00C720C4">
        <w:rPr>
          <w:rFonts w:ascii="Calibri" w:hAnsi="Calibri" w:cs="Calibri"/>
          <w:sz w:val="24"/>
          <w:szCs w:val="24"/>
          <w:lang w:val="en"/>
        </w:rPr>
        <w:t xml:space="preserve"> and </w:t>
      </w:r>
      <w:proofErr w:type="spellStart"/>
      <w:r w:rsidRPr="00C720C4">
        <w:rPr>
          <w:rFonts w:ascii="Calibri" w:hAnsi="Calibri" w:cs="Calibri"/>
          <w:sz w:val="24"/>
          <w:szCs w:val="24"/>
          <w:lang w:val="en"/>
        </w:rPr>
        <w:t>Saudagaran</w:t>
      </w:r>
      <w:proofErr w:type="spellEnd"/>
      <w:r w:rsidRPr="00C720C4">
        <w:rPr>
          <w:rFonts w:ascii="Calibri" w:hAnsi="Calibri" w:cs="Calibri"/>
          <w:sz w:val="24"/>
          <w:szCs w:val="24"/>
          <w:lang w:val="en"/>
        </w:rPr>
        <w:t xml:space="preserve"> (2005), statement of cash flow ranked fifth. This result is almost consistent with that of most previous studies in the field. The justification for this result is built in the idea that the statement of cash flows is almost difficult to understand (see Anderson, 1998). Directors’ report ranked sixth among the eight sections. This result is almost consistent with previous research in the field (e.g. Abu-Nassar &amp; Rutherford, 1996; Bartlett &amp; Chandler, 1997; </w:t>
      </w:r>
      <w:proofErr w:type="spellStart"/>
      <w:r w:rsidRPr="00C720C4">
        <w:rPr>
          <w:rFonts w:ascii="Calibri" w:hAnsi="Calibri" w:cs="Calibri"/>
          <w:sz w:val="24"/>
          <w:szCs w:val="24"/>
          <w:lang w:val="en"/>
        </w:rPr>
        <w:t>Mirshekary</w:t>
      </w:r>
      <w:proofErr w:type="spellEnd"/>
      <w:r w:rsidRPr="00C720C4">
        <w:rPr>
          <w:rFonts w:ascii="Calibri" w:hAnsi="Calibri" w:cs="Calibri"/>
          <w:sz w:val="24"/>
          <w:szCs w:val="24"/>
          <w:lang w:val="en"/>
        </w:rPr>
        <w:t xml:space="preserve"> &amp; </w:t>
      </w:r>
      <w:proofErr w:type="spellStart"/>
      <w:r w:rsidRPr="00C720C4">
        <w:rPr>
          <w:rFonts w:ascii="Calibri" w:hAnsi="Calibri" w:cs="Calibri"/>
          <w:sz w:val="24"/>
          <w:szCs w:val="24"/>
          <w:lang w:val="en"/>
        </w:rPr>
        <w:t>Saudagaran</w:t>
      </w:r>
      <w:proofErr w:type="spellEnd"/>
      <w:r w:rsidRPr="00C720C4">
        <w:rPr>
          <w:rFonts w:ascii="Calibri" w:hAnsi="Calibri" w:cs="Calibri"/>
          <w:sz w:val="24"/>
          <w:szCs w:val="24"/>
          <w:lang w:val="en"/>
        </w:rPr>
        <w:t>, 2005; Al-Attar &amp; Al-</w:t>
      </w:r>
      <w:proofErr w:type="spellStart"/>
      <w:r w:rsidRPr="00C720C4">
        <w:rPr>
          <w:rFonts w:ascii="Calibri" w:hAnsi="Calibri" w:cs="Calibri"/>
          <w:sz w:val="24"/>
          <w:szCs w:val="24"/>
          <w:lang w:val="en"/>
        </w:rPr>
        <w:t>Khater</w:t>
      </w:r>
      <w:proofErr w:type="spellEnd"/>
      <w:r w:rsidRPr="00C720C4">
        <w:rPr>
          <w:rFonts w:ascii="Calibri" w:hAnsi="Calibri" w:cs="Calibri"/>
          <w:sz w:val="24"/>
          <w:szCs w:val="24"/>
          <w:lang w:val="en"/>
        </w:rPr>
        <w:t>, 2007; Al-</w:t>
      </w:r>
      <w:proofErr w:type="spellStart"/>
      <w:r w:rsidRPr="00C720C4">
        <w:rPr>
          <w:rFonts w:ascii="Calibri" w:hAnsi="Calibri" w:cs="Calibri"/>
          <w:sz w:val="24"/>
          <w:szCs w:val="24"/>
          <w:lang w:val="en"/>
        </w:rPr>
        <w:t>Razeen</w:t>
      </w:r>
      <w:proofErr w:type="spellEnd"/>
      <w:r w:rsidRPr="00C720C4">
        <w:rPr>
          <w:rFonts w:ascii="Calibri" w:hAnsi="Calibri" w:cs="Calibri"/>
          <w:sz w:val="24"/>
          <w:szCs w:val="24"/>
          <w:lang w:val="en"/>
        </w:rPr>
        <w:t xml:space="preserve"> &amp; Karbhari, 2004a, 2007). </w:t>
      </w:r>
    </w:p>
    <w:p w14:paraId="0F438472"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In line with previous research findings (e.g. Al-</w:t>
      </w:r>
      <w:proofErr w:type="spellStart"/>
      <w:r w:rsidRPr="00C720C4">
        <w:rPr>
          <w:rFonts w:ascii="Calibri" w:hAnsi="Calibri" w:cs="Calibri"/>
          <w:sz w:val="24"/>
          <w:szCs w:val="24"/>
          <w:lang w:val="en"/>
        </w:rPr>
        <w:t>Ajmi</w:t>
      </w:r>
      <w:proofErr w:type="spellEnd"/>
      <w:r w:rsidRPr="00C720C4">
        <w:rPr>
          <w:rFonts w:ascii="Calibri" w:hAnsi="Calibri" w:cs="Calibri"/>
          <w:sz w:val="24"/>
          <w:szCs w:val="24"/>
          <w:lang w:val="en"/>
        </w:rPr>
        <w:t>, 2009; Abu-Nassar &amp; Rutherford, 1996), directors’ report ranked sixth. Notes to accounts and accounting policies come at the bottom of the list respectively.</w:t>
      </w:r>
    </w:p>
    <w:p w14:paraId="2C3CB998"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 xml:space="preserve">Depth insight on the result listed at Table 1 shows that individual investors in Jordan only interested on those section that they can give them short-term information for the purpose of investment decision-making, while these sections interested in the companies’ polices and their  long-term strategies (i.e. directors’ report, notes to accounts and accounting polices) were ignored. This, however, indicates that individual investors focus mainly on achieving quick and small amount of profit from different companies in ASE. </w:t>
      </w:r>
    </w:p>
    <w:p w14:paraId="30A8CE31"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p>
    <w:p w14:paraId="56FAFCB3"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i/>
          <w:sz w:val="24"/>
          <w:szCs w:val="24"/>
          <w:lang w:val="en"/>
        </w:rPr>
        <w:t>Table 1.</w:t>
      </w:r>
      <w:r w:rsidRPr="00C720C4">
        <w:rPr>
          <w:rFonts w:ascii="Calibri" w:hAnsi="Calibri" w:cs="Calibri"/>
          <w:sz w:val="24"/>
          <w:szCs w:val="24"/>
          <w:lang w:val="en"/>
        </w:rPr>
        <w:t xml:space="preserve"> Individual investors’ ranking of the importance of different sections of annual corporate report</w:t>
      </w:r>
    </w:p>
    <w:p w14:paraId="75BD4321"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 xml:space="preserve"> </w:t>
      </w:r>
    </w:p>
    <w:tbl>
      <w:tblPr>
        <w:tblW w:w="6733" w:type="dxa"/>
        <w:jc w:val="center"/>
        <w:tblLayout w:type="fixed"/>
        <w:tblLook w:val="0000" w:firstRow="0" w:lastRow="0" w:firstColumn="0" w:lastColumn="0" w:noHBand="0" w:noVBand="0"/>
      </w:tblPr>
      <w:tblGrid>
        <w:gridCol w:w="1836"/>
        <w:gridCol w:w="1984"/>
        <w:gridCol w:w="2913"/>
      </w:tblGrid>
      <w:tr w:rsidR="00C720C4" w:rsidRPr="00C720C4" w14:paraId="36CD9941" w14:textId="77777777" w:rsidTr="00A26247">
        <w:trPr>
          <w:trHeight w:val="1"/>
          <w:jc w:val="center"/>
        </w:trPr>
        <w:tc>
          <w:tcPr>
            <w:tcW w:w="1836" w:type="dxa"/>
            <w:tcBorders>
              <w:top w:val="single" w:sz="2" w:space="0" w:color="000000"/>
              <w:left w:val="single" w:sz="2" w:space="0" w:color="000000"/>
              <w:bottom w:val="single" w:sz="2" w:space="0" w:color="000000"/>
              <w:right w:val="single" w:sz="2" w:space="0" w:color="000000"/>
            </w:tcBorders>
            <w:shd w:val="clear" w:color="000000" w:fill="FFFFFF"/>
          </w:tcPr>
          <w:p w14:paraId="78C53C99"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proofErr w:type="gramStart"/>
            <w:r w:rsidRPr="00C720C4">
              <w:rPr>
                <w:rFonts w:ascii="Calibri" w:hAnsi="Calibri" w:cs="Calibri"/>
                <w:b/>
                <w:bCs/>
                <w:sz w:val="24"/>
                <w:szCs w:val="24"/>
              </w:rPr>
              <w:t>S.D</w:t>
            </w:r>
            <w:proofErr w:type="gramEnd"/>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41B2C446"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b/>
                <w:bCs/>
                <w:sz w:val="24"/>
                <w:szCs w:val="24"/>
              </w:rPr>
              <w:t>Mean</w:t>
            </w:r>
          </w:p>
        </w:tc>
        <w:tc>
          <w:tcPr>
            <w:tcW w:w="2913" w:type="dxa"/>
            <w:tcBorders>
              <w:top w:val="single" w:sz="2" w:space="0" w:color="000000"/>
              <w:left w:val="single" w:sz="2" w:space="0" w:color="000000"/>
              <w:bottom w:val="single" w:sz="2" w:space="0" w:color="000000"/>
              <w:right w:val="single" w:sz="2" w:space="0" w:color="000000"/>
            </w:tcBorders>
            <w:shd w:val="clear" w:color="000000" w:fill="FFFFFF"/>
          </w:tcPr>
          <w:p w14:paraId="022093AA"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b/>
                <w:bCs/>
                <w:sz w:val="24"/>
                <w:szCs w:val="24"/>
              </w:rPr>
              <w:t>Annual report’s section</w:t>
            </w:r>
          </w:p>
        </w:tc>
      </w:tr>
      <w:tr w:rsidR="00C720C4" w:rsidRPr="00C720C4" w14:paraId="54D7D1D6" w14:textId="77777777" w:rsidTr="00A26247">
        <w:trPr>
          <w:trHeight w:val="1"/>
          <w:jc w:val="center"/>
        </w:trPr>
        <w:tc>
          <w:tcPr>
            <w:tcW w:w="1836" w:type="dxa"/>
            <w:tcBorders>
              <w:top w:val="single" w:sz="2" w:space="0" w:color="000000"/>
              <w:left w:val="single" w:sz="2" w:space="0" w:color="000000"/>
              <w:bottom w:val="single" w:sz="2" w:space="0" w:color="000000"/>
              <w:right w:val="single" w:sz="2" w:space="0" w:color="000000"/>
            </w:tcBorders>
            <w:shd w:val="clear" w:color="000000" w:fill="FFFFFF"/>
          </w:tcPr>
          <w:p w14:paraId="087D2ACF"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1.35641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44E009A9"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3.6596</w:t>
            </w:r>
          </w:p>
        </w:tc>
        <w:tc>
          <w:tcPr>
            <w:tcW w:w="2913" w:type="dxa"/>
            <w:tcBorders>
              <w:top w:val="single" w:sz="2" w:space="0" w:color="000000"/>
              <w:left w:val="single" w:sz="2" w:space="0" w:color="000000"/>
              <w:bottom w:val="single" w:sz="2" w:space="0" w:color="000000"/>
              <w:right w:val="single" w:sz="2" w:space="0" w:color="000000"/>
            </w:tcBorders>
            <w:shd w:val="clear" w:color="000000" w:fill="FFFFFF"/>
          </w:tcPr>
          <w:p w14:paraId="61DF76A7"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Profit and loss account</w:t>
            </w:r>
          </w:p>
        </w:tc>
      </w:tr>
      <w:tr w:rsidR="00C720C4" w:rsidRPr="00C720C4" w14:paraId="217911E8" w14:textId="77777777" w:rsidTr="00A26247">
        <w:trPr>
          <w:trHeight w:val="1"/>
          <w:jc w:val="center"/>
        </w:trPr>
        <w:tc>
          <w:tcPr>
            <w:tcW w:w="1836" w:type="dxa"/>
            <w:tcBorders>
              <w:top w:val="single" w:sz="2" w:space="0" w:color="000000"/>
              <w:left w:val="single" w:sz="2" w:space="0" w:color="000000"/>
              <w:bottom w:val="single" w:sz="2" w:space="0" w:color="000000"/>
              <w:right w:val="single" w:sz="2" w:space="0" w:color="000000"/>
            </w:tcBorders>
            <w:shd w:val="clear" w:color="000000" w:fill="FFFFFF"/>
          </w:tcPr>
          <w:p w14:paraId="7699F18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1.20668</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0AD3D2BD"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3.6489</w:t>
            </w:r>
          </w:p>
        </w:tc>
        <w:tc>
          <w:tcPr>
            <w:tcW w:w="2913" w:type="dxa"/>
            <w:tcBorders>
              <w:top w:val="single" w:sz="2" w:space="0" w:color="000000"/>
              <w:left w:val="single" w:sz="2" w:space="0" w:color="000000"/>
              <w:bottom w:val="single" w:sz="2" w:space="0" w:color="000000"/>
              <w:right w:val="single" w:sz="2" w:space="0" w:color="000000"/>
            </w:tcBorders>
            <w:shd w:val="clear" w:color="000000" w:fill="FFFFFF"/>
          </w:tcPr>
          <w:p w14:paraId="7B485886"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Balance sheet</w:t>
            </w:r>
          </w:p>
        </w:tc>
      </w:tr>
      <w:tr w:rsidR="00C720C4" w:rsidRPr="00C720C4" w14:paraId="2847BF56" w14:textId="77777777" w:rsidTr="00A26247">
        <w:trPr>
          <w:trHeight w:val="1"/>
          <w:jc w:val="center"/>
        </w:trPr>
        <w:tc>
          <w:tcPr>
            <w:tcW w:w="1836" w:type="dxa"/>
            <w:tcBorders>
              <w:top w:val="single" w:sz="2" w:space="0" w:color="000000"/>
              <w:left w:val="single" w:sz="2" w:space="0" w:color="000000"/>
              <w:bottom w:val="single" w:sz="2" w:space="0" w:color="000000"/>
              <w:right w:val="single" w:sz="2" w:space="0" w:color="000000"/>
            </w:tcBorders>
            <w:shd w:val="clear" w:color="000000" w:fill="FFFFFF"/>
          </w:tcPr>
          <w:p w14:paraId="3CB0A34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1.18791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5F73FABC"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3.5532</w:t>
            </w:r>
          </w:p>
        </w:tc>
        <w:tc>
          <w:tcPr>
            <w:tcW w:w="2913" w:type="dxa"/>
            <w:tcBorders>
              <w:top w:val="single" w:sz="2" w:space="0" w:color="000000"/>
              <w:left w:val="single" w:sz="2" w:space="0" w:color="000000"/>
              <w:bottom w:val="single" w:sz="2" w:space="0" w:color="000000"/>
              <w:right w:val="single" w:sz="2" w:space="0" w:color="000000"/>
            </w:tcBorders>
            <w:shd w:val="clear" w:color="000000" w:fill="FFFFFF"/>
          </w:tcPr>
          <w:p w14:paraId="7F66DD61"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Statement of retained earnings</w:t>
            </w:r>
          </w:p>
        </w:tc>
      </w:tr>
      <w:tr w:rsidR="00C720C4" w:rsidRPr="00C720C4" w14:paraId="6D0C0CDB" w14:textId="77777777" w:rsidTr="00A26247">
        <w:trPr>
          <w:trHeight w:val="1"/>
          <w:jc w:val="center"/>
        </w:trPr>
        <w:tc>
          <w:tcPr>
            <w:tcW w:w="1836" w:type="dxa"/>
            <w:tcBorders>
              <w:top w:val="single" w:sz="2" w:space="0" w:color="000000"/>
              <w:left w:val="single" w:sz="2" w:space="0" w:color="000000"/>
              <w:bottom w:val="single" w:sz="2" w:space="0" w:color="000000"/>
              <w:right w:val="single" w:sz="2" w:space="0" w:color="000000"/>
            </w:tcBorders>
            <w:shd w:val="clear" w:color="000000" w:fill="FFFFFF"/>
          </w:tcPr>
          <w:p w14:paraId="63840BB3"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1.22400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5BC1BA7A"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3.4574</w:t>
            </w:r>
          </w:p>
        </w:tc>
        <w:tc>
          <w:tcPr>
            <w:tcW w:w="2913" w:type="dxa"/>
            <w:tcBorders>
              <w:top w:val="single" w:sz="2" w:space="0" w:color="000000"/>
              <w:left w:val="single" w:sz="2" w:space="0" w:color="000000"/>
              <w:bottom w:val="single" w:sz="2" w:space="0" w:color="000000"/>
              <w:right w:val="single" w:sz="2" w:space="0" w:color="000000"/>
            </w:tcBorders>
            <w:shd w:val="clear" w:color="000000" w:fill="FFFFFF"/>
          </w:tcPr>
          <w:p w14:paraId="321BBC1A"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Auditor’s report</w:t>
            </w:r>
          </w:p>
        </w:tc>
      </w:tr>
      <w:tr w:rsidR="00C720C4" w:rsidRPr="00C720C4" w14:paraId="5ECC0FF0" w14:textId="77777777" w:rsidTr="00A26247">
        <w:trPr>
          <w:trHeight w:val="1"/>
          <w:jc w:val="center"/>
        </w:trPr>
        <w:tc>
          <w:tcPr>
            <w:tcW w:w="1836" w:type="dxa"/>
            <w:tcBorders>
              <w:top w:val="single" w:sz="2" w:space="0" w:color="000000"/>
              <w:left w:val="single" w:sz="2" w:space="0" w:color="000000"/>
              <w:bottom w:val="single" w:sz="2" w:space="0" w:color="000000"/>
              <w:right w:val="single" w:sz="2" w:space="0" w:color="000000"/>
            </w:tcBorders>
            <w:shd w:val="clear" w:color="000000" w:fill="FFFFFF"/>
          </w:tcPr>
          <w:p w14:paraId="02561E7B"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1.22885</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3CDBFDF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3.3936</w:t>
            </w:r>
          </w:p>
        </w:tc>
        <w:tc>
          <w:tcPr>
            <w:tcW w:w="2913" w:type="dxa"/>
            <w:tcBorders>
              <w:top w:val="single" w:sz="2" w:space="0" w:color="000000"/>
              <w:left w:val="single" w:sz="2" w:space="0" w:color="000000"/>
              <w:bottom w:val="single" w:sz="2" w:space="0" w:color="000000"/>
              <w:right w:val="single" w:sz="2" w:space="0" w:color="000000"/>
            </w:tcBorders>
            <w:shd w:val="clear" w:color="000000" w:fill="FFFFFF"/>
          </w:tcPr>
          <w:p w14:paraId="5EAAF02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Statement of cash flow</w:t>
            </w:r>
          </w:p>
        </w:tc>
      </w:tr>
      <w:tr w:rsidR="00C720C4" w:rsidRPr="00C720C4" w14:paraId="5D1A5587" w14:textId="77777777" w:rsidTr="00A26247">
        <w:trPr>
          <w:trHeight w:val="1"/>
          <w:jc w:val="center"/>
        </w:trPr>
        <w:tc>
          <w:tcPr>
            <w:tcW w:w="1836" w:type="dxa"/>
            <w:tcBorders>
              <w:top w:val="single" w:sz="2" w:space="0" w:color="000000"/>
              <w:left w:val="single" w:sz="2" w:space="0" w:color="000000"/>
              <w:bottom w:val="single" w:sz="2" w:space="0" w:color="000000"/>
              <w:right w:val="single" w:sz="2" w:space="0" w:color="000000"/>
            </w:tcBorders>
            <w:shd w:val="clear" w:color="000000" w:fill="FFFFFF"/>
          </w:tcPr>
          <w:p w14:paraId="558C491F"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1.32156</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01DE096D"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3.3191</w:t>
            </w:r>
          </w:p>
        </w:tc>
        <w:tc>
          <w:tcPr>
            <w:tcW w:w="2913" w:type="dxa"/>
            <w:tcBorders>
              <w:top w:val="single" w:sz="2" w:space="0" w:color="000000"/>
              <w:left w:val="single" w:sz="2" w:space="0" w:color="000000"/>
              <w:bottom w:val="single" w:sz="2" w:space="0" w:color="000000"/>
              <w:right w:val="single" w:sz="2" w:space="0" w:color="000000"/>
            </w:tcBorders>
            <w:shd w:val="clear" w:color="000000" w:fill="FFFFFF"/>
          </w:tcPr>
          <w:p w14:paraId="3E1C41EF"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Directors’ report</w:t>
            </w:r>
          </w:p>
        </w:tc>
      </w:tr>
      <w:tr w:rsidR="00C720C4" w:rsidRPr="00C720C4" w14:paraId="2E9E0800" w14:textId="77777777" w:rsidTr="00A26247">
        <w:trPr>
          <w:trHeight w:val="1"/>
          <w:jc w:val="center"/>
        </w:trPr>
        <w:tc>
          <w:tcPr>
            <w:tcW w:w="1836" w:type="dxa"/>
            <w:tcBorders>
              <w:top w:val="single" w:sz="2" w:space="0" w:color="000000"/>
              <w:left w:val="single" w:sz="2" w:space="0" w:color="000000"/>
              <w:bottom w:val="single" w:sz="2" w:space="0" w:color="000000"/>
              <w:right w:val="single" w:sz="2" w:space="0" w:color="000000"/>
            </w:tcBorders>
            <w:shd w:val="clear" w:color="000000" w:fill="FFFFFF"/>
          </w:tcPr>
          <w:p w14:paraId="564FF58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1.18795</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548A516B"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3.2872</w:t>
            </w:r>
          </w:p>
        </w:tc>
        <w:tc>
          <w:tcPr>
            <w:tcW w:w="2913" w:type="dxa"/>
            <w:tcBorders>
              <w:top w:val="single" w:sz="2" w:space="0" w:color="000000"/>
              <w:left w:val="single" w:sz="2" w:space="0" w:color="000000"/>
              <w:bottom w:val="single" w:sz="2" w:space="0" w:color="000000"/>
              <w:right w:val="single" w:sz="2" w:space="0" w:color="000000"/>
            </w:tcBorders>
            <w:shd w:val="clear" w:color="000000" w:fill="FFFFFF"/>
          </w:tcPr>
          <w:p w14:paraId="596263DD"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Notes to accounts</w:t>
            </w:r>
          </w:p>
        </w:tc>
      </w:tr>
      <w:tr w:rsidR="00C720C4" w:rsidRPr="00C720C4" w14:paraId="47149633" w14:textId="77777777" w:rsidTr="00A26247">
        <w:trPr>
          <w:trHeight w:val="1"/>
          <w:jc w:val="center"/>
        </w:trPr>
        <w:tc>
          <w:tcPr>
            <w:tcW w:w="1836" w:type="dxa"/>
            <w:tcBorders>
              <w:top w:val="single" w:sz="2" w:space="0" w:color="000000"/>
              <w:left w:val="single" w:sz="2" w:space="0" w:color="000000"/>
              <w:bottom w:val="single" w:sz="2" w:space="0" w:color="000000"/>
              <w:right w:val="single" w:sz="2" w:space="0" w:color="000000"/>
            </w:tcBorders>
            <w:shd w:val="clear" w:color="000000" w:fill="FFFFFF"/>
          </w:tcPr>
          <w:p w14:paraId="7FA5C55B"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1.20815</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159140B4"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3.2128</w:t>
            </w:r>
          </w:p>
        </w:tc>
        <w:tc>
          <w:tcPr>
            <w:tcW w:w="2913" w:type="dxa"/>
            <w:tcBorders>
              <w:top w:val="single" w:sz="2" w:space="0" w:color="000000"/>
              <w:left w:val="single" w:sz="2" w:space="0" w:color="000000"/>
              <w:bottom w:val="single" w:sz="2" w:space="0" w:color="000000"/>
              <w:right w:val="single" w:sz="2" w:space="0" w:color="000000"/>
            </w:tcBorders>
            <w:shd w:val="clear" w:color="000000" w:fill="FFFFFF"/>
          </w:tcPr>
          <w:p w14:paraId="006BEA9F"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rPr>
            </w:pPr>
            <w:r w:rsidRPr="00C720C4">
              <w:rPr>
                <w:rFonts w:ascii="Calibri" w:hAnsi="Calibri" w:cs="Calibri"/>
                <w:sz w:val="24"/>
                <w:szCs w:val="24"/>
              </w:rPr>
              <w:t>Accounting policies</w:t>
            </w:r>
          </w:p>
        </w:tc>
      </w:tr>
    </w:tbl>
    <w:p w14:paraId="7BD30475" w14:textId="77777777" w:rsidR="00C720C4" w:rsidRPr="00C720C4" w:rsidRDefault="00C720C4" w:rsidP="00C720C4">
      <w:pPr>
        <w:widowControl w:val="0"/>
        <w:autoSpaceDE w:val="0"/>
        <w:autoSpaceDN w:val="0"/>
        <w:adjustRightInd w:val="0"/>
        <w:spacing w:after="0" w:line="240" w:lineRule="auto"/>
        <w:jc w:val="both"/>
        <w:rPr>
          <w:rFonts w:ascii="Calibri" w:hAnsi="Calibri" w:cs="Calibri"/>
          <w:bCs/>
          <w:iCs/>
          <w:sz w:val="24"/>
          <w:szCs w:val="24"/>
          <w:lang w:val="en"/>
        </w:rPr>
      </w:pPr>
    </w:p>
    <w:p w14:paraId="695EF151" w14:textId="05520C14" w:rsidR="00C720C4" w:rsidRPr="00C720C4" w:rsidRDefault="00C720C4" w:rsidP="00C720C4">
      <w:pPr>
        <w:widowControl w:val="0"/>
        <w:autoSpaceDE w:val="0"/>
        <w:autoSpaceDN w:val="0"/>
        <w:adjustRightInd w:val="0"/>
        <w:spacing w:after="0" w:line="240" w:lineRule="auto"/>
        <w:jc w:val="both"/>
        <w:rPr>
          <w:rFonts w:ascii="Calibri" w:hAnsi="Calibri" w:cs="Calibri"/>
          <w:b/>
          <w:bCs/>
          <w:i/>
          <w:iCs/>
          <w:sz w:val="24"/>
          <w:szCs w:val="24"/>
          <w:lang w:val="en"/>
        </w:rPr>
      </w:pPr>
      <w:r w:rsidRPr="00C720C4">
        <w:rPr>
          <w:rFonts w:ascii="Calibri" w:hAnsi="Calibri" w:cs="Calibri"/>
          <w:b/>
          <w:bCs/>
          <w:i/>
          <w:iCs/>
          <w:sz w:val="24"/>
          <w:szCs w:val="24"/>
          <w:lang w:val="en"/>
        </w:rPr>
        <w:t>Limitations of Annual Corporate Report</w:t>
      </w:r>
    </w:p>
    <w:p w14:paraId="7A5C9128"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 xml:space="preserve">The third objective focuses mainly on identifying the main limitations of annual corporate reports. Eight limitations were listed and respondents were asked to rank them </w:t>
      </w:r>
      <w:r w:rsidRPr="00C720C4">
        <w:rPr>
          <w:rFonts w:ascii="Calibri" w:hAnsi="Calibri" w:cs="Calibri"/>
          <w:sz w:val="24"/>
          <w:szCs w:val="24"/>
          <w:lang w:val="en"/>
        </w:rPr>
        <w:lastRenderedPageBreak/>
        <w:t xml:space="preserve">using a five-point Likert scale ranging from one (not at all) to five (to a very great extent). The results listed in Table 2 reveal that the main three problems face the individual investors in dealing with annual corporate report are lack of trust in information system, delay in publishing annual reports and lack of adequate information respectively. This result is almost consistent with that of </w:t>
      </w:r>
      <w:proofErr w:type="spellStart"/>
      <w:r w:rsidRPr="00C720C4">
        <w:rPr>
          <w:rFonts w:ascii="Calibri" w:hAnsi="Calibri" w:cs="Calibri"/>
          <w:sz w:val="24"/>
          <w:szCs w:val="24"/>
          <w:lang w:val="en"/>
        </w:rPr>
        <w:t>Mirshekary</w:t>
      </w:r>
      <w:proofErr w:type="spellEnd"/>
      <w:r w:rsidRPr="00C720C4">
        <w:rPr>
          <w:rFonts w:ascii="Calibri" w:hAnsi="Calibri" w:cs="Calibri"/>
          <w:sz w:val="24"/>
          <w:szCs w:val="24"/>
          <w:lang w:val="en"/>
        </w:rPr>
        <w:t xml:space="preserve"> and </w:t>
      </w:r>
      <w:proofErr w:type="spellStart"/>
      <w:r w:rsidRPr="00C720C4">
        <w:rPr>
          <w:rFonts w:ascii="Calibri" w:hAnsi="Calibri" w:cs="Calibri"/>
          <w:sz w:val="24"/>
          <w:szCs w:val="24"/>
          <w:lang w:val="en"/>
        </w:rPr>
        <w:t>Saudagaran</w:t>
      </w:r>
      <w:proofErr w:type="spellEnd"/>
      <w:r w:rsidRPr="00C720C4">
        <w:rPr>
          <w:rFonts w:ascii="Calibri" w:hAnsi="Calibri" w:cs="Calibri"/>
          <w:sz w:val="24"/>
          <w:szCs w:val="24"/>
          <w:lang w:val="en"/>
        </w:rPr>
        <w:t xml:space="preserve"> (2005) who found that all users-group surveyed in their study agreed on these three limitations. Other limitations include lack of comprehensive accounting, lack of recorded accounting standards, lack of access and lack of professional accountants respectively. Contrary to Al-</w:t>
      </w:r>
      <w:proofErr w:type="spellStart"/>
      <w:r w:rsidRPr="00C720C4">
        <w:rPr>
          <w:rFonts w:ascii="Calibri" w:hAnsi="Calibri" w:cs="Calibri"/>
          <w:sz w:val="24"/>
          <w:szCs w:val="24"/>
          <w:lang w:val="en"/>
        </w:rPr>
        <w:t>Razeen</w:t>
      </w:r>
      <w:proofErr w:type="spellEnd"/>
      <w:r w:rsidRPr="00C720C4">
        <w:rPr>
          <w:rFonts w:ascii="Calibri" w:hAnsi="Calibri" w:cs="Calibri"/>
          <w:sz w:val="24"/>
          <w:szCs w:val="24"/>
          <w:lang w:val="en"/>
        </w:rPr>
        <w:t xml:space="preserve"> &amp; Karbhari, 2007 findings, Jordanian individual investors see the annual corporate report easy to understand. The justification of this result is that most of the Jordanian investors (88.3%) have educational certificates and are well-educated. </w:t>
      </w:r>
    </w:p>
    <w:p w14:paraId="4C39987A"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i/>
          <w:iCs/>
          <w:sz w:val="24"/>
          <w:szCs w:val="24"/>
          <w:lang w:val="en"/>
        </w:rPr>
      </w:pPr>
    </w:p>
    <w:p w14:paraId="589B5E5B"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i/>
          <w:sz w:val="24"/>
          <w:szCs w:val="24"/>
          <w:lang w:val="en"/>
        </w:rPr>
        <w:t>Table 2.</w:t>
      </w:r>
      <w:r w:rsidRPr="00C720C4">
        <w:rPr>
          <w:rFonts w:ascii="Calibri" w:hAnsi="Calibri" w:cs="Calibri"/>
          <w:sz w:val="24"/>
          <w:szCs w:val="24"/>
          <w:lang w:val="en"/>
        </w:rPr>
        <w:t xml:space="preserve">  Limitations of annual corporate report</w:t>
      </w:r>
    </w:p>
    <w:tbl>
      <w:tblPr>
        <w:tblW w:w="6948" w:type="dxa"/>
        <w:jc w:val="center"/>
        <w:tblLayout w:type="fixed"/>
        <w:tblLook w:val="0000" w:firstRow="0" w:lastRow="0" w:firstColumn="0" w:lastColumn="0" w:noHBand="0" w:noVBand="0"/>
      </w:tblPr>
      <w:tblGrid>
        <w:gridCol w:w="1800"/>
        <w:gridCol w:w="1695"/>
        <w:gridCol w:w="3453"/>
      </w:tblGrid>
      <w:tr w:rsidR="00C720C4" w:rsidRPr="00C720C4" w14:paraId="02A12BBA" w14:textId="77777777" w:rsidTr="00A26247">
        <w:trPr>
          <w:trHeight w:val="1"/>
          <w:tblHeader/>
          <w:jc w:val="center"/>
        </w:trPr>
        <w:tc>
          <w:tcPr>
            <w:tcW w:w="1800" w:type="dxa"/>
            <w:tcBorders>
              <w:top w:val="single" w:sz="2" w:space="0" w:color="000000"/>
              <w:left w:val="single" w:sz="2" w:space="0" w:color="000000"/>
              <w:bottom w:val="single" w:sz="2" w:space="0" w:color="000000"/>
              <w:right w:val="single" w:sz="2" w:space="0" w:color="000000"/>
            </w:tcBorders>
            <w:shd w:val="clear" w:color="000000" w:fill="FFFFFF"/>
          </w:tcPr>
          <w:p w14:paraId="4A5CC5F1"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proofErr w:type="gramStart"/>
            <w:r w:rsidRPr="00C720C4">
              <w:rPr>
                <w:rFonts w:ascii="Calibri" w:hAnsi="Calibri" w:cs="Calibri"/>
                <w:b/>
                <w:bCs/>
                <w:sz w:val="24"/>
                <w:szCs w:val="24"/>
                <w:lang w:val="en"/>
              </w:rPr>
              <w:t>S.D</w:t>
            </w:r>
            <w:proofErr w:type="gramEnd"/>
          </w:p>
        </w:tc>
        <w:tc>
          <w:tcPr>
            <w:tcW w:w="1695" w:type="dxa"/>
            <w:tcBorders>
              <w:top w:val="single" w:sz="2" w:space="0" w:color="000000"/>
              <w:left w:val="single" w:sz="2" w:space="0" w:color="000000"/>
              <w:bottom w:val="single" w:sz="2" w:space="0" w:color="000000"/>
              <w:right w:val="single" w:sz="2" w:space="0" w:color="000000"/>
            </w:tcBorders>
            <w:shd w:val="clear" w:color="000000" w:fill="FFFFFF"/>
          </w:tcPr>
          <w:p w14:paraId="642291C1"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Mean</w:t>
            </w:r>
          </w:p>
        </w:tc>
        <w:tc>
          <w:tcPr>
            <w:tcW w:w="3453" w:type="dxa"/>
            <w:tcBorders>
              <w:top w:val="single" w:sz="2" w:space="0" w:color="000000"/>
              <w:left w:val="single" w:sz="2" w:space="0" w:color="000000"/>
              <w:bottom w:val="single" w:sz="2" w:space="0" w:color="000000"/>
              <w:right w:val="single" w:sz="2" w:space="0" w:color="000000"/>
            </w:tcBorders>
            <w:shd w:val="clear" w:color="000000" w:fill="FFFFFF"/>
          </w:tcPr>
          <w:p w14:paraId="1D3E85D6"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limitation</w:t>
            </w:r>
          </w:p>
        </w:tc>
      </w:tr>
      <w:tr w:rsidR="00C720C4" w:rsidRPr="00C720C4" w14:paraId="2A8EC57D" w14:textId="77777777" w:rsidTr="00A26247">
        <w:trPr>
          <w:trHeight w:val="1"/>
          <w:jc w:val="center"/>
        </w:trPr>
        <w:tc>
          <w:tcPr>
            <w:tcW w:w="1800" w:type="dxa"/>
            <w:tcBorders>
              <w:top w:val="single" w:sz="2" w:space="0" w:color="000000"/>
              <w:left w:val="single" w:sz="2" w:space="0" w:color="000000"/>
              <w:bottom w:val="single" w:sz="2" w:space="0" w:color="000000"/>
              <w:right w:val="single" w:sz="2" w:space="0" w:color="000000"/>
            </w:tcBorders>
            <w:shd w:val="clear" w:color="000000" w:fill="FFFFFF"/>
          </w:tcPr>
          <w:p w14:paraId="7C172EE5"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1.31566</w:t>
            </w:r>
          </w:p>
        </w:tc>
        <w:tc>
          <w:tcPr>
            <w:tcW w:w="1695" w:type="dxa"/>
            <w:tcBorders>
              <w:top w:val="single" w:sz="2" w:space="0" w:color="000000"/>
              <w:left w:val="single" w:sz="2" w:space="0" w:color="000000"/>
              <w:bottom w:val="single" w:sz="2" w:space="0" w:color="000000"/>
              <w:right w:val="single" w:sz="2" w:space="0" w:color="000000"/>
            </w:tcBorders>
            <w:shd w:val="clear" w:color="000000" w:fill="FFFFFF"/>
          </w:tcPr>
          <w:p w14:paraId="206F0D7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3.5745</w:t>
            </w:r>
          </w:p>
        </w:tc>
        <w:tc>
          <w:tcPr>
            <w:tcW w:w="3453" w:type="dxa"/>
            <w:tcBorders>
              <w:top w:val="single" w:sz="2" w:space="0" w:color="000000"/>
              <w:left w:val="single" w:sz="2" w:space="0" w:color="000000"/>
              <w:bottom w:val="single" w:sz="2" w:space="0" w:color="000000"/>
              <w:right w:val="single" w:sz="2" w:space="0" w:color="000000"/>
            </w:tcBorders>
            <w:shd w:val="clear" w:color="000000" w:fill="FFFFFF"/>
          </w:tcPr>
          <w:p w14:paraId="5F646BF7"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Lack of trust in information system</w:t>
            </w:r>
          </w:p>
        </w:tc>
      </w:tr>
      <w:tr w:rsidR="00C720C4" w:rsidRPr="00C720C4" w14:paraId="6CBF1CE0" w14:textId="77777777" w:rsidTr="00A26247">
        <w:trPr>
          <w:trHeight w:val="1"/>
          <w:jc w:val="center"/>
        </w:trPr>
        <w:tc>
          <w:tcPr>
            <w:tcW w:w="1800" w:type="dxa"/>
            <w:tcBorders>
              <w:top w:val="single" w:sz="2" w:space="0" w:color="000000"/>
              <w:left w:val="single" w:sz="2" w:space="0" w:color="000000"/>
              <w:bottom w:val="single" w:sz="2" w:space="0" w:color="000000"/>
              <w:right w:val="single" w:sz="2" w:space="0" w:color="000000"/>
            </w:tcBorders>
            <w:shd w:val="clear" w:color="000000" w:fill="FFFFFF"/>
          </w:tcPr>
          <w:p w14:paraId="423B0F5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1.20630</w:t>
            </w:r>
          </w:p>
        </w:tc>
        <w:tc>
          <w:tcPr>
            <w:tcW w:w="1695" w:type="dxa"/>
            <w:tcBorders>
              <w:top w:val="single" w:sz="2" w:space="0" w:color="000000"/>
              <w:left w:val="single" w:sz="2" w:space="0" w:color="000000"/>
              <w:bottom w:val="single" w:sz="2" w:space="0" w:color="000000"/>
              <w:right w:val="single" w:sz="2" w:space="0" w:color="000000"/>
            </w:tcBorders>
            <w:shd w:val="clear" w:color="000000" w:fill="FFFFFF"/>
          </w:tcPr>
          <w:p w14:paraId="6EC79E7E"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3.5426</w:t>
            </w:r>
          </w:p>
        </w:tc>
        <w:tc>
          <w:tcPr>
            <w:tcW w:w="3453" w:type="dxa"/>
            <w:tcBorders>
              <w:top w:val="single" w:sz="2" w:space="0" w:color="000000"/>
              <w:left w:val="single" w:sz="2" w:space="0" w:color="000000"/>
              <w:bottom w:val="single" w:sz="2" w:space="0" w:color="000000"/>
              <w:right w:val="single" w:sz="2" w:space="0" w:color="000000"/>
            </w:tcBorders>
            <w:shd w:val="clear" w:color="000000" w:fill="FFFFFF"/>
          </w:tcPr>
          <w:p w14:paraId="7B184294"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Delay in publishing annual reports</w:t>
            </w:r>
          </w:p>
        </w:tc>
      </w:tr>
      <w:tr w:rsidR="00C720C4" w:rsidRPr="00C720C4" w14:paraId="2911CF85" w14:textId="77777777" w:rsidTr="00A26247">
        <w:trPr>
          <w:trHeight w:val="1"/>
          <w:jc w:val="center"/>
        </w:trPr>
        <w:tc>
          <w:tcPr>
            <w:tcW w:w="1800" w:type="dxa"/>
            <w:tcBorders>
              <w:top w:val="single" w:sz="2" w:space="0" w:color="000000"/>
              <w:left w:val="single" w:sz="2" w:space="0" w:color="000000"/>
              <w:bottom w:val="single" w:sz="2" w:space="0" w:color="000000"/>
              <w:right w:val="single" w:sz="2" w:space="0" w:color="000000"/>
            </w:tcBorders>
            <w:shd w:val="clear" w:color="000000" w:fill="FFFFFF"/>
          </w:tcPr>
          <w:p w14:paraId="7AC3B9FA"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1.17998</w:t>
            </w:r>
          </w:p>
        </w:tc>
        <w:tc>
          <w:tcPr>
            <w:tcW w:w="1695" w:type="dxa"/>
            <w:tcBorders>
              <w:top w:val="single" w:sz="2" w:space="0" w:color="000000"/>
              <w:left w:val="single" w:sz="2" w:space="0" w:color="000000"/>
              <w:bottom w:val="single" w:sz="2" w:space="0" w:color="000000"/>
              <w:right w:val="single" w:sz="2" w:space="0" w:color="000000"/>
            </w:tcBorders>
            <w:shd w:val="clear" w:color="000000" w:fill="FFFFFF"/>
          </w:tcPr>
          <w:p w14:paraId="41C2AEB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3.4894</w:t>
            </w:r>
          </w:p>
        </w:tc>
        <w:tc>
          <w:tcPr>
            <w:tcW w:w="3453" w:type="dxa"/>
            <w:tcBorders>
              <w:top w:val="single" w:sz="2" w:space="0" w:color="000000"/>
              <w:left w:val="single" w:sz="2" w:space="0" w:color="000000"/>
              <w:bottom w:val="single" w:sz="2" w:space="0" w:color="000000"/>
              <w:right w:val="single" w:sz="2" w:space="0" w:color="000000"/>
            </w:tcBorders>
            <w:shd w:val="clear" w:color="000000" w:fill="FFFFFF"/>
          </w:tcPr>
          <w:p w14:paraId="64B5AF45"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Lack of adequate information</w:t>
            </w:r>
          </w:p>
        </w:tc>
      </w:tr>
      <w:tr w:rsidR="00C720C4" w:rsidRPr="00C720C4" w14:paraId="0209FD4D" w14:textId="77777777" w:rsidTr="00A26247">
        <w:trPr>
          <w:trHeight w:val="1"/>
          <w:jc w:val="center"/>
        </w:trPr>
        <w:tc>
          <w:tcPr>
            <w:tcW w:w="1800" w:type="dxa"/>
            <w:tcBorders>
              <w:top w:val="single" w:sz="2" w:space="0" w:color="000000"/>
              <w:left w:val="single" w:sz="2" w:space="0" w:color="000000"/>
              <w:bottom w:val="single" w:sz="2" w:space="0" w:color="000000"/>
              <w:right w:val="single" w:sz="2" w:space="0" w:color="000000"/>
            </w:tcBorders>
            <w:shd w:val="clear" w:color="000000" w:fill="FFFFFF"/>
          </w:tcPr>
          <w:p w14:paraId="2B52F8E9"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1.17610</w:t>
            </w:r>
          </w:p>
        </w:tc>
        <w:tc>
          <w:tcPr>
            <w:tcW w:w="1695" w:type="dxa"/>
            <w:tcBorders>
              <w:top w:val="single" w:sz="2" w:space="0" w:color="000000"/>
              <w:left w:val="single" w:sz="2" w:space="0" w:color="000000"/>
              <w:bottom w:val="single" w:sz="2" w:space="0" w:color="000000"/>
              <w:right w:val="single" w:sz="2" w:space="0" w:color="000000"/>
            </w:tcBorders>
            <w:shd w:val="clear" w:color="000000" w:fill="FFFFFF"/>
          </w:tcPr>
          <w:p w14:paraId="2923C316"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3.4043</w:t>
            </w:r>
          </w:p>
        </w:tc>
        <w:tc>
          <w:tcPr>
            <w:tcW w:w="3453" w:type="dxa"/>
            <w:tcBorders>
              <w:top w:val="single" w:sz="2" w:space="0" w:color="000000"/>
              <w:left w:val="single" w:sz="2" w:space="0" w:color="000000"/>
              <w:bottom w:val="single" w:sz="2" w:space="0" w:color="000000"/>
              <w:right w:val="single" w:sz="2" w:space="0" w:color="000000"/>
            </w:tcBorders>
            <w:shd w:val="clear" w:color="000000" w:fill="FFFFFF"/>
          </w:tcPr>
          <w:p w14:paraId="5BFFDE8F"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Lack of comprehensive accounting</w:t>
            </w:r>
          </w:p>
        </w:tc>
      </w:tr>
      <w:tr w:rsidR="00C720C4" w:rsidRPr="00C720C4" w14:paraId="36DC544B" w14:textId="77777777" w:rsidTr="00A26247">
        <w:trPr>
          <w:trHeight w:val="1"/>
          <w:jc w:val="center"/>
        </w:trPr>
        <w:tc>
          <w:tcPr>
            <w:tcW w:w="1800" w:type="dxa"/>
            <w:tcBorders>
              <w:top w:val="single" w:sz="2" w:space="0" w:color="000000"/>
              <w:left w:val="single" w:sz="2" w:space="0" w:color="000000"/>
              <w:bottom w:val="single" w:sz="2" w:space="0" w:color="000000"/>
              <w:right w:val="single" w:sz="2" w:space="0" w:color="000000"/>
            </w:tcBorders>
            <w:shd w:val="clear" w:color="000000" w:fill="FFFFFF"/>
          </w:tcPr>
          <w:p w14:paraId="54473549"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1.27526</w:t>
            </w:r>
          </w:p>
        </w:tc>
        <w:tc>
          <w:tcPr>
            <w:tcW w:w="1695" w:type="dxa"/>
            <w:tcBorders>
              <w:top w:val="single" w:sz="2" w:space="0" w:color="000000"/>
              <w:left w:val="single" w:sz="2" w:space="0" w:color="000000"/>
              <w:bottom w:val="single" w:sz="2" w:space="0" w:color="000000"/>
              <w:right w:val="single" w:sz="2" w:space="0" w:color="000000"/>
            </w:tcBorders>
            <w:shd w:val="clear" w:color="000000" w:fill="FFFFFF"/>
          </w:tcPr>
          <w:p w14:paraId="4AD401D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3.2872</w:t>
            </w:r>
          </w:p>
        </w:tc>
        <w:tc>
          <w:tcPr>
            <w:tcW w:w="3453" w:type="dxa"/>
            <w:tcBorders>
              <w:top w:val="single" w:sz="2" w:space="0" w:color="000000"/>
              <w:left w:val="single" w:sz="2" w:space="0" w:color="000000"/>
              <w:bottom w:val="single" w:sz="2" w:space="0" w:color="000000"/>
              <w:right w:val="single" w:sz="2" w:space="0" w:color="000000"/>
            </w:tcBorders>
            <w:shd w:val="clear" w:color="000000" w:fill="FFFFFF"/>
          </w:tcPr>
          <w:p w14:paraId="4257A185"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Lack of recorded accounting standards</w:t>
            </w:r>
          </w:p>
        </w:tc>
      </w:tr>
      <w:tr w:rsidR="00C720C4" w:rsidRPr="00C720C4" w14:paraId="3DE5CD0B" w14:textId="77777777" w:rsidTr="00A26247">
        <w:trPr>
          <w:trHeight w:val="1"/>
          <w:jc w:val="center"/>
        </w:trPr>
        <w:tc>
          <w:tcPr>
            <w:tcW w:w="1800" w:type="dxa"/>
            <w:tcBorders>
              <w:top w:val="single" w:sz="2" w:space="0" w:color="000000"/>
              <w:left w:val="single" w:sz="2" w:space="0" w:color="000000"/>
              <w:bottom w:val="single" w:sz="2" w:space="0" w:color="000000"/>
              <w:right w:val="single" w:sz="2" w:space="0" w:color="000000"/>
            </w:tcBorders>
            <w:shd w:val="clear" w:color="000000" w:fill="FFFFFF"/>
          </w:tcPr>
          <w:p w14:paraId="3D9A8714"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1.29396</w:t>
            </w:r>
          </w:p>
        </w:tc>
        <w:tc>
          <w:tcPr>
            <w:tcW w:w="1695" w:type="dxa"/>
            <w:tcBorders>
              <w:top w:val="single" w:sz="2" w:space="0" w:color="000000"/>
              <w:left w:val="single" w:sz="2" w:space="0" w:color="000000"/>
              <w:bottom w:val="single" w:sz="2" w:space="0" w:color="000000"/>
              <w:right w:val="single" w:sz="2" w:space="0" w:color="000000"/>
            </w:tcBorders>
            <w:shd w:val="clear" w:color="000000" w:fill="FFFFFF"/>
          </w:tcPr>
          <w:p w14:paraId="6C3CEF31"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3.1170</w:t>
            </w:r>
          </w:p>
        </w:tc>
        <w:tc>
          <w:tcPr>
            <w:tcW w:w="3453" w:type="dxa"/>
            <w:tcBorders>
              <w:top w:val="single" w:sz="2" w:space="0" w:color="000000"/>
              <w:left w:val="single" w:sz="2" w:space="0" w:color="000000"/>
              <w:bottom w:val="single" w:sz="2" w:space="0" w:color="000000"/>
              <w:right w:val="single" w:sz="2" w:space="0" w:color="000000"/>
            </w:tcBorders>
            <w:shd w:val="clear" w:color="000000" w:fill="FFFFFF"/>
          </w:tcPr>
          <w:p w14:paraId="78B11E56"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Lack of access</w:t>
            </w:r>
          </w:p>
        </w:tc>
      </w:tr>
      <w:tr w:rsidR="00C720C4" w:rsidRPr="00C720C4" w14:paraId="75AF54AE" w14:textId="77777777" w:rsidTr="00A26247">
        <w:trPr>
          <w:trHeight w:val="1"/>
          <w:jc w:val="center"/>
        </w:trPr>
        <w:tc>
          <w:tcPr>
            <w:tcW w:w="1800" w:type="dxa"/>
            <w:tcBorders>
              <w:top w:val="single" w:sz="2" w:space="0" w:color="000000"/>
              <w:left w:val="single" w:sz="2" w:space="0" w:color="000000"/>
              <w:bottom w:val="single" w:sz="2" w:space="0" w:color="000000"/>
              <w:right w:val="single" w:sz="2" w:space="0" w:color="000000"/>
            </w:tcBorders>
            <w:shd w:val="clear" w:color="000000" w:fill="FFFFFF"/>
          </w:tcPr>
          <w:p w14:paraId="33F7E5F4"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1.32519</w:t>
            </w:r>
          </w:p>
        </w:tc>
        <w:tc>
          <w:tcPr>
            <w:tcW w:w="1695" w:type="dxa"/>
            <w:tcBorders>
              <w:top w:val="single" w:sz="2" w:space="0" w:color="000000"/>
              <w:left w:val="single" w:sz="2" w:space="0" w:color="000000"/>
              <w:bottom w:val="single" w:sz="2" w:space="0" w:color="000000"/>
              <w:right w:val="single" w:sz="2" w:space="0" w:color="000000"/>
            </w:tcBorders>
            <w:shd w:val="clear" w:color="000000" w:fill="FFFFFF"/>
          </w:tcPr>
          <w:p w14:paraId="483D9C01"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3.0851</w:t>
            </w:r>
          </w:p>
        </w:tc>
        <w:tc>
          <w:tcPr>
            <w:tcW w:w="3453" w:type="dxa"/>
            <w:tcBorders>
              <w:top w:val="single" w:sz="2" w:space="0" w:color="000000"/>
              <w:left w:val="single" w:sz="2" w:space="0" w:color="000000"/>
              <w:bottom w:val="single" w:sz="2" w:space="0" w:color="000000"/>
              <w:right w:val="single" w:sz="2" w:space="0" w:color="000000"/>
            </w:tcBorders>
            <w:shd w:val="clear" w:color="000000" w:fill="FFFFFF"/>
          </w:tcPr>
          <w:p w14:paraId="7E96AE7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Lack of professional accountants</w:t>
            </w:r>
          </w:p>
        </w:tc>
      </w:tr>
      <w:tr w:rsidR="00C720C4" w:rsidRPr="00C720C4" w14:paraId="5EE9D23A" w14:textId="77777777" w:rsidTr="00A26247">
        <w:trPr>
          <w:trHeight w:val="1"/>
          <w:jc w:val="center"/>
        </w:trPr>
        <w:tc>
          <w:tcPr>
            <w:tcW w:w="1800" w:type="dxa"/>
            <w:tcBorders>
              <w:top w:val="single" w:sz="2" w:space="0" w:color="000000"/>
              <w:left w:val="single" w:sz="2" w:space="0" w:color="000000"/>
              <w:bottom w:val="single" w:sz="2" w:space="0" w:color="000000"/>
              <w:right w:val="single" w:sz="2" w:space="0" w:color="000000"/>
            </w:tcBorders>
            <w:shd w:val="clear" w:color="000000" w:fill="FFFFFF"/>
          </w:tcPr>
          <w:p w14:paraId="62508E6C"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1.23974</w:t>
            </w:r>
          </w:p>
        </w:tc>
        <w:tc>
          <w:tcPr>
            <w:tcW w:w="1695" w:type="dxa"/>
            <w:tcBorders>
              <w:top w:val="single" w:sz="2" w:space="0" w:color="000000"/>
              <w:left w:val="single" w:sz="2" w:space="0" w:color="000000"/>
              <w:bottom w:val="single" w:sz="2" w:space="0" w:color="000000"/>
              <w:right w:val="single" w:sz="2" w:space="0" w:color="000000"/>
            </w:tcBorders>
            <w:shd w:val="clear" w:color="000000" w:fill="FFFFFF"/>
          </w:tcPr>
          <w:p w14:paraId="47749EC6"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2.8936</w:t>
            </w:r>
          </w:p>
        </w:tc>
        <w:tc>
          <w:tcPr>
            <w:tcW w:w="3453" w:type="dxa"/>
            <w:tcBorders>
              <w:top w:val="single" w:sz="2" w:space="0" w:color="000000"/>
              <w:left w:val="single" w:sz="2" w:space="0" w:color="000000"/>
              <w:bottom w:val="single" w:sz="2" w:space="0" w:color="000000"/>
              <w:right w:val="single" w:sz="2" w:space="0" w:color="000000"/>
            </w:tcBorders>
            <w:shd w:val="clear" w:color="000000" w:fill="FFFFFF"/>
          </w:tcPr>
          <w:p w14:paraId="5FFBEE17"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 xml:space="preserve">Difficult to understand                                                  </w:t>
            </w:r>
          </w:p>
        </w:tc>
      </w:tr>
    </w:tbl>
    <w:p w14:paraId="4B32EE29"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p>
    <w:p w14:paraId="7BE774BB" w14:textId="1BAC412D" w:rsidR="00C720C4" w:rsidRPr="00C720C4" w:rsidRDefault="00C720C4" w:rsidP="00C720C4">
      <w:pPr>
        <w:widowControl w:val="0"/>
        <w:autoSpaceDE w:val="0"/>
        <w:autoSpaceDN w:val="0"/>
        <w:adjustRightInd w:val="0"/>
        <w:spacing w:after="0" w:line="240" w:lineRule="auto"/>
        <w:jc w:val="both"/>
        <w:rPr>
          <w:rFonts w:ascii="Calibri" w:hAnsi="Calibri" w:cs="Calibri"/>
          <w:b/>
          <w:bCs/>
          <w:i/>
          <w:iCs/>
          <w:sz w:val="24"/>
          <w:szCs w:val="24"/>
          <w:lang w:val="en"/>
        </w:rPr>
      </w:pPr>
      <w:r w:rsidRPr="00C720C4">
        <w:rPr>
          <w:rFonts w:ascii="Calibri" w:hAnsi="Calibri" w:cs="Calibri"/>
          <w:b/>
          <w:bCs/>
          <w:i/>
          <w:iCs/>
          <w:sz w:val="24"/>
          <w:szCs w:val="24"/>
          <w:lang w:val="en"/>
        </w:rPr>
        <w:t>Required Information by Individual Users</w:t>
      </w:r>
    </w:p>
    <w:p w14:paraId="797621F7"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The fourth objective of the current study seeks to identify the additional information required by the individual investors. To achieve this objective, a five-point Likert scale ranging from one (least important) to five (most important) was used to rank the importance of 13 item as listed in table 3. It has been argued that the cost associated with the disclosure process is the most important factor that may affect the decision of management to disclose any additional information (Al-</w:t>
      </w:r>
      <w:proofErr w:type="spellStart"/>
      <w:r w:rsidRPr="00C720C4">
        <w:rPr>
          <w:rFonts w:ascii="Calibri" w:hAnsi="Calibri" w:cs="Calibri"/>
          <w:sz w:val="24"/>
          <w:szCs w:val="24"/>
          <w:lang w:val="en"/>
        </w:rPr>
        <w:t>Ajmi</w:t>
      </w:r>
      <w:proofErr w:type="spellEnd"/>
      <w:r w:rsidRPr="00C720C4">
        <w:rPr>
          <w:rFonts w:ascii="Calibri" w:hAnsi="Calibri" w:cs="Calibri"/>
          <w:sz w:val="24"/>
          <w:szCs w:val="24"/>
          <w:lang w:val="en"/>
        </w:rPr>
        <w:t>, 2009). The reporting regulations may also affect the disclosure policy in any country (</w:t>
      </w:r>
      <w:proofErr w:type="spellStart"/>
      <w:r w:rsidRPr="00C720C4">
        <w:rPr>
          <w:rFonts w:ascii="Calibri" w:hAnsi="Calibri" w:cs="Calibri"/>
          <w:sz w:val="24"/>
          <w:szCs w:val="24"/>
          <w:lang w:val="en"/>
        </w:rPr>
        <w:t>Camfferman</w:t>
      </w:r>
      <w:proofErr w:type="spellEnd"/>
      <w:r w:rsidRPr="00C720C4">
        <w:rPr>
          <w:rFonts w:ascii="Calibri" w:hAnsi="Calibri" w:cs="Calibri"/>
          <w:sz w:val="24"/>
          <w:szCs w:val="24"/>
          <w:lang w:val="en"/>
        </w:rPr>
        <w:t xml:space="preserve"> &amp; Cooke, 2002). Despite these obstacles, there is an increasingly urgent need for disclosing additional information, especially in the current competitive business environment. Contrary to the finding of Al-</w:t>
      </w:r>
      <w:proofErr w:type="spellStart"/>
      <w:r w:rsidRPr="00C720C4">
        <w:rPr>
          <w:rFonts w:ascii="Calibri" w:hAnsi="Calibri" w:cs="Calibri"/>
          <w:sz w:val="24"/>
          <w:szCs w:val="24"/>
          <w:lang w:val="en"/>
        </w:rPr>
        <w:t>Ajmi</w:t>
      </w:r>
      <w:proofErr w:type="spellEnd"/>
      <w:r w:rsidRPr="00C720C4">
        <w:rPr>
          <w:rFonts w:ascii="Calibri" w:hAnsi="Calibri" w:cs="Calibri"/>
          <w:sz w:val="24"/>
          <w:szCs w:val="24"/>
          <w:lang w:val="en"/>
        </w:rPr>
        <w:t xml:space="preserve"> (2009), the result of current study indicates that the net profit is the main required item by Jordanian individual users. This followed by accounts payable, expected performance of the company, dividends paid, shareholders’ equity, total revenue, book value per share, total assets, names of board of directors, total </w:t>
      </w:r>
      <w:proofErr w:type="gramStart"/>
      <w:r w:rsidRPr="00C720C4">
        <w:rPr>
          <w:rFonts w:ascii="Calibri" w:hAnsi="Calibri" w:cs="Calibri"/>
          <w:sz w:val="24"/>
          <w:szCs w:val="24"/>
          <w:lang w:val="en"/>
        </w:rPr>
        <w:t>expenses,  financial</w:t>
      </w:r>
      <w:proofErr w:type="gramEnd"/>
      <w:r w:rsidRPr="00C720C4">
        <w:rPr>
          <w:rFonts w:ascii="Calibri" w:hAnsi="Calibri" w:cs="Calibri"/>
          <w:sz w:val="24"/>
          <w:szCs w:val="24"/>
          <w:lang w:val="en"/>
        </w:rPr>
        <w:t xml:space="preserve"> policies of the company,  shares owned by each member of the board and sales in previous years respectively.  Interestingly, all the mean scores of the listed items were ranged between 3.5 and 4.5 (Al-</w:t>
      </w:r>
      <w:proofErr w:type="spellStart"/>
      <w:r w:rsidRPr="00C720C4">
        <w:rPr>
          <w:rFonts w:ascii="Calibri" w:hAnsi="Calibri" w:cs="Calibri"/>
          <w:sz w:val="24"/>
          <w:szCs w:val="24"/>
          <w:lang w:val="en"/>
        </w:rPr>
        <w:t>Ajmi</w:t>
      </w:r>
      <w:proofErr w:type="spellEnd"/>
      <w:r w:rsidRPr="00C720C4">
        <w:rPr>
          <w:rFonts w:ascii="Calibri" w:hAnsi="Calibri" w:cs="Calibri"/>
          <w:sz w:val="24"/>
          <w:szCs w:val="24"/>
          <w:lang w:val="en"/>
        </w:rPr>
        <w:t xml:space="preserve">, 2009), which indicates the necessity of disclosing additional information to the individual investors in Jordan. These findings are in line with Abu-Nassar and Rutherford (1996) argument in that annual reports in Jordan still need a lot of information to be included in.      </w:t>
      </w:r>
    </w:p>
    <w:p w14:paraId="440200A2"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p>
    <w:p w14:paraId="1BDF2317"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i/>
          <w:sz w:val="24"/>
          <w:szCs w:val="24"/>
          <w:lang w:val="en"/>
        </w:rPr>
        <w:lastRenderedPageBreak/>
        <w:t>Table 3.</w:t>
      </w:r>
      <w:r w:rsidRPr="00C720C4">
        <w:rPr>
          <w:rFonts w:ascii="Calibri" w:hAnsi="Calibri" w:cs="Calibri"/>
          <w:sz w:val="24"/>
          <w:szCs w:val="24"/>
          <w:lang w:val="en"/>
        </w:rPr>
        <w:t xml:space="preserve"> Required information by individual investors</w:t>
      </w:r>
    </w:p>
    <w:tbl>
      <w:tblPr>
        <w:tblW w:w="7057" w:type="dxa"/>
        <w:jc w:val="center"/>
        <w:tblLayout w:type="fixed"/>
        <w:tblLook w:val="0000" w:firstRow="0" w:lastRow="0" w:firstColumn="0" w:lastColumn="0" w:noHBand="0" w:noVBand="0"/>
      </w:tblPr>
      <w:tblGrid>
        <w:gridCol w:w="1440"/>
        <w:gridCol w:w="1586"/>
        <w:gridCol w:w="4031"/>
      </w:tblGrid>
      <w:tr w:rsidR="00C720C4" w:rsidRPr="00C720C4" w14:paraId="3D0591E0" w14:textId="77777777" w:rsidTr="00A26247">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1504215A"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proofErr w:type="gramStart"/>
            <w:r w:rsidRPr="00C720C4">
              <w:rPr>
                <w:rFonts w:ascii="Calibri" w:hAnsi="Calibri" w:cs="Calibri"/>
                <w:b/>
                <w:bCs/>
                <w:sz w:val="24"/>
                <w:szCs w:val="24"/>
                <w:lang w:val="en"/>
              </w:rPr>
              <w:t>S.D</w:t>
            </w:r>
            <w:proofErr w:type="gramEnd"/>
          </w:p>
        </w:tc>
        <w:tc>
          <w:tcPr>
            <w:tcW w:w="1586" w:type="dxa"/>
            <w:tcBorders>
              <w:top w:val="single" w:sz="2" w:space="0" w:color="000000"/>
              <w:left w:val="single" w:sz="2" w:space="0" w:color="000000"/>
              <w:bottom w:val="single" w:sz="2" w:space="0" w:color="000000"/>
              <w:right w:val="single" w:sz="2" w:space="0" w:color="000000"/>
            </w:tcBorders>
            <w:shd w:val="clear" w:color="000000" w:fill="FFFFFF"/>
          </w:tcPr>
          <w:p w14:paraId="5A802D8B"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Mean</w:t>
            </w:r>
          </w:p>
        </w:tc>
        <w:tc>
          <w:tcPr>
            <w:tcW w:w="4031" w:type="dxa"/>
            <w:tcBorders>
              <w:top w:val="single" w:sz="2" w:space="0" w:color="000000"/>
              <w:left w:val="single" w:sz="2" w:space="0" w:color="000000"/>
              <w:bottom w:val="single" w:sz="2" w:space="0" w:color="000000"/>
              <w:right w:val="single" w:sz="2" w:space="0" w:color="000000"/>
            </w:tcBorders>
            <w:shd w:val="clear" w:color="000000" w:fill="FFFFFF"/>
          </w:tcPr>
          <w:p w14:paraId="02602203"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Item</w:t>
            </w:r>
          </w:p>
        </w:tc>
      </w:tr>
      <w:tr w:rsidR="00C720C4" w:rsidRPr="00C720C4" w14:paraId="54BFEEBF" w14:textId="77777777" w:rsidTr="00A26247">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19BA0E7A"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0.86447</w:t>
            </w:r>
          </w:p>
        </w:tc>
        <w:tc>
          <w:tcPr>
            <w:tcW w:w="1586" w:type="dxa"/>
            <w:tcBorders>
              <w:top w:val="single" w:sz="2" w:space="0" w:color="000000"/>
              <w:left w:val="single" w:sz="2" w:space="0" w:color="000000"/>
              <w:bottom w:val="single" w:sz="2" w:space="0" w:color="000000"/>
              <w:right w:val="single" w:sz="2" w:space="0" w:color="000000"/>
            </w:tcBorders>
            <w:shd w:val="clear" w:color="000000" w:fill="FFFFFF"/>
          </w:tcPr>
          <w:p w14:paraId="11CA2F79"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4.5000</w:t>
            </w:r>
          </w:p>
        </w:tc>
        <w:tc>
          <w:tcPr>
            <w:tcW w:w="4031" w:type="dxa"/>
            <w:tcBorders>
              <w:top w:val="single" w:sz="2" w:space="0" w:color="000000"/>
              <w:left w:val="single" w:sz="2" w:space="0" w:color="000000"/>
              <w:bottom w:val="single" w:sz="2" w:space="0" w:color="000000"/>
              <w:right w:val="single" w:sz="2" w:space="0" w:color="000000"/>
            </w:tcBorders>
            <w:shd w:val="clear" w:color="000000" w:fill="FFFFFF"/>
          </w:tcPr>
          <w:p w14:paraId="148BDD9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Net profits</w:t>
            </w:r>
          </w:p>
        </w:tc>
      </w:tr>
      <w:tr w:rsidR="00C720C4" w:rsidRPr="00C720C4" w14:paraId="4A19C27B" w14:textId="77777777" w:rsidTr="00A26247">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623704E1"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0.92926</w:t>
            </w:r>
          </w:p>
        </w:tc>
        <w:tc>
          <w:tcPr>
            <w:tcW w:w="1586" w:type="dxa"/>
            <w:tcBorders>
              <w:top w:val="single" w:sz="2" w:space="0" w:color="000000"/>
              <w:left w:val="single" w:sz="2" w:space="0" w:color="000000"/>
              <w:bottom w:val="single" w:sz="2" w:space="0" w:color="000000"/>
              <w:right w:val="single" w:sz="2" w:space="0" w:color="000000"/>
            </w:tcBorders>
            <w:shd w:val="clear" w:color="000000" w:fill="FFFFFF"/>
          </w:tcPr>
          <w:p w14:paraId="73C3105D"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4.2234</w:t>
            </w:r>
          </w:p>
        </w:tc>
        <w:tc>
          <w:tcPr>
            <w:tcW w:w="4031" w:type="dxa"/>
            <w:tcBorders>
              <w:top w:val="single" w:sz="2" w:space="0" w:color="000000"/>
              <w:left w:val="single" w:sz="2" w:space="0" w:color="000000"/>
              <w:bottom w:val="single" w:sz="2" w:space="0" w:color="000000"/>
              <w:right w:val="single" w:sz="2" w:space="0" w:color="000000"/>
            </w:tcBorders>
            <w:shd w:val="clear" w:color="000000" w:fill="FFFFFF"/>
          </w:tcPr>
          <w:p w14:paraId="1D57BDD1"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Accounts payable</w:t>
            </w:r>
          </w:p>
        </w:tc>
      </w:tr>
      <w:tr w:rsidR="00C720C4" w:rsidRPr="00C720C4" w14:paraId="0D3898AF" w14:textId="77777777" w:rsidTr="00A26247">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946D46E"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1.06718</w:t>
            </w:r>
          </w:p>
        </w:tc>
        <w:tc>
          <w:tcPr>
            <w:tcW w:w="1586" w:type="dxa"/>
            <w:tcBorders>
              <w:top w:val="single" w:sz="2" w:space="0" w:color="000000"/>
              <w:left w:val="single" w:sz="2" w:space="0" w:color="000000"/>
              <w:bottom w:val="single" w:sz="2" w:space="0" w:color="000000"/>
              <w:right w:val="single" w:sz="2" w:space="0" w:color="000000"/>
            </w:tcBorders>
            <w:shd w:val="clear" w:color="000000" w:fill="FFFFFF"/>
          </w:tcPr>
          <w:p w14:paraId="0D50617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4.1489</w:t>
            </w:r>
          </w:p>
        </w:tc>
        <w:tc>
          <w:tcPr>
            <w:tcW w:w="4031" w:type="dxa"/>
            <w:tcBorders>
              <w:top w:val="single" w:sz="2" w:space="0" w:color="000000"/>
              <w:left w:val="single" w:sz="2" w:space="0" w:color="000000"/>
              <w:bottom w:val="single" w:sz="2" w:space="0" w:color="000000"/>
              <w:right w:val="single" w:sz="2" w:space="0" w:color="000000"/>
            </w:tcBorders>
            <w:shd w:val="clear" w:color="000000" w:fill="FFFFFF"/>
          </w:tcPr>
          <w:p w14:paraId="5FB711F4"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Expected performance of the company</w:t>
            </w:r>
          </w:p>
        </w:tc>
      </w:tr>
      <w:tr w:rsidR="00C720C4" w:rsidRPr="00C720C4" w14:paraId="4F67ED05" w14:textId="77777777" w:rsidTr="00A26247">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4F461949"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1.05342</w:t>
            </w:r>
          </w:p>
        </w:tc>
        <w:tc>
          <w:tcPr>
            <w:tcW w:w="1586" w:type="dxa"/>
            <w:tcBorders>
              <w:top w:val="single" w:sz="2" w:space="0" w:color="000000"/>
              <w:left w:val="single" w:sz="2" w:space="0" w:color="000000"/>
              <w:bottom w:val="single" w:sz="2" w:space="0" w:color="000000"/>
              <w:right w:val="single" w:sz="2" w:space="0" w:color="000000"/>
            </w:tcBorders>
            <w:shd w:val="clear" w:color="000000" w:fill="FFFFFF"/>
          </w:tcPr>
          <w:p w14:paraId="4F44E9B3"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4.1383</w:t>
            </w:r>
          </w:p>
        </w:tc>
        <w:tc>
          <w:tcPr>
            <w:tcW w:w="4031" w:type="dxa"/>
            <w:tcBorders>
              <w:top w:val="single" w:sz="2" w:space="0" w:color="000000"/>
              <w:left w:val="single" w:sz="2" w:space="0" w:color="000000"/>
              <w:bottom w:val="single" w:sz="2" w:space="0" w:color="000000"/>
              <w:right w:val="single" w:sz="2" w:space="0" w:color="000000"/>
            </w:tcBorders>
            <w:shd w:val="clear" w:color="000000" w:fill="FFFFFF"/>
          </w:tcPr>
          <w:p w14:paraId="21C64C40"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Dividends paid</w:t>
            </w:r>
          </w:p>
        </w:tc>
      </w:tr>
      <w:tr w:rsidR="00C720C4" w:rsidRPr="00C720C4" w14:paraId="13032D8C" w14:textId="77777777" w:rsidTr="00A26247">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60FCB461"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1.07996</w:t>
            </w:r>
          </w:p>
        </w:tc>
        <w:tc>
          <w:tcPr>
            <w:tcW w:w="1586" w:type="dxa"/>
            <w:tcBorders>
              <w:top w:val="single" w:sz="2" w:space="0" w:color="000000"/>
              <w:left w:val="single" w:sz="2" w:space="0" w:color="000000"/>
              <w:bottom w:val="single" w:sz="2" w:space="0" w:color="000000"/>
              <w:right w:val="single" w:sz="2" w:space="0" w:color="000000"/>
            </w:tcBorders>
            <w:shd w:val="clear" w:color="000000" w:fill="FFFFFF"/>
          </w:tcPr>
          <w:p w14:paraId="59A0C5BA"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4.1277</w:t>
            </w:r>
          </w:p>
        </w:tc>
        <w:tc>
          <w:tcPr>
            <w:tcW w:w="4031" w:type="dxa"/>
            <w:tcBorders>
              <w:top w:val="single" w:sz="2" w:space="0" w:color="000000"/>
              <w:left w:val="single" w:sz="2" w:space="0" w:color="000000"/>
              <w:bottom w:val="single" w:sz="2" w:space="0" w:color="000000"/>
              <w:right w:val="single" w:sz="2" w:space="0" w:color="000000"/>
            </w:tcBorders>
            <w:shd w:val="clear" w:color="000000" w:fill="FFFFFF"/>
          </w:tcPr>
          <w:p w14:paraId="07CE5E45"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Shareholders’ equity</w:t>
            </w:r>
          </w:p>
        </w:tc>
      </w:tr>
      <w:tr w:rsidR="00C720C4" w:rsidRPr="00C720C4" w14:paraId="4438164A" w14:textId="77777777" w:rsidTr="00A26247">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7BF71B56"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1.06616</w:t>
            </w:r>
          </w:p>
        </w:tc>
        <w:tc>
          <w:tcPr>
            <w:tcW w:w="1586" w:type="dxa"/>
            <w:tcBorders>
              <w:top w:val="single" w:sz="2" w:space="0" w:color="000000"/>
              <w:left w:val="single" w:sz="2" w:space="0" w:color="000000"/>
              <w:bottom w:val="single" w:sz="2" w:space="0" w:color="000000"/>
              <w:right w:val="single" w:sz="2" w:space="0" w:color="000000"/>
            </w:tcBorders>
            <w:shd w:val="clear" w:color="000000" w:fill="FFFFFF"/>
          </w:tcPr>
          <w:p w14:paraId="51E0BD6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4.1170</w:t>
            </w:r>
          </w:p>
        </w:tc>
        <w:tc>
          <w:tcPr>
            <w:tcW w:w="4031" w:type="dxa"/>
            <w:tcBorders>
              <w:top w:val="single" w:sz="2" w:space="0" w:color="000000"/>
              <w:left w:val="single" w:sz="2" w:space="0" w:color="000000"/>
              <w:bottom w:val="single" w:sz="2" w:space="0" w:color="000000"/>
              <w:right w:val="single" w:sz="2" w:space="0" w:color="000000"/>
            </w:tcBorders>
            <w:shd w:val="clear" w:color="000000" w:fill="FFFFFF"/>
          </w:tcPr>
          <w:p w14:paraId="35CE3E4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Total revenue</w:t>
            </w:r>
          </w:p>
        </w:tc>
      </w:tr>
      <w:tr w:rsidR="00C720C4" w:rsidRPr="00C720C4" w14:paraId="4336EED6" w14:textId="77777777" w:rsidTr="00A26247">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36BBEF5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1.18829</w:t>
            </w:r>
          </w:p>
        </w:tc>
        <w:tc>
          <w:tcPr>
            <w:tcW w:w="1586" w:type="dxa"/>
            <w:tcBorders>
              <w:top w:val="single" w:sz="2" w:space="0" w:color="000000"/>
              <w:left w:val="single" w:sz="2" w:space="0" w:color="000000"/>
              <w:bottom w:val="single" w:sz="2" w:space="0" w:color="000000"/>
              <w:right w:val="single" w:sz="2" w:space="0" w:color="000000"/>
            </w:tcBorders>
            <w:shd w:val="clear" w:color="000000" w:fill="FFFFFF"/>
          </w:tcPr>
          <w:p w14:paraId="62D8FFD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4.0851</w:t>
            </w:r>
          </w:p>
        </w:tc>
        <w:tc>
          <w:tcPr>
            <w:tcW w:w="4031" w:type="dxa"/>
            <w:tcBorders>
              <w:top w:val="single" w:sz="2" w:space="0" w:color="000000"/>
              <w:left w:val="single" w:sz="2" w:space="0" w:color="000000"/>
              <w:bottom w:val="single" w:sz="2" w:space="0" w:color="000000"/>
              <w:right w:val="single" w:sz="2" w:space="0" w:color="000000"/>
            </w:tcBorders>
            <w:shd w:val="clear" w:color="000000" w:fill="FFFFFF"/>
          </w:tcPr>
          <w:p w14:paraId="39DBE041"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Book value per share</w:t>
            </w:r>
          </w:p>
        </w:tc>
      </w:tr>
      <w:tr w:rsidR="00C720C4" w:rsidRPr="00C720C4" w14:paraId="2C0340F8" w14:textId="77777777" w:rsidTr="00A26247">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2D755DB0"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1.08567</w:t>
            </w:r>
          </w:p>
        </w:tc>
        <w:tc>
          <w:tcPr>
            <w:tcW w:w="1586" w:type="dxa"/>
            <w:tcBorders>
              <w:top w:val="single" w:sz="2" w:space="0" w:color="000000"/>
              <w:left w:val="single" w:sz="2" w:space="0" w:color="000000"/>
              <w:bottom w:val="single" w:sz="2" w:space="0" w:color="000000"/>
              <w:right w:val="single" w:sz="2" w:space="0" w:color="000000"/>
            </w:tcBorders>
            <w:shd w:val="clear" w:color="000000" w:fill="FFFFFF"/>
          </w:tcPr>
          <w:p w14:paraId="0A97E987"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4.0638</w:t>
            </w:r>
          </w:p>
        </w:tc>
        <w:tc>
          <w:tcPr>
            <w:tcW w:w="4031" w:type="dxa"/>
            <w:tcBorders>
              <w:top w:val="single" w:sz="2" w:space="0" w:color="000000"/>
              <w:left w:val="single" w:sz="2" w:space="0" w:color="000000"/>
              <w:bottom w:val="single" w:sz="2" w:space="0" w:color="000000"/>
              <w:right w:val="single" w:sz="2" w:space="0" w:color="000000"/>
            </w:tcBorders>
            <w:shd w:val="clear" w:color="000000" w:fill="FFFFFF"/>
          </w:tcPr>
          <w:p w14:paraId="00E6A98D"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Total assets</w:t>
            </w:r>
          </w:p>
        </w:tc>
      </w:tr>
      <w:tr w:rsidR="00C720C4" w:rsidRPr="00C720C4" w14:paraId="553787D8" w14:textId="77777777" w:rsidTr="00A26247">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13E02D29"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1.24636</w:t>
            </w:r>
          </w:p>
        </w:tc>
        <w:tc>
          <w:tcPr>
            <w:tcW w:w="1586" w:type="dxa"/>
            <w:tcBorders>
              <w:top w:val="single" w:sz="2" w:space="0" w:color="000000"/>
              <w:left w:val="single" w:sz="2" w:space="0" w:color="000000"/>
              <w:bottom w:val="single" w:sz="2" w:space="0" w:color="000000"/>
              <w:right w:val="single" w:sz="2" w:space="0" w:color="000000"/>
            </w:tcBorders>
            <w:shd w:val="clear" w:color="000000" w:fill="FFFFFF"/>
          </w:tcPr>
          <w:p w14:paraId="1A312C51"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3.8723</w:t>
            </w:r>
          </w:p>
        </w:tc>
        <w:tc>
          <w:tcPr>
            <w:tcW w:w="4031" w:type="dxa"/>
            <w:tcBorders>
              <w:top w:val="single" w:sz="2" w:space="0" w:color="000000"/>
              <w:left w:val="single" w:sz="2" w:space="0" w:color="000000"/>
              <w:bottom w:val="single" w:sz="2" w:space="0" w:color="000000"/>
              <w:right w:val="single" w:sz="2" w:space="0" w:color="000000"/>
            </w:tcBorders>
            <w:shd w:val="clear" w:color="000000" w:fill="FFFFFF"/>
          </w:tcPr>
          <w:p w14:paraId="6B7DD3E9"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Names of board of directors</w:t>
            </w:r>
          </w:p>
        </w:tc>
      </w:tr>
      <w:tr w:rsidR="00C720C4" w:rsidRPr="00C720C4" w14:paraId="5AC68832" w14:textId="77777777" w:rsidTr="00A26247">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4E6344CE"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1.26969</w:t>
            </w:r>
          </w:p>
        </w:tc>
        <w:tc>
          <w:tcPr>
            <w:tcW w:w="1586" w:type="dxa"/>
            <w:tcBorders>
              <w:top w:val="single" w:sz="2" w:space="0" w:color="000000"/>
              <w:left w:val="single" w:sz="2" w:space="0" w:color="000000"/>
              <w:bottom w:val="single" w:sz="2" w:space="0" w:color="000000"/>
              <w:right w:val="single" w:sz="2" w:space="0" w:color="000000"/>
            </w:tcBorders>
            <w:shd w:val="clear" w:color="000000" w:fill="FFFFFF"/>
          </w:tcPr>
          <w:p w14:paraId="51537CC9"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3.8191</w:t>
            </w:r>
          </w:p>
        </w:tc>
        <w:tc>
          <w:tcPr>
            <w:tcW w:w="4031" w:type="dxa"/>
            <w:tcBorders>
              <w:top w:val="single" w:sz="2" w:space="0" w:color="000000"/>
              <w:left w:val="single" w:sz="2" w:space="0" w:color="000000"/>
              <w:bottom w:val="single" w:sz="2" w:space="0" w:color="000000"/>
              <w:right w:val="single" w:sz="2" w:space="0" w:color="000000"/>
            </w:tcBorders>
            <w:shd w:val="clear" w:color="000000" w:fill="FFFFFF"/>
          </w:tcPr>
          <w:p w14:paraId="0AE6FEB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 xml:space="preserve">Total expenses                                                         </w:t>
            </w:r>
          </w:p>
        </w:tc>
      </w:tr>
      <w:tr w:rsidR="00C720C4" w:rsidRPr="00C720C4" w14:paraId="1593965A" w14:textId="77777777" w:rsidTr="00A26247">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0D63DE94"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1.17201</w:t>
            </w:r>
          </w:p>
        </w:tc>
        <w:tc>
          <w:tcPr>
            <w:tcW w:w="1586" w:type="dxa"/>
            <w:tcBorders>
              <w:top w:val="single" w:sz="2" w:space="0" w:color="000000"/>
              <w:left w:val="single" w:sz="2" w:space="0" w:color="000000"/>
              <w:bottom w:val="single" w:sz="2" w:space="0" w:color="000000"/>
              <w:right w:val="single" w:sz="2" w:space="0" w:color="000000"/>
            </w:tcBorders>
            <w:shd w:val="clear" w:color="000000" w:fill="FFFFFF"/>
          </w:tcPr>
          <w:p w14:paraId="4B5E8345"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3.7872</w:t>
            </w:r>
          </w:p>
        </w:tc>
        <w:tc>
          <w:tcPr>
            <w:tcW w:w="4031" w:type="dxa"/>
            <w:tcBorders>
              <w:top w:val="single" w:sz="2" w:space="0" w:color="000000"/>
              <w:left w:val="single" w:sz="2" w:space="0" w:color="000000"/>
              <w:bottom w:val="single" w:sz="2" w:space="0" w:color="000000"/>
              <w:right w:val="single" w:sz="2" w:space="0" w:color="000000"/>
            </w:tcBorders>
            <w:shd w:val="clear" w:color="000000" w:fill="FFFFFF"/>
          </w:tcPr>
          <w:p w14:paraId="03DECE0E"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Financial policies of the company</w:t>
            </w:r>
          </w:p>
        </w:tc>
      </w:tr>
      <w:tr w:rsidR="00C720C4" w:rsidRPr="00C720C4" w14:paraId="05DAD51E" w14:textId="77777777" w:rsidTr="00A26247">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9FBB510"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1.30470</w:t>
            </w:r>
          </w:p>
        </w:tc>
        <w:tc>
          <w:tcPr>
            <w:tcW w:w="1586" w:type="dxa"/>
            <w:tcBorders>
              <w:top w:val="single" w:sz="2" w:space="0" w:color="000000"/>
              <w:left w:val="single" w:sz="2" w:space="0" w:color="000000"/>
              <w:bottom w:val="single" w:sz="2" w:space="0" w:color="000000"/>
              <w:right w:val="single" w:sz="2" w:space="0" w:color="000000"/>
            </w:tcBorders>
            <w:shd w:val="clear" w:color="000000" w:fill="FFFFFF"/>
          </w:tcPr>
          <w:p w14:paraId="285E13C3"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3.7766</w:t>
            </w:r>
          </w:p>
        </w:tc>
        <w:tc>
          <w:tcPr>
            <w:tcW w:w="4031" w:type="dxa"/>
            <w:tcBorders>
              <w:top w:val="single" w:sz="2" w:space="0" w:color="000000"/>
              <w:left w:val="single" w:sz="2" w:space="0" w:color="000000"/>
              <w:bottom w:val="single" w:sz="2" w:space="0" w:color="000000"/>
              <w:right w:val="single" w:sz="2" w:space="0" w:color="000000"/>
            </w:tcBorders>
            <w:shd w:val="clear" w:color="000000" w:fill="FFFFFF"/>
          </w:tcPr>
          <w:p w14:paraId="3C28D75D"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Shares owned by each member of the board</w:t>
            </w:r>
          </w:p>
        </w:tc>
      </w:tr>
      <w:tr w:rsidR="00C720C4" w:rsidRPr="00C720C4" w14:paraId="01F72FF2" w14:textId="77777777" w:rsidTr="00A26247">
        <w:trPr>
          <w:trHeight w:val="1"/>
          <w:jc w:val="center"/>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372E9A91"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1.21537</w:t>
            </w:r>
          </w:p>
        </w:tc>
        <w:tc>
          <w:tcPr>
            <w:tcW w:w="1586" w:type="dxa"/>
            <w:tcBorders>
              <w:top w:val="single" w:sz="2" w:space="0" w:color="000000"/>
              <w:left w:val="single" w:sz="2" w:space="0" w:color="000000"/>
              <w:bottom w:val="single" w:sz="2" w:space="0" w:color="000000"/>
              <w:right w:val="single" w:sz="2" w:space="0" w:color="000000"/>
            </w:tcBorders>
            <w:shd w:val="clear" w:color="000000" w:fill="FFFFFF"/>
          </w:tcPr>
          <w:p w14:paraId="11EC8F2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3.7553</w:t>
            </w:r>
          </w:p>
        </w:tc>
        <w:tc>
          <w:tcPr>
            <w:tcW w:w="4031" w:type="dxa"/>
            <w:tcBorders>
              <w:top w:val="single" w:sz="2" w:space="0" w:color="000000"/>
              <w:left w:val="single" w:sz="2" w:space="0" w:color="000000"/>
              <w:bottom w:val="single" w:sz="2" w:space="0" w:color="000000"/>
              <w:right w:val="single" w:sz="2" w:space="0" w:color="000000"/>
            </w:tcBorders>
            <w:shd w:val="clear" w:color="000000" w:fill="FFFFFF"/>
          </w:tcPr>
          <w:p w14:paraId="3B3BD8C1"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Sales in previous years</w:t>
            </w:r>
          </w:p>
        </w:tc>
      </w:tr>
    </w:tbl>
    <w:p w14:paraId="02F70380" w14:textId="77777777" w:rsidR="00C720C4" w:rsidRPr="00C720C4" w:rsidRDefault="00C720C4" w:rsidP="00C720C4">
      <w:pPr>
        <w:widowControl w:val="0"/>
        <w:autoSpaceDE w:val="0"/>
        <w:autoSpaceDN w:val="0"/>
        <w:adjustRightInd w:val="0"/>
        <w:spacing w:after="0" w:line="240" w:lineRule="auto"/>
        <w:jc w:val="both"/>
        <w:rPr>
          <w:rFonts w:ascii="Calibri" w:hAnsi="Calibri" w:cs="Calibri"/>
          <w:b/>
          <w:bCs/>
          <w:sz w:val="24"/>
          <w:szCs w:val="24"/>
          <w:lang w:val="en"/>
        </w:rPr>
      </w:pPr>
    </w:p>
    <w:p w14:paraId="594DFBE6" w14:textId="6086467F" w:rsidR="00C720C4" w:rsidRPr="00C720C4" w:rsidRDefault="00C720C4" w:rsidP="00C720C4">
      <w:pPr>
        <w:widowControl w:val="0"/>
        <w:autoSpaceDE w:val="0"/>
        <w:autoSpaceDN w:val="0"/>
        <w:adjustRightInd w:val="0"/>
        <w:spacing w:after="0" w:line="240" w:lineRule="auto"/>
        <w:jc w:val="both"/>
        <w:rPr>
          <w:rFonts w:ascii="Calibri" w:hAnsi="Calibri" w:cs="Calibri"/>
          <w:b/>
          <w:bCs/>
          <w:i/>
          <w:sz w:val="24"/>
          <w:szCs w:val="24"/>
          <w:lang w:val="en"/>
        </w:rPr>
      </w:pPr>
      <w:r w:rsidRPr="00C720C4">
        <w:rPr>
          <w:rFonts w:ascii="Calibri" w:hAnsi="Calibri" w:cs="Calibri"/>
          <w:b/>
          <w:bCs/>
          <w:i/>
          <w:sz w:val="24"/>
          <w:szCs w:val="24"/>
          <w:lang w:val="en"/>
        </w:rPr>
        <w:t>Transparency of Annual Report Contents</w:t>
      </w:r>
    </w:p>
    <w:p w14:paraId="1FC59273"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 xml:space="preserve">For the purpose of the current study the transparency of annual report means that it free of limitations and no further information is required to be included in. Thus, transparency of corporate annual report includes two aspects; efficiency and adequacy of annual report. To test the transparency of annual corporate report, the current study depends on sections G and H of the questionnaire. One sample T- test was used to support the hypothesis of the study which stated: </w:t>
      </w:r>
      <w:r w:rsidRPr="00C720C4">
        <w:rPr>
          <w:rFonts w:ascii="Calibri" w:hAnsi="Calibri" w:cs="Calibri"/>
          <w:i/>
          <w:iCs/>
          <w:sz w:val="24"/>
          <w:szCs w:val="24"/>
          <w:lang w:val="en"/>
        </w:rPr>
        <w:t xml:space="preserve">Annual corporate report is not transparent enough as it has many limitations and needs additional information to be included in. </w:t>
      </w:r>
      <w:r w:rsidRPr="00C720C4">
        <w:rPr>
          <w:rFonts w:ascii="Calibri" w:hAnsi="Calibri" w:cs="Calibri"/>
          <w:sz w:val="24"/>
          <w:szCs w:val="24"/>
          <w:lang w:val="en"/>
        </w:rPr>
        <w:t>the eight limitations listed in section G of the questionnaire were tested to indicate if these limitations are significant. Table 4 shows that all the limitations are significant with an average mean of 3.2992 (t = 37.320; p = 0.000), which indicate that the annual corporate report in Jordan is not efficient and has many limitations need to be overcome.</w:t>
      </w:r>
      <w:r w:rsidRPr="00C720C4">
        <w:rPr>
          <w:rFonts w:ascii="Calibri" w:hAnsi="Calibri" w:cs="Calibri"/>
          <w:i/>
          <w:iCs/>
          <w:sz w:val="24"/>
          <w:szCs w:val="24"/>
          <w:lang w:val="en"/>
        </w:rPr>
        <w:t xml:space="preserve"> </w:t>
      </w:r>
      <w:r w:rsidRPr="00C720C4">
        <w:rPr>
          <w:rFonts w:ascii="Calibri" w:hAnsi="Calibri" w:cs="Calibri"/>
          <w:sz w:val="24"/>
          <w:szCs w:val="24"/>
          <w:lang w:val="en"/>
        </w:rPr>
        <w:t xml:space="preserve">Accordingly, the first aspect of transparency not achieved as all the limitations of annual report are significant. </w:t>
      </w:r>
    </w:p>
    <w:p w14:paraId="79900730"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p>
    <w:p w14:paraId="2570AC3C"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i/>
          <w:sz w:val="24"/>
          <w:szCs w:val="24"/>
          <w:lang w:val="en"/>
        </w:rPr>
        <w:t>Table 4.</w:t>
      </w:r>
      <w:r w:rsidRPr="00C720C4">
        <w:rPr>
          <w:rFonts w:ascii="Calibri" w:hAnsi="Calibri" w:cs="Calibri"/>
          <w:sz w:val="24"/>
          <w:szCs w:val="24"/>
          <w:lang w:val="en"/>
        </w:rPr>
        <w:t xml:space="preserve"> One sample T-test for the limitations of annual corporate report</w:t>
      </w:r>
    </w:p>
    <w:tbl>
      <w:tblPr>
        <w:tblW w:w="8037" w:type="dxa"/>
        <w:jc w:val="center"/>
        <w:tblLook w:val="0000" w:firstRow="0" w:lastRow="0" w:firstColumn="0" w:lastColumn="0" w:noHBand="0" w:noVBand="0"/>
      </w:tblPr>
      <w:tblGrid>
        <w:gridCol w:w="905"/>
        <w:gridCol w:w="889"/>
        <w:gridCol w:w="1010"/>
        <w:gridCol w:w="991"/>
        <w:gridCol w:w="4242"/>
      </w:tblGrid>
      <w:tr w:rsidR="00C720C4" w:rsidRPr="00C720C4" w14:paraId="7FCBD737" w14:textId="77777777" w:rsidTr="00C720C4">
        <w:trPr>
          <w:cantSplit/>
          <w:trHeight w:val="75"/>
          <w:jc w:val="center"/>
        </w:trPr>
        <w:tc>
          <w:tcPr>
            <w:tcW w:w="905" w:type="dxa"/>
            <w:tcBorders>
              <w:top w:val="single" w:sz="2" w:space="0" w:color="000000"/>
              <w:left w:val="single" w:sz="2" w:space="0" w:color="000000"/>
              <w:bottom w:val="single" w:sz="2" w:space="0" w:color="000000"/>
              <w:right w:val="single" w:sz="2" w:space="0" w:color="000000"/>
            </w:tcBorders>
            <w:shd w:val="clear" w:color="000000" w:fill="FFFFFF"/>
          </w:tcPr>
          <w:p w14:paraId="12BD2796"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Sig</w:t>
            </w:r>
          </w:p>
        </w:tc>
        <w:tc>
          <w:tcPr>
            <w:tcW w:w="889" w:type="dxa"/>
            <w:tcBorders>
              <w:top w:val="single" w:sz="2" w:space="0" w:color="000000"/>
              <w:left w:val="single" w:sz="2" w:space="0" w:color="000000"/>
              <w:bottom w:val="single" w:sz="2" w:space="0" w:color="000000"/>
              <w:right w:val="single" w:sz="2" w:space="0" w:color="000000"/>
            </w:tcBorders>
            <w:shd w:val="clear" w:color="000000" w:fill="FFFFFF"/>
          </w:tcPr>
          <w:p w14:paraId="7DA46E8B"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t-value</w:t>
            </w:r>
          </w:p>
        </w:tc>
        <w:tc>
          <w:tcPr>
            <w:tcW w:w="1010" w:type="dxa"/>
            <w:tcBorders>
              <w:top w:val="single" w:sz="2" w:space="0" w:color="000000"/>
              <w:left w:val="single" w:sz="2" w:space="0" w:color="000000"/>
              <w:bottom w:val="single" w:sz="2" w:space="0" w:color="000000"/>
              <w:right w:val="single" w:sz="2" w:space="0" w:color="000000"/>
            </w:tcBorders>
            <w:shd w:val="clear" w:color="000000" w:fill="FFFFFF"/>
          </w:tcPr>
          <w:p w14:paraId="2831CE86"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proofErr w:type="gramStart"/>
            <w:r w:rsidRPr="00C720C4">
              <w:rPr>
                <w:rFonts w:ascii="Calibri" w:hAnsi="Calibri" w:cs="Calibri"/>
                <w:b/>
                <w:bCs/>
                <w:sz w:val="24"/>
                <w:szCs w:val="24"/>
                <w:lang w:val="en"/>
              </w:rPr>
              <w:t>S.D</w:t>
            </w:r>
            <w:proofErr w:type="gramEnd"/>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14:paraId="19CCA04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Mean</w:t>
            </w:r>
          </w:p>
        </w:tc>
        <w:tc>
          <w:tcPr>
            <w:tcW w:w="4242" w:type="dxa"/>
            <w:tcBorders>
              <w:top w:val="single" w:sz="2" w:space="0" w:color="000000"/>
              <w:left w:val="single" w:sz="2" w:space="0" w:color="000000"/>
              <w:bottom w:val="single" w:sz="2" w:space="0" w:color="000000"/>
              <w:right w:val="single" w:sz="2" w:space="0" w:color="000000"/>
            </w:tcBorders>
            <w:shd w:val="clear" w:color="000000" w:fill="FFFFFF"/>
          </w:tcPr>
          <w:p w14:paraId="5A2CB295"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 xml:space="preserve">Limitation </w:t>
            </w:r>
          </w:p>
        </w:tc>
      </w:tr>
      <w:tr w:rsidR="00C720C4" w:rsidRPr="00C720C4" w14:paraId="4B3D1DEB" w14:textId="77777777" w:rsidTr="00C720C4">
        <w:trPr>
          <w:cantSplit/>
          <w:trHeight w:val="75"/>
          <w:jc w:val="center"/>
        </w:trPr>
        <w:tc>
          <w:tcPr>
            <w:tcW w:w="905" w:type="dxa"/>
            <w:tcBorders>
              <w:top w:val="single" w:sz="2" w:space="0" w:color="000000"/>
              <w:left w:val="single" w:sz="2" w:space="0" w:color="000000"/>
              <w:bottom w:val="single" w:sz="2" w:space="0" w:color="000000"/>
              <w:right w:val="single" w:sz="2" w:space="0" w:color="000000"/>
            </w:tcBorders>
            <w:shd w:val="clear" w:color="000000" w:fill="FFFFFF"/>
          </w:tcPr>
          <w:p w14:paraId="4A0C580F"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889" w:type="dxa"/>
            <w:tcBorders>
              <w:top w:val="single" w:sz="2" w:space="0" w:color="000000"/>
              <w:left w:val="single" w:sz="2" w:space="0" w:color="000000"/>
              <w:bottom w:val="single" w:sz="2" w:space="0" w:color="000000"/>
              <w:right w:val="single" w:sz="2" w:space="0" w:color="000000"/>
            </w:tcBorders>
            <w:shd w:val="clear" w:color="000000" w:fill="FFFFFF"/>
          </w:tcPr>
          <w:p w14:paraId="569B13AF"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26.341</w:t>
            </w:r>
          </w:p>
        </w:tc>
        <w:tc>
          <w:tcPr>
            <w:tcW w:w="1010" w:type="dxa"/>
            <w:tcBorders>
              <w:top w:val="single" w:sz="2" w:space="0" w:color="000000"/>
              <w:left w:val="single" w:sz="2" w:space="0" w:color="000000"/>
              <w:bottom w:val="single" w:sz="2" w:space="0" w:color="000000"/>
              <w:right w:val="single" w:sz="2" w:space="0" w:color="000000"/>
            </w:tcBorders>
            <w:shd w:val="clear" w:color="000000" w:fill="FFFFFF"/>
          </w:tcPr>
          <w:p w14:paraId="164F116B"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1.31566</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14:paraId="725BFE79"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3.5745</w:t>
            </w:r>
          </w:p>
        </w:tc>
        <w:tc>
          <w:tcPr>
            <w:tcW w:w="4242" w:type="dxa"/>
            <w:tcBorders>
              <w:top w:val="single" w:sz="2" w:space="0" w:color="000000"/>
              <w:left w:val="single" w:sz="2" w:space="0" w:color="000000"/>
              <w:bottom w:val="single" w:sz="2" w:space="0" w:color="000000"/>
              <w:right w:val="single" w:sz="2" w:space="0" w:color="000000"/>
            </w:tcBorders>
            <w:shd w:val="clear" w:color="000000" w:fill="FFFFFF"/>
          </w:tcPr>
          <w:p w14:paraId="4E3E6889"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Lack of trust in information system</w:t>
            </w:r>
          </w:p>
        </w:tc>
      </w:tr>
      <w:tr w:rsidR="00C720C4" w:rsidRPr="00C720C4" w14:paraId="50B926B5" w14:textId="77777777" w:rsidTr="00C720C4">
        <w:trPr>
          <w:cantSplit/>
          <w:trHeight w:val="75"/>
          <w:jc w:val="center"/>
        </w:trPr>
        <w:tc>
          <w:tcPr>
            <w:tcW w:w="905" w:type="dxa"/>
            <w:tcBorders>
              <w:top w:val="single" w:sz="2" w:space="0" w:color="000000"/>
              <w:left w:val="single" w:sz="2" w:space="0" w:color="000000"/>
              <w:bottom w:val="single" w:sz="2" w:space="0" w:color="000000"/>
              <w:right w:val="single" w:sz="2" w:space="0" w:color="000000"/>
            </w:tcBorders>
            <w:shd w:val="clear" w:color="000000" w:fill="FFFFFF"/>
          </w:tcPr>
          <w:p w14:paraId="02B1AB86"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889" w:type="dxa"/>
            <w:tcBorders>
              <w:top w:val="single" w:sz="2" w:space="0" w:color="000000"/>
              <w:left w:val="single" w:sz="2" w:space="0" w:color="000000"/>
              <w:bottom w:val="single" w:sz="2" w:space="0" w:color="000000"/>
              <w:right w:val="single" w:sz="2" w:space="0" w:color="000000"/>
            </w:tcBorders>
            <w:shd w:val="clear" w:color="000000" w:fill="FFFFFF"/>
          </w:tcPr>
          <w:p w14:paraId="750DDD69"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28.472</w:t>
            </w:r>
          </w:p>
        </w:tc>
        <w:tc>
          <w:tcPr>
            <w:tcW w:w="1010" w:type="dxa"/>
            <w:tcBorders>
              <w:top w:val="single" w:sz="2" w:space="0" w:color="000000"/>
              <w:left w:val="single" w:sz="2" w:space="0" w:color="000000"/>
              <w:bottom w:val="single" w:sz="2" w:space="0" w:color="000000"/>
              <w:right w:val="single" w:sz="2" w:space="0" w:color="000000"/>
            </w:tcBorders>
            <w:shd w:val="clear" w:color="000000" w:fill="FFFFFF"/>
          </w:tcPr>
          <w:p w14:paraId="2FF40C05"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1.20630</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14:paraId="407DE49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3.5426</w:t>
            </w:r>
          </w:p>
        </w:tc>
        <w:tc>
          <w:tcPr>
            <w:tcW w:w="4242" w:type="dxa"/>
            <w:tcBorders>
              <w:top w:val="single" w:sz="2" w:space="0" w:color="000000"/>
              <w:left w:val="single" w:sz="2" w:space="0" w:color="000000"/>
              <w:bottom w:val="single" w:sz="2" w:space="0" w:color="000000"/>
              <w:right w:val="single" w:sz="2" w:space="0" w:color="000000"/>
            </w:tcBorders>
            <w:shd w:val="clear" w:color="000000" w:fill="FFFFFF"/>
          </w:tcPr>
          <w:p w14:paraId="38B69D31"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Delay in publishing annual reports</w:t>
            </w:r>
          </w:p>
        </w:tc>
      </w:tr>
      <w:tr w:rsidR="00C720C4" w:rsidRPr="00C720C4" w14:paraId="5133592D" w14:textId="77777777" w:rsidTr="00C720C4">
        <w:trPr>
          <w:cantSplit/>
          <w:trHeight w:val="75"/>
          <w:jc w:val="center"/>
        </w:trPr>
        <w:tc>
          <w:tcPr>
            <w:tcW w:w="905" w:type="dxa"/>
            <w:tcBorders>
              <w:top w:val="single" w:sz="2" w:space="0" w:color="000000"/>
              <w:left w:val="single" w:sz="2" w:space="0" w:color="000000"/>
              <w:bottom w:val="single" w:sz="2" w:space="0" w:color="000000"/>
              <w:right w:val="single" w:sz="2" w:space="0" w:color="000000"/>
            </w:tcBorders>
            <w:shd w:val="clear" w:color="000000" w:fill="FFFFFF"/>
          </w:tcPr>
          <w:p w14:paraId="6A0ED9A6"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889" w:type="dxa"/>
            <w:tcBorders>
              <w:top w:val="single" w:sz="2" w:space="0" w:color="000000"/>
              <w:left w:val="single" w:sz="2" w:space="0" w:color="000000"/>
              <w:bottom w:val="single" w:sz="2" w:space="0" w:color="000000"/>
              <w:right w:val="single" w:sz="2" w:space="0" w:color="000000"/>
            </w:tcBorders>
            <w:shd w:val="clear" w:color="000000" w:fill="FFFFFF"/>
          </w:tcPr>
          <w:p w14:paraId="56C0A4B9"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28.670</w:t>
            </w:r>
          </w:p>
        </w:tc>
        <w:tc>
          <w:tcPr>
            <w:tcW w:w="1010" w:type="dxa"/>
            <w:tcBorders>
              <w:top w:val="single" w:sz="2" w:space="0" w:color="000000"/>
              <w:left w:val="single" w:sz="2" w:space="0" w:color="000000"/>
              <w:bottom w:val="single" w:sz="2" w:space="0" w:color="000000"/>
              <w:right w:val="single" w:sz="2" w:space="0" w:color="000000"/>
            </w:tcBorders>
            <w:shd w:val="clear" w:color="000000" w:fill="FFFFFF"/>
          </w:tcPr>
          <w:p w14:paraId="377C2ADE"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1.17998</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14:paraId="31856270"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3.4894</w:t>
            </w:r>
          </w:p>
        </w:tc>
        <w:tc>
          <w:tcPr>
            <w:tcW w:w="4242" w:type="dxa"/>
            <w:tcBorders>
              <w:top w:val="single" w:sz="2" w:space="0" w:color="000000"/>
              <w:left w:val="single" w:sz="2" w:space="0" w:color="000000"/>
              <w:bottom w:val="single" w:sz="2" w:space="0" w:color="000000"/>
              <w:right w:val="single" w:sz="2" w:space="0" w:color="000000"/>
            </w:tcBorders>
            <w:shd w:val="clear" w:color="000000" w:fill="FFFFFF"/>
          </w:tcPr>
          <w:p w14:paraId="651E29B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Lack of adequate information</w:t>
            </w:r>
          </w:p>
        </w:tc>
      </w:tr>
      <w:tr w:rsidR="00C720C4" w:rsidRPr="00C720C4" w14:paraId="443A41C8" w14:textId="77777777" w:rsidTr="00C720C4">
        <w:trPr>
          <w:cantSplit/>
          <w:trHeight w:val="75"/>
          <w:jc w:val="center"/>
        </w:trPr>
        <w:tc>
          <w:tcPr>
            <w:tcW w:w="905" w:type="dxa"/>
            <w:tcBorders>
              <w:top w:val="single" w:sz="2" w:space="0" w:color="000000"/>
              <w:left w:val="single" w:sz="2" w:space="0" w:color="000000"/>
              <w:bottom w:val="single" w:sz="2" w:space="0" w:color="000000"/>
              <w:right w:val="single" w:sz="2" w:space="0" w:color="000000"/>
            </w:tcBorders>
            <w:shd w:val="clear" w:color="000000" w:fill="FFFFFF"/>
          </w:tcPr>
          <w:p w14:paraId="39F0EB50"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889" w:type="dxa"/>
            <w:tcBorders>
              <w:top w:val="single" w:sz="2" w:space="0" w:color="000000"/>
              <w:left w:val="single" w:sz="2" w:space="0" w:color="000000"/>
              <w:bottom w:val="single" w:sz="2" w:space="0" w:color="000000"/>
              <w:right w:val="single" w:sz="2" w:space="0" w:color="000000"/>
            </w:tcBorders>
            <w:shd w:val="clear" w:color="000000" w:fill="FFFFFF"/>
          </w:tcPr>
          <w:p w14:paraId="6A803F57"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28.064</w:t>
            </w:r>
          </w:p>
        </w:tc>
        <w:tc>
          <w:tcPr>
            <w:tcW w:w="1010" w:type="dxa"/>
            <w:tcBorders>
              <w:top w:val="single" w:sz="2" w:space="0" w:color="000000"/>
              <w:left w:val="single" w:sz="2" w:space="0" w:color="000000"/>
              <w:bottom w:val="single" w:sz="2" w:space="0" w:color="000000"/>
              <w:right w:val="single" w:sz="2" w:space="0" w:color="000000"/>
            </w:tcBorders>
            <w:shd w:val="clear" w:color="000000" w:fill="FFFFFF"/>
          </w:tcPr>
          <w:p w14:paraId="550AE04B"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1.17610</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14:paraId="1D4B8879"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3.4043</w:t>
            </w:r>
          </w:p>
        </w:tc>
        <w:tc>
          <w:tcPr>
            <w:tcW w:w="4242" w:type="dxa"/>
            <w:tcBorders>
              <w:top w:val="single" w:sz="2" w:space="0" w:color="000000"/>
              <w:left w:val="single" w:sz="2" w:space="0" w:color="000000"/>
              <w:bottom w:val="single" w:sz="2" w:space="0" w:color="000000"/>
              <w:right w:val="single" w:sz="2" w:space="0" w:color="000000"/>
            </w:tcBorders>
            <w:shd w:val="clear" w:color="000000" w:fill="FFFFFF"/>
          </w:tcPr>
          <w:p w14:paraId="75BF3AA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Lack of comprehensive accounting</w:t>
            </w:r>
          </w:p>
        </w:tc>
      </w:tr>
      <w:tr w:rsidR="00C720C4" w:rsidRPr="00C720C4" w14:paraId="743D7D00" w14:textId="77777777" w:rsidTr="00C720C4">
        <w:trPr>
          <w:cantSplit/>
          <w:trHeight w:val="75"/>
          <w:jc w:val="center"/>
        </w:trPr>
        <w:tc>
          <w:tcPr>
            <w:tcW w:w="905" w:type="dxa"/>
            <w:tcBorders>
              <w:top w:val="single" w:sz="2" w:space="0" w:color="000000"/>
              <w:left w:val="single" w:sz="2" w:space="0" w:color="000000"/>
              <w:bottom w:val="single" w:sz="2" w:space="0" w:color="000000"/>
              <w:right w:val="single" w:sz="2" w:space="0" w:color="000000"/>
            </w:tcBorders>
            <w:shd w:val="clear" w:color="000000" w:fill="FFFFFF"/>
          </w:tcPr>
          <w:p w14:paraId="09FA6E26"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889" w:type="dxa"/>
            <w:tcBorders>
              <w:top w:val="single" w:sz="2" w:space="0" w:color="000000"/>
              <w:left w:val="single" w:sz="2" w:space="0" w:color="000000"/>
              <w:bottom w:val="single" w:sz="2" w:space="0" w:color="000000"/>
              <w:right w:val="single" w:sz="2" w:space="0" w:color="000000"/>
            </w:tcBorders>
            <w:shd w:val="clear" w:color="000000" w:fill="FFFFFF"/>
          </w:tcPr>
          <w:p w14:paraId="67606F2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24.992</w:t>
            </w:r>
          </w:p>
        </w:tc>
        <w:tc>
          <w:tcPr>
            <w:tcW w:w="1010" w:type="dxa"/>
            <w:tcBorders>
              <w:top w:val="single" w:sz="2" w:space="0" w:color="000000"/>
              <w:left w:val="single" w:sz="2" w:space="0" w:color="000000"/>
              <w:bottom w:val="single" w:sz="2" w:space="0" w:color="000000"/>
              <w:right w:val="single" w:sz="2" w:space="0" w:color="000000"/>
            </w:tcBorders>
            <w:shd w:val="clear" w:color="000000" w:fill="FFFFFF"/>
          </w:tcPr>
          <w:p w14:paraId="7994688E"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1.27526</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14:paraId="4D7BFD6E"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3.2872</w:t>
            </w:r>
          </w:p>
        </w:tc>
        <w:tc>
          <w:tcPr>
            <w:tcW w:w="4242" w:type="dxa"/>
            <w:tcBorders>
              <w:top w:val="single" w:sz="2" w:space="0" w:color="000000"/>
              <w:left w:val="single" w:sz="2" w:space="0" w:color="000000"/>
              <w:bottom w:val="single" w:sz="2" w:space="0" w:color="000000"/>
              <w:right w:val="single" w:sz="2" w:space="0" w:color="000000"/>
            </w:tcBorders>
            <w:shd w:val="clear" w:color="000000" w:fill="FFFFFF"/>
          </w:tcPr>
          <w:p w14:paraId="28B649E4"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Lack of recorded accounting standards</w:t>
            </w:r>
          </w:p>
        </w:tc>
      </w:tr>
      <w:tr w:rsidR="00C720C4" w:rsidRPr="00C720C4" w14:paraId="18C1B76A" w14:textId="77777777" w:rsidTr="00C720C4">
        <w:trPr>
          <w:cantSplit/>
          <w:trHeight w:val="75"/>
          <w:jc w:val="center"/>
        </w:trPr>
        <w:tc>
          <w:tcPr>
            <w:tcW w:w="905" w:type="dxa"/>
            <w:tcBorders>
              <w:top w:val="single" w:sz="2" w:space="0" w:color="000000"/>
              <w:left w:val="single" w:sz="2" w:space="0" w:color="000000"/>
              <w:bottom w:val="single" w:sz="2" w:space="0" w:color="000000"/>
              <w:right w:val="single" w:sz="2" w:space="0" w:color="000000"/>
            </w:tcBorders>
            <w:shd w:val="clear" w:color="000000" w:fill="FFFFFF"/>
          </w:tcPr>
          <w:p w14:paraId="75F16CA5"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889" w:type="dxa"/>
            <w:tcBorders>
              <w:top w:val="single" w:sz="2" w:space="0" w:color="000000"/>
              <w:left w:val="single" w:sz="2" w:space="0" w:color="000000"/>
              <w:bottom w:val="single" w:sz="2" w:space="0" w:color="000000"/>
              <w:right w:val="single" w:sz="2" w:space="0" w:color="000000"/>
            </w:tcBorders>
            <w:shd w:val="clear" w:color="000000" w:fill="FFFFFF"/>
          </w:tcPr>
          <w:p w14:paraId="49E1FBB0"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23.355</w:t>
            </w:r>
          </w:p>
        </w:tc>
        <w:tc>
          <w:tcPr>
            <w:tcW w:w="1010" w:type="dxa"/>
            <w:tcBorders>
              <w:top w:val="single" w:sz="2" w:space="0" w:color="000000"/>
              <w:left w:val="single" w:sz="2" w:space="0" w:color="000000"/>
              <w:bottom w:val="single" w:sz="2" w:space="0" w:color="000000"/>
              <w:right w:val="single" w:sz="2" w:space="0" w:color="000000"/>
            </w:tcBorders>
            <w:shd w:val="clear" w:color="000000" w:fill="FFFFFF"/>
          </w:tcPr>
          <w:p w14:paraId="7D81719D"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1.29396</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14:paraId="69F09CB4"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3.1170</w:t>
            </w:r>
          </w:p>
        </w:tc>
        <w:tc>
          <w:tcPr>
            <w:tcW w:w="4242" w:type="dxa"/>
            <w:tcBorders>
              <w:top w:val="single" w:sz="2" w:space="0" w:color="000000"/>
              <w:left w:val="single" w:sz="2" w:space="0" w:color="000000"/>
              <w:bottom w:val="single" w:sz="2" w:space="0" w:color="000000"/>
              <w:right w:val="single" w:sz="2" w:space="0" w:color="000000"/>
            </w:tcBorders>
            <w:shd w:val="clear" w:color="000000" w:fill="FFFFFF"/>
          </w:tcPr>
          <w:p w14:paraId="4EB88B3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Lack of access</w:t>
            </w:r>
          </w:p>
        </w:tc>
      </w:tr>
      <w:tr w:rsidR="00C720C4" w:rsidRPr="00C720C4" w14:paraId="38A1E605" w14:textId="77777777" w:rsidTr="00C720C4">
        <w:trPr>
          <w:cantSplit/>
          <w:trHeight w:val="75"/>
          <w:jc w:val="center"/>
        </w:trPr>
        <w:tc>
          <w:tcPr>
            <w:tcW w:w="905" w:type="dxa"/>
            <w:tcBorders>
              <w:top w:val="single" w:sz="2" w:space="0" w:color="000000"/>
              <w:left w:val="single" w:sz="2" w:space="0" w:color="000000"/>
              <w:bottom w:val="single" w:sz="2" w:space="0" w:color="000000"/>
              <w:right w:val="single" w:sz="2" w:space="0" w:color="000000"/>
            </w:tcBorders>
            <w:shd w:val="clear" w:color="000000" w:fill="FFFFFF"/>
          </w:tcPr>
          <w:p w14:paraId="5AA62FB4"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889" w:type="dxa"/>
            <w:tcBorders>
              <w:top w:val="single" w:sz="2" w:space="0" w:color="000000"/>
              <w:left w:val="single" w:sz="2" w:space="0" w:color="000000"/>
              <w:bottom w:val="single" w:sz="2" w:space="0" w:color="000000"/>
              <w:right w:val="single" w:sz="2" w:space="0" w:color="000000"/>
            </w:tcBorders>
            <w:shd w:val="clear" w:color="000000" w:fill="FFFFFF"/>
          </w:tcPr>
          <w:p w14:paraId="3480F03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22.571</w:t>
            </w:r>
          </w:p>
        </w:tc>
        <w:tc>
          <w:tcPr>
            <w:tcW w:w="1010" w:type="dxa"/>
            <w:tcBorders>
              <w:top w:val="single" w:sz="2" w:space="0" w:color="000000"/>
              <w:left w:val="single" w:sz="2" w:space="0" w:color="000000"/>
              <w:bottom w:val="single" w:sz="2" w:space="0" w:color="000000"/>
              <w:right w:val="single" w:sz="2" w:space="0" w:color="000000"/>
            </w:tcBorders>
            <w:shd w:val="clear" w:color="000000" w:fill="FFFFFF"/>
          </w:tcPr>
          <w:p w14:paraId="518B85E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1.32519</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14:paraId="709CE3A7"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3.0851</w:t>
            </w:r>
          </w:p>
        </w:tc>
        <w:tc>
          <w:tcPr>
            <w:tcW w:w="4242" w:type="dxa"/>
            <w:tcBorders>
              <w:top w:val="single" w:sz="2" w:space="0" w:color="000000"/>
              <w:left w:val="single" w:sz="2" w:space="0" w:color="000000"/>
              <w:bottom w:val="single" w:sz="2" w:space="0" w:color="000000"/>
              <w:right w:val="single" w:sz="2" w:space="0" w:color="000000"/>
            </w:tcBorders>
            <w:shd w:val="clear" w:color="000000" w:fill="FFFFFF"/>
          </w:tcPr>
          <w:p w14:paraId="4DD67DB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Lack of professional accountants</w:t>
            </w:r>
          </w:p>
        </w:tc>
      </w:tr>
      <w:tr w:rsidR="00C720C4" w:rsidRPr="00C720C4" w14:paraId="78D5CF02" w14:textId="77777777" w:rsidTr="00C720C4">
        <w:trPr>
          <w:cantSplit/>
          <w:trHeight w:val="75"/>
          <w:jc w:val="center"/>
        </w:trPr>
        <w:tc>
          <w:tcPr>
            <w:tcW w:w="905" w:type="dxa"/>
            <w:tcBorders>
              <w:top w:val="single" w:sz="2" w:space="0" w:color="000000"/>
              <w:left w:val="single" w:sz="2" w:space="0" w:color="000000"/>
              <w:bottom w:val="single" w:sz="2" w:space="0" w:color="000000"/>
              <w:right w:val="single" w:sz="2" w:space="0" w:color="000000"/>
            </w:tcBorders>
            <w:shd w:val="clear" w:color="000000" w:fill="FFFFFF"/>
          </w:tcPr>
          <w:p w14:paraId="3602100E"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889" w:type="dxa"/>
            <w:tcBorders>
              <w:top w:val="single" w:sz="2" w:space="0" w:color="000000"/>
              <w:left w:val="single" w:sz="2" w:space="0" w:color="000000"/>
              <w:bottom w:val="single" w:sz="2" w:space="0" w:color="000000"/>
              <w:right w:val="single" w:sz="2" w:space="0" w:color="000000"/>
            </w:tcBorders>
            <w:shd w:val="clear" w:color="000000" w:fill="FFFFFF"/>
          </w:tcPr>
          <w:p w14:paraId="082EB27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22.630</w:t>
            </w:r>
          </w:p>
        </w:tc>
        <w:tc>
          <w:tcPr>
            <w:tcW w:w="1010" w:type="dxa"/>
            <w:tcBorders>
              <w:top w:val="single" w:sz="2" w:space="0" w:color="000000"/>
              <w:left w:val="single" w:sz="2" w:space="0" w:color="000000"/>
              <w:bottom w:val="single" w:sz="2" w:space="0" w:color="000000"/>
              <w:right w:val="single" w:sz="2" w:space="0" w:color="000000"/>
            </w:tcBorders>
            <w:shd w:val="clear" w:color="000000" w:fill="FFFFFF"/>
          </w:tcPr>
          <w:p w14:paraId="02806C3A"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1.23974</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14:paraId="13C49203"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2.8936</w:t>
            </w:r>
          </w:p>
        </w:tc>
        <w:tc>
          <w:tcPr>
            <w:tcW w:w="4242" w:type="dxa"/>
            <w:tcBorders>
              <w:top w:val="single" w:sz="2" w:space="0" w:color="000000"/>
              <w:left w:val="single" w:sz="2" w:space="0" w:color="000000"/>
              <w:bottom w:val="single" w:sz="2" w:space="0" w:color="000000"/>
              <w:right w:val="single" w:sz="2" w:space="0" w:color="000000"/>
            </w:tcBorders>
            <w:shd w:val="clear" w:color="000000" w:fill="FFFFFF"/>
          </w:tcPr>
          <w:p w14:paraId="7722459F"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Difficult to understand</w:t>
            </w:r>
          </w:p>
        </w:tc>
      </w:tr>
      <w:tr w:rsidR="00C720C4" w:rsidRPr="00C720C4" w14:paraId="43BF844B" w14:textId="77777777" w:rsidTr="00C720C4">
        <w:trPr>
          <w:cantSplit/>
          <w:trHeight w:val="75"/>
          <w:jc w:val="center"/>
        </w:trPr>
        <w:tc>
          <w:tcPr>
            <w:tcW w:w="905" w:type="dxa"/>
            <w:tcBorders>
              <w:top w:val="single" w:sz="2" w:space="0" w:color="000000"/>
              <w:left w:val="single" w:sz="2" w:space="0" w:color="000000"/>
              <w:bottom w:val="single" w:sz="2" w:space="0" w:color="000000"/>
              <w:right w:val="single" w:sz="2" w:space="0" w:color="000000"/>
            </w:tcBorders>
            <w:shd w:val="clear" w:color="000000" w:fill="FFFFFF"/>
          </w:tcPr>
          <w:p w14:paraId="3D736F7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0.000</w:t>
            </w:r>
          </w:p>
        </w:tc>
        <w:tc>
          <w:tcPr>
            <w:tcW w:w="889" w:type="dxa"/>
            <w:tcBorders>
              <w:top w:val="single" w:sz="2" w:space="0" w:color="000000"/>
              <w:left w:val="single" w:sz="2" w:space="0" w:color="000000"/>
              <w:bottom w:val="single" w:sz="2" w:space="0" w:color="000000"/>
              <w:right w:val="single" w:sz="2" w:space="0" w:color="000000"/>
            </w:tcBorders>
            <w:shd w:val="clear" w:color="000000" w:fill="FFFFFF"/>
          </w:tcPr>
          <w:p w14:paraId="10873BAA"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37.320</w:t>
            </w:r>
          </w:p>
        </w:tc>
        <w:tc>
          <w:tcPr>
            <w:tcW w:w="1010" w:type="dxa"/>
            <w:tcBorders>
              <w:top w:val="single" w:sz="2" w:space="0" w:color="000000"/>
              <w:left w:val="single" w:sz="2" w:space="0" w:color="000000"/>
              <w:bottom w:val="single" w:sz="2" w:space="0" w:color="000000"/>
              <w:right w:val="single" w:sz="2" w:space="0" w:color="000000"/>
            </w:tcBorders>
            <w:shd w:val="clear" w:color="000000" w:fill="FFFFFF"/>
          </w:tcPr>
          <w:p w14:paraId="2F0894AB"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0.85710</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14:paraId="773C2887"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3.2992</w:t>
            </w:r>
          </w:p>
        </w:tc>
        <w:tc>
          <w:tcPr>
            <w:tcW w:w="4242" w:type="dxa"/>
            <w:tcBorders>
              <w:top w:val="single" w:sz="2" w:space="0" w:color="000000"/>
              <w:left w:val="single" w:sz="2" w:space="0" w:color="000000"/>
              <w:bottom w:val="single" w:sz="2" w:space="0" w:color="000000"/>
              <w:right w:val="single" w:sz="2" w:space="0" w:color="000000"/>
            </w:tcBorders>
            <w:shd w:val="clear" w:color="000000" w:fill="FFFFFF"/>
          </w:tcPr>
          <w:p w14:paraId="59EBBD06"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Total</w:t>
            </w:r>
          </w:p>
        </w:tc>
      </w:tr>
    </w:tbl>
    <w:p w14:paraId="2543076A"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 xml:space="preserve">    </w:t>
      </w:r>
    </w:p>
    <w:p w14:paraId="17804301"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 xml:space="preserve"> In respect to the adequacy of annual corporate report, the result of One sample T-test also indicates that all the listed additional information are highly required as all of them are significant with an average mean of </w:t>
      </w:r>
      <w:proofErr w:type="gramStart"/>
      <w:r w:rsidRPr="00C720C4">
        <w:rPr>
          <w:rFonts w:ascii="Calibri" w:hAnsi="Calibri" w:cs="Calibri"/>
          <w:sz w:val="24"/>
          <w:szCs w:val="24"/>
          <w:lang w:val="en"/>
        </w:rPr>
        <w:t>4.0319  (</w:t>
      </w:r>
      <w:proofErr w:type="gramEnd"/>
      <w:r w:rsidRPr="00C720C4">
        <w:rPr>
          <w:rFonts w:ascii="Calibri" w:hAnsi="Calibri" w:cs="Calibri"/>
          <w:sz w:val="24"/>
          <w:szCs w:val="24"/>
          <w:lang w:val="en"/>
        </w:rPr>
        <w:t xml:space="preserve">t = 49.629; p=0.000) as shown in Table 5. </w:t>
      </w:r>
    </w:p>
    <w:p w14:paraId="2E973A82"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lastRenderedPageBreak/>
        <w:t xml:space="preserve">Accordingly, the results support the hypothesis of the study which state that the annual corporate report in Jordan is not transparent enough and more efforts, therefore, need to overcome their limitations. In addition, annual corporate report needs more information to be included in. Thus; it can conclude that transparency of corporate annual report is questionable. </w:t>
      </w:r>
    </w:p>
    <w:p w14:paraId="7AAC4917"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p>
    <w:p w14:paraId="3E7CFC94"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i/>
          <w:sz w:val="24"/>
          <w:szCs w:val="24"/>
          <w:lang w:val="en"/>
        </w:rPr>
        <w:t>Table 5.</w:t>
      </w:r>
      <w:r w:rsidRPr="00C720C4">
        <w:rPr>
          <w:rFonts w:ascii="Calibri" w:hAnsi="Calibri" w:cs="Calibri"/>
          <w:sz w:val="24"/>
          <w:szCs w:val="24"/>
          <w:lang w:val="en"/>
        </w:rPr>
        <w:t xml:space="preserve"> One sample T-test for required information by individual investors</w:t>
      </w:r>
    </w:p>
    <w:tbl>
      <w:tblPr>
        <w:tblW w:w="7993" w:type="dxa"/>
        <w:jc w:val="center"/>
        <w:tblLayout w:type="fixed"/>
        <w:tblLook w:val="0000" w:firstRow="0" w:lastRow="0" w:firstColumn="0" w:lastColumn="0" w:noHBand="0" w:noVBand="0"/>
      </w:tblPr>
      <w:tblGrid>
        <w:gridCol w:w="985"/>
        <w:gridCol w:w="992"/>
        <w:gridCol w:w="1134"/>
        <w:gridCol w:w="993"/>
        <w:gridCol w:w="3889"/>
      </w:tblGrid>
      <w:tr w:rsidR="00C720C4" w:rsidRPr="00C720C4" w14:paraId="54595F4B" w14:textId="77777777" w:rsidTr="00A26247">
        <w:trPr>
          <w:trHeight w:val="70"/>
          <w:jc w:val="center"/>
        </w:trPr>
        <w:tc>
          <w:tcPr>
            <w:tcW w:w="985" w:type="dxa"/>
            <w:tcBorders>
              <w:top w:val="single" w:sz="2" w:space="0" w:color="000000"/>
              <w:left w:val="single" w:sz="2" w:space="0" w:color="000000"/>
              <w:bottom w:val="single" w:sz="2" w:space="0" w:color="000000"/>
              <w:right w:val="single" w:sz="2" w:space="0" w:color="000000"/>
            </w:tcBorders>
            <w:shd w:val="clear" w:color="000000" w:fill="FFFFFF"/>
          </w:tcPr>
          <w:p w14:paraId="03DBF59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sig</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28689AC3"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t-vale</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5005F19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SD</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F1159DD"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Mean</w:t>
            </w:r>
          </w:p>
        </w:tc>
        <w:tc>
          <w:tcPr>
            <w:tcW w:w="3889" w:type="dxa"/>
            <w:tcBorders>
              <w:top w:val="single" w:sz="2" w:space="0" w:color="000000"/>
              <w:left w:val="single" w:sz="2" w:space="0" w:color="000000"/>
              <w:bottom w:val="single" w:sz="2" w:space="0" w:color="000000"/>
              <w:right w:val="single" w:sz="2" w:space="0" w:color="000000"/>
            </w:tcBorders>
            <w:shd w:val="clear" w:color="000000" w:fill="FFFFFF"/>
          </w:tcPr>
          <w:p w14:paraId="27B13560"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Item</w:t>
            </w:r>
          </w:p>
        </w:tc>
      </w:tr>
      <w:tr w:rsidR="00C720C4" w:rsidRPr="00C720C4" w14:paraId="0FDF4069" w14:textId="77777777" w:rsidTr="00A26247">
        <w:trPr>
          <w:trHeight w:val="1"/>
          <w:jc w:val="center"/>
        </w:trPr>
        <w:tc>
          <w:tcPr>
            <w:tcW w:w="985" w:type="dxa"/>
            <w:tcBorders>
              <w:top w:val="single" w:sz="2" w:space="0" w:color="000000"/>
              <w:left w:val="single" w:sz="2" w:space="0" w:color="000000"/>
              <w:bottom w:val="single" w:sz="2" w:space="0" w:color="000000"/>
              <w:right w:val="single" w:sz="2" w:space="0" w:color="000000"/>
            </w:tcBorders>
            <w:shd w:val="clear" w:color="000000" w:fill="FFFFFF"/>
          </w:tcPr>
          <w:p w14:paraId="03A99BAA"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1CC56CF3"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50.469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5CF175DA"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.86447</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3643024A"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4.5000</w:t>
            </w:r>
          </w:p>
        </w:tc>
        <w:tc>
          <w:tcPr>
            <w:tcW w:w="3889" w:type="dxa"/>
            <w:tcBorders>
              <w:top w:val="single" w:sz="2" w:space="0" w:color="000000"/>
              <w:left w:val="single" w:sz="2" w:space="0" w:color="000000"/>
              <w:bottom w:val="single" w:sz="2" w:space="0" w:color="000000"/>
              <w:right w:val="single" w:sz="2" w:space="0" w:color="000000"/>
            </w:tcBorders>
            <w:shd w:val="clear" w:color="000000" w:fill="FFFFFF"/>
          </w:tcPr>
          <w:p w14:paraId="43BB9F6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Net profits</w:t>
            </w:r>
          </w:p>
        </w:tc>
      </w:tr>
      <w:tr w:rsidR="00C720C4" w:rsidRPr="00C720C4" w14:paraId="47B642A0" w14:textId="77777777" w:rsidTr="00A26247">
        <w:trPr>
          <w:trHeight w:val="1"/>
          <w:jc w:val="center"/>
        </w:trPr>
        <w:tc>
          <w:tcPr>
            <w:tcW w:w="985" w:type="dxa"/>
            <w:tcBorders>
              <w:top w:val="single" w:sz="2" w:space="0" w:color="000000"/>
              <w:left w:val="single" w:sz="2" w:space="0" w:color="000000"/>
              <w:bottom w:val="single" w:sz="2" w:space="0" w:color="000000"/>
              <w:right w:val="single" w:sz="2" w:space="0" w:color="000000"/>
            </w:tcBorders>
            <w:shd w:val="clear" w:color="000000" w:fill="FFFFFF"/>
          </w:tcPr>
          <w:p w14:paraId="02B6B7A4"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36AFCA99"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44.064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10FC1605"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.92926</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31E57E6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4.2234</w:t>
            </w:r>
          </w:p>
        </w:tc>
        <w:tc>
          <w:tcPr>
            <w:tcW w:w="3889" w:type="dxa"/>
            <w:tcBorders>
              <w:top w:val="single" w:sz="2" w:space="0" w:color="000000"/>
              <w:left w:val="single" w:sz="2" w:space="0" w:color="000000"/>
              <w:bottom w:val="single" w:sz="2" w:space="0" w:color="000000"/>
              <w:right w:val="single" w:sz="2" w:space="0" w:color="000000"/>
            </w:tcBorders>
            <w:shd w:val="clear" w:color="000000" w:fill="FFFFFF"/>
          </w:tcPr>
          <w:p w14:paraId="4C2F2549"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Accounts payable</w:t>
            </w:r>
          </w:p>
        </w:tc>
      </w:tr>
      <w:tr w:rsidR="00C720C4" w:rsidRPr="00C720C4" w14:paraId="06826337" w14:textId="77777777" w:rsidTr="00A26247">
        <w:trPr>
          <w:trHeight w:val="1"/>
          <w:jc w:val="center"/>
        </w:trPr>
        <w:tc>
          <w:tcPr>
            <w:tcW w:w="985" w:type="dxa"/>
            <w:tcBorders>
              <w:top w:val="single" w:sz="2" w:space="0" w:color="000000"/>
              <w:left w:val="single" w:sz="2" w:space="0" w:color="000000"/>
              <w:bottom w:val="single" w:sz="2" w:space="0" w:color="000000"/>
              <w:right w:val="single" w:sz="2" w:space="0" w:color="000000"/>
            </w:tcBorders>
            <w:shd w:val="clear" w:color="000000" w:fill="FFFFFF"/>
          </w:tcPr>
          <w:p w14:paraId="3626DD8D"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0C0E338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37.693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17DAA811"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1.06718</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3A6E639A"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4.1489</w:t>
            </w:r>
          </w:p>
        </w:tc>
        <w:tc>
          <w:tcPr>
            <w:tcW w:w="3889" w:type="dxa"/>
            <w:tcBorders>
              <w:top w:val="single" w:sz="2" w:space="0" w:color="000000"/>
              <w:left w:val="single" w:sz="2" w:space="0" w:color="000000"/>
              <w:bottom w:val="single" w:sz="2" w:space="0" w:color="000000"/>
              <w:right w:val="single" w:sz="2" w:space="0" w:color="000000"/>
            </w:tcBorders>
            <w:shd w:val="clear" w:color="000000" w:fill="FFFFFF"/>
          </w:tcPr>
          <w:p w14:paraId="37EFD31A"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Expected performance of the company</w:t>
            </w:r>
          </w:p>
        </w:tc>
      </w:tr>
      <w:tr w:rsidR="00C720C4" w:rsidRPr="00C720C4" w14:paraId="5B448F0A" w14:textId="77777777" w:rsidTr="00A26247">
        <w:trPr>
          <w:trHeight w:val="1"/>
          <w:jc w:val="center"/>
        </w:trPr>
        <w:tc>
          <w:tcPr>
            <w:tcW w:w="985" w:type="dxa"/>
            <w:tcBorders>
              <w:top w:val="single" w:sz="2" w:space="0" w:color="000000"/>
              <w:left w:val="single" w:sz="2" w:space="0" w:color="000000"/>
              <w:bottom w:val="single" w:sz="2" w:space="0" w:color="000000"/>
              <w:right w:val="single" w:sz="2" w:space="0" w:color="000000"/>
            </w:tcBorders>
            <w:shd w:val="clear" w:color="000000" w:fill="FFFFFF"/>
          </w:tcPr>
          <w:p w14:paraId="5324F57E"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4BEACBAC"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38.088</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09946AB7"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1.05342</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1DCEB12B"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4.1383</w:t>
            </w:r>
          </w:p>
        </w:tc>
        <w:tc>
          <w:tcPr>
            <w:tcW w:w="3889" w:type="dxa"/>
            <w:tcBorders>
              <w:top w:val="single" w:sz="2" w:space="0" w:color="000000"/>
              <w:left w:val="single" w:sz="2" w:space="0" w:color="000000"/>
              <w:bottom w:val="single" w:sz="2" w:space="0" w:color="000000"/>
              <w:right w:val="single" w:sz="2" w:space="0" w:color="000000"/>
            </w:tcBorders>
            <w:shd w:val="clear" w:color="000000" w:fill="FFFFFF"/>
          </w:tcPr>
          <w:p w14:paraId="1D6F8B6D"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Dividends paid</w:t>
            </w:r>
          </w:p>
        </w:tc>
      </w:tr>
      <w:tr w:rsidR="00C720C4" w:rsidRPr="00C720C4" w14:paraId="571530F2" w14:textId="77777777" w:rsidTr="00A26247">
        <w:trPr>
          <w:trHeight w:val="1"/>
          <w:jc w:val="center"/>
        </w:trPr>
        <w:tc>
          <w:tcPr>
            <w:tcW w:w="985" w:type="dxa"/>
            <w:tcBorders>
              <w:top w:val="single" w:sz="2" w:space="0" w:color="000000"/>
              <w:left w:val="single" w:sz="2" w:space="0" w:color="000000"/>
              <w:bottom w:val="single" w:sz="2" w:space="0" w:color="000000"/>
              <w:right w:val="single" w:sz="2" w:space="0" w:color="000000"/>
            </w:tcBorders>
            <w:shd w:val="clear" w:color="000000" w:fill="FFFFFF"/>
          </w:tcPr>
          <w:p w14:paraId="7030668B"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0BDAE2A1"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37.056</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6734DEFA"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1.07996</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725B0844"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4.1277</w:t>
            </w:r>
          </w:p>
        </w:tc>
        <w:tc>
          <w:tcPr>
            <w:tcW w:w="3889" w:type="dxa"/>
            <w:tcBorders>
              <w:top w:val="single" w:sz="2" w:space="0" w:color="000000"/>
              <w:left w:val="single" w:sz="2" w:space="0" w:color="000000"/>
              <w:bottom w:val="single" w:sz="2" w:space="0" w:color="000000"/>
              <w:right w:val="single" w:sz="2" w:space="0" w:color="000000"/>
            </w:tcBorders>
            <w:shd w:val="clear" w:color="000000" w:fill="FFFFFF"/>
          </w:tcPr>
          <w:p w14:paraId="295904AD"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Shareholders’ equity</w:t>
            </w:r>
          </w:p>
        </w:tc>
      </w:tr>
      <w:tr w:rsidR="00C720C4" w:rsidRPr="00C720C4" w14:paraId="297B2F5B" w14:textId="77777777" w:rsidTr="00A26247">
        <w:trPr>
          <w:trHeight w:val="1"/>
          <w:jc w:val="center"/>
        </w:trPr>
        <w:tc>
          <w:tcPr>
            <w:tcW w:w="985" w:type="dxa"/>
            <w:tcBorders>
              <w:top w:val="single" w:sz="2" w:space="0" w:color="000000"/>
              <w:left w:val="single" w:sz="2" w:space="0" w:color="000000"/>
              <w:bottom w:val="single" w:sz="2" w:space="0" w:color="000000"/>
              <w:right w:val="single" w:sz="2" w:space="0" w:color="000000"/>
            </w:tcBorders>
            <w:shd w:val="clear" w:color="000000" w:fill="FFFFFF"/>
          </w:tcPr>
          <w:p w14:paraId="6303946B"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1B61CB47"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37.439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11C026AE"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1.06616</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1398AA6B"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4.1170</w:t>
            </w:r>
          </w:p>
        </w:tc>
        <w:tc>
          <w:tcPr>
            <w:tcW w:w="3889" w:type="dxa"/>
            <w:tcBorders>
              <w:top w:val="single" w:sz="2" w:space="0" w:color="000000"/>
              <w:left w:val="single" w:sz="2" w:space="0" w:color="000000"/>
              <w:bottom w:val="single" w:sz="2" w:space="0" w:color="000000"/>
              <w:right w:val="single" w:sz="2" w:space="0" w:color="000000"/>
            </w:tcBorders>
            <w:shd w:val="clear" w:color="000000" w:fill="FFFFFF"/>
          </w:tcPr>
          <w:p w14:paraId="62CE901A"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Total revenue</w:t>
            </w:r>
          </w:p>
        </w:tc>
      </w:tr>
      <w:tr w:rsidR="00C720C4" w:rsidRPr="00C720C4" w14:paraId="0A73D294" w14:textId="77777777" w:rsidTr="00A26247">
        <w:trPr>
          <w:trHeight w:val="1"/>
          <w:jc w:val="center"/>
        </w:trPr>
        <w:tc>
          <w:tcPr>
            <w:tcW w:w="985" w:type="dxa"/>
            <w:tcBorders>
              <w:top w:val="single" w:sz="2" w:space="0" w:color="000000"/>
              <w:left w:val="single" w:sz="2" w:space="0" w:color="000000"/>
              <w:bottom w:val="single" w:sz="2" w:space="0" w:color="000000"/>
              <w:right w:val="single" w:sz="2" w:space="0" w:color="000000"/>
            </w:tcBorders>
            <w:shd w:val="clear" w:color="000000" w:fill="FFFFFF"/>
          </w:tcPr>
          <w:p w14:paraId="75D47DD6"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73EC7B64"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33.331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5246A6E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1.18829</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7B7D1A2B"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4.0851</w:t>
            </w:r>
          </w:p>
        </w:tc>
        <w:tc>
          <w:tcPr>
            <w:tcW w:w="3889" w:type="dxa"/>
            <w:tcBorders>
              <w:top w:val="single" w:sz="2" w:space="0" w:color="000000"/>
              <w:left w:val="single" w:sz="2" w:space="0" w:color="000000"/>
              <w:bottom w:val="single" w:sz="2" w:space="0" w:color="000000"/>
              <w:right w:val="single" w:sz="2" w:space="0" w:color="000000"/>
            </w:tcBorders>
            <w:shd w:val="clear" w:color="000000" w:fill="FFFFFF"/>
          </w:tcPr>
          <w:p w14:paraId="0961DD4F"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Book value per share</w:t>
            </w:r>
          </w:p>
        </w:tc>
      </w:tr>
      <w:tr w:rsidR="00C720C4" w:rsidRPr="00C720C4" w14:paraId="06723669" w14:textId="77777777" w:rsidTr="00A26247">
        <w:trPr>
          <w:trHeight w:val="1"/>
          <w:jc w:val="center"/>
        </w:trPr>
        <w:tc>
          <w:tcPr>
            <w:tcW w:w="985" w:type="dxa"/>
            <w:tcBorders>
              <w:top w:val="single" w:sz="2" w:space="0" w:color="000000"/>
              <w:left w:val="single" w:sz="2" w:space="0" w:color="000000"/>
              <w:bottom w:val="single" w:sz="2" w:space="0" w:color="000000"/>
              <w:right w:val="single" w:sz="2" w:space="0" w:color="000000"/>
            </w:tcBorders>
            <w:shd w:val="clear" w:color="000000" w:fill="FFFFFF"/>
          </w:tcPr>
          <w:p w14:paraId="1862380F"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0B0D4516"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36.291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172001DC"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1.08567</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41F4167C"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4.0638</w:t>
            </w:r>
          </w:p>
        </w:tc>
        <w:tc>
          <w:tcPr>
            <w:tcW w:w="3889" w:type="dxa"/>
            <w:tcBorders>
              <w:top w:val="single" w:sz="2" w:space="0" w:color="000000"/>
              <w:left w:val="single" w:sz="2" w:space="0" w:color="000000"/>
              <w:bottom w:val="single" w:sz="2" w:space="0" w:color="000000"/>
              <w:right w:val="single" w:sz="2" w:space="0" w:color="000000"/>
            </w:tcBorders>
            <w:shd w:val="clear" w:color="000000" w:fill="FFFFFF"/>
          </w:tcPr>
          <w:p w14:paraId="4C0F6A6A"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Total assets</w:t>
            </w:r>
          </w:p>
        </w:tc>
      </w:tr>
      <w:tr w:rsidR="00C720C4" w:rsidRPr="00C720C4" w14:paraId="7948DE90" w14:textId="77777777" w:rsidTr="00A26247">
        <w:trPr>
          <w:trHeight w:val="1"/>
          <w:jc w:val="center"/>
        </w:trPr>
        <w:tc>
          <w:tcPr>
            <w:tcW w:w="985" w:type="dxa"/>
            <w:tcBorders>
              <w:top w:val="single" w:sz="2" w:space="0" w:color="000000"/>
              <w:left w:val="single" w:sz="2" w:space="0" w:color="000000"/>
              <w:bottom w:val="single" w:sz="2" w:space="0" w:color="000000"/>
              <w:right w:val="single" w:sz="2" w:space="0" w:color="000000"/>
            </w:tcBorders>
            <w:shd w:val="clear" w:color="000000" w:fill="FFFFFF"/>
          </w:tcPr>
          <w:p w14:paraId="669DFBB6"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55CE5D57"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30.123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68DFC5D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1.24636</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6BB5D73E"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3.8723</w:t>
            </w:r>
          </w:p>
        </w:tc>
        <w:tc>
          <w:tcPr>
            <w:tcW w:w="3889" w:type="dxa"/>
            <w:tcBorders>
              <w:top w:val="single" w:sz="2" w:space="0" w:color="000000"/>
              <w:left w:val="single" w:sz="2" w:space="0" w:color="000000"/>
              <w:bottom w:val="single" w:sz="2" w:space="0" w:color="000000"/>
              <w:right w:val="single" w:sz="2" w:space="0" w:color="000000"/>
            </w:tcBorders>
            <w:shd w:val="clear" w:color="000000" w:fill="FFFFFF"/>
          </w:tcPr>
          <w:p w14:paraId="3A0F5551"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Names of board of directors</w:t>
            </w:r>
          </w:p>
        </w:tc>
      </w:tr>
      <w:tr w:rsidR="00C720C4" w:rsidRPr="00C720C4" w14:paraId="5EBCFC71" w14:textId="77777777" w:rsidTr="00A26247">
        <w:trPr>
          <w:trHeight w:val="1"/>
          <w:jc w:val="center"/>
        </w:trPr>
        <w:tc>
          <w:tcPr>
            <w:tcW w:w="985" w:type="dxa"/>
            <w:tcBorders>
              <w:top w:val="single" w:sz="2" w:space="0" w:color="000000"/>
              <w:left w:val="single" w:sz="2" w:space="0" w:color="000000"/>
              <w:bottom w:val="single" w:sz="2" w:space="0" w:color="000000"/>
              <w:right w:val="single" w:sz="2" w:space="0" w:color="000000"/>
            </w:tcBorders>
            <w:shd w:val="clear" w:color="000000" w:fill="FFFFFF"/>
          </w:tcPr>
          <w:p w14:paraId="7B8F27DB"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3DF8EBFA"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29.163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1181B38F"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1.26969</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37D2315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3.8191</w:t>
            </w:r>
          </w:p>
        </w:tc>
        <w:tc>
          <w:tcPr>
            <w:tcW w:w="3889" w:type="dxa"/>
            <w:tcBorders>
              <w:top w:val="single" w:sz="2" w:space="0" w:color="000000"/>
              <w:left w:val="single" w:sz="2" w:space="0" w:color="000000"/>
              <w:bottom w:val="single" w:sz="2" w:space="0" w:color="000000"/>
              <w:right w:val="single" w:sz="2" w:space="0" w:color="000000"/>
            </w:tcBorders>
            <w:shd w:val="clear" w:color="000000" w:fill="FFFFFF"/>
          </w:tcPr>
          <w:p w14:paraId="15BBBFE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 xml:space="preserve">Total expenses                                                         </w:t>
            </w:r>
          </w:p>
        </w:tc>
      </w:tr>
      <w:tr w:rsidR="00C720C4" w:rsidRPr="00C720C4" w14:paraId="6F65FAFD" w14:textId="77777777" w:rsidTr="00A26247">
        <w:trPr>
          <w:trHeight w:val="1"/>
          <w:jc w:val="center"/>
        </w:trPr>
        <w:tc>
          <w:tcPr>
            <w:tcW w:w="985" w:type="dxa"/>
            <w:tcBorders>
              <w:top w:val="single" w:sz="2" w:space="0" w:color="000000"/>
              <w:left w:val="single" w:sz="2" w:space="0" w:color="000000"/>
              <w:bottom w:val="single" w:sz="2" w:space="0" w:color="000000"/>
              <w:right w:val="single" w:sz="2" w:space="0" w:color="000000"/>
            </w:tcBorders>
            <w:shd w:val="clear" w:color="000000" w:fill="FFFFFF"/>
          </w:tcPr>
          <w:p w14:paraId="132D75DC"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520F4799"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31.330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2F3A87C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1.17201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7377DD45"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3.7872</w:t>
            </w:r>
          </w:p>
        </w:tc>
        <w:tc>
          <w:tcPr>
            <w:tcW w:w="3889" w:type="dxa"/>
            <w:tcBorders>
              <w:top w:val="single" w:sz="2" w:space="0" w:color="000000"/>
              <w:left w:val="single" w:sz="2" w:space="0" w:color="000000"/>
              <w:bottom w:val="single" w:sz="2" w:space="0" w:color="000000"/>
              <w:right w:val="single" w:sz="2" w:space="0" w:color="000000"/>
            </w:tcBorders>
            <w:shd w:val="clear" w:color="000000" w:fill="FFFFFF"/>
          </w:tcPr>
          <w:p w14:paraId="5870833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Financial policies of the company</w:t>
            </w:r>
          </w:p>
        </w:tc>
      </w:tr>
      <w:tr w:rsidR="00C720C4" w:rsidRPr="00C720C4" w14:paraId="50B6F6CB" w14:textId="77777777" w:rsidTr="00A26247">
        <w:trPr>
          <w:trHeight w:val="1"/>
          <w:jc w:val="center"/>
        </w:trPr>
        <w:tc>
          <w:tcPr>
            <w:tcW w:w="985" w:type="dxa"/>
            <w:tcBorders>
              <w:top w:val="single" w:sz="2" w:space="0" w:color="000000"/>
              <w:left w:val="single" w:sz="2" w:space="0" w:color="000000"/>
              <w:bottom w:val="single" w:sz="2" w:space="0" w:color="000000"/>
              <w:right w:val="single" w:sz="2" w:space="0" w:color="000000"/>
            </w:tcBorders>
            <w:shd w:val="clear" w:color="000000" w:fill="FFFFFF"/>
          </w:tcPr>
          <w:p w14:paraId="365AB65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51122050"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28.064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3F6E8ECE"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1.30470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F694457"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3.7766</w:t>
            </w:r>
          </w:p>
        </w:tc>
        <w:tc>
          <w:tcPr>
            <w:tcW w:w="3889" w:type="dxa"/>
            <w:tcBorders>
              <w:top w:val="single" w:sz="2" w:space="0" w:color="000000"/>
              <w:left w:val="single" w:sz="2" w:space="0" w:color="000000"/>
              <w:bottom w:val="single" w:sz="2" w:space="0" w:color="000000"/>
              <w:right w:val="single" w:sz="2" w:space="0" w:color="000000"/>
            </w:tcBorders>
            <w:shd w:val="clear" w:color="000000" w:fill="FFFFFF"/>
          </w:tcPr>
          <w:p w14:paraId="546F665E"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Shares owned by each member of the board</w:t>
            </w:r>
          </w:p>
        </w:tc>
      </w:tr>
      <w:tr w:rsidR="00C720C4" w:rsidRPr="00C720C4" w14:paraId="24B85720" w14:textId="77777777" w:rsidTr="00A26247">
        <w:trPr>
          <w:trHeight w:val="1"/>
          <w:jc w:val="center"/>
        </w:trPr>
        <w:tc>
          <w:tcPr>
            <w:tcW w:w="985" w:type="dxa"/>
            <w:tcBorders>
              <w:top w:val="single" w:sz="2" w:space="0" w:color="000000"/>
              <w:left w:val="single" w:sz="2" w:space="0" w:color="000000"/>
              <w:bottom w:val="single" w:sz="2" w:space="0" w:color="000000"/>
              <w:right w:val="single" w:sz="2" w:space="0" w:color="000000"/>
            </w:tcBorders>
            <w:shd w:val="clear" w:color="000000" w:fill="FFFFFF"/>
          </w:tcPr>
          <w:p w14:paraId="1626B100"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65610C03"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29.957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5716C613"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1.21537</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1FB9B1D4"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3.7553</w:t>
            </w:r>
          </w:p>
        </w:tc>
        <w:tc>
          <w:tcPr>
            <w:tcW w:w="3889" w:type="dxa"/>
            <w:tcBorders>
              <w:top w:val="single" w:sz="2" w:space="0" w:color="000000"/>
              <w:left w:val="single" w:sz="2" w:space="0" w:color="000000"/>
              <w:bottom w:val="single" w:sz="2" w:space="0" w:color="000000"/>
              <w:right w:val="single" w:sz="2" w:space="0" w:color="000000"/>
            </w:tcBorders>
            <w:shd w:val="clear" w:color="000000" w:fill="FFFFFF"/>
          </w:tcPr>
          <w:p w14:paraId="31E7CD36"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sz w:val="24"/>
                <w:szCs w:val="24"/>
                <w:lang w:val="en"/>
              </w:rPr>
              <w:t>Sales in previous years</w:t>
            </w:r>
          </w:p>
        </w:tc>
      </w:tr>
      <w:tr w:rsidR="00C720C4" w:rsidRPr="00C720C4" w14:paraId="1833D5D3" w14:textId="77777777" w:rsidTr="00A26247">
        <w:trPr>
          <w:trHeight w:val="1"/>
          <w:jc w:val="center"/>
        </w:trPr>
        <w:tc>
          <w:tcPr>
            <w:tcW w:w="985" w:type="dxa"/>
            <w:tcBorders>
              <w:top w:val="single" w:sz="2" w:space="0" w:color="000000"/>
              <w:left w:val="single" w:sz="2" w:space="0" w:color="000000"/>
              <w:bottom w:val="single" w:sz="2" w:space="0" w:color="000000"/>
              <w:right w:val="single" w:sz="2" w:space="0" w:color="000000"/>
            </w:tcBorders>
            <w:shd w:val="clear" w:color="000000" w:fill="FFFFFF"/>
          </w:tcPr>
          <w:p w14:paraId="4EF33D8B"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0.000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648CCBF2"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49.629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0878E393"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0.78765</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20BF3E05"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4.0319</w:t>
            </w:r>
          </w:p>
        </w:tc>
        <w:tc>
          <w:tcPr>
            <w:tcW w:w="3889" w:type="dxa"/>
            <w:tcBorders>
              <w:top w:val="single" w:sz="2" w:space="0" w:color="000000"/>
              <w:left w:val="single" w:sz="2" w:space="0" w:color="000000"/>
              <w:bottom w:val="single" w:sz="2" w:space="0" w:color="000000"/>
              <w:right w:val="single" w:sz="2" w:space="0" w:color="000000"/>
            </w:tcBorders>
            <w:shd w:val="clear" w:color="000000" w:fill="FFFFFF"/>
          </w:tcPr>
          <w:p w14:paraId="63BB0175"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r w:rsidRPr="00C720C4">
              <w:rPr>
                <w:rFonts w:ascii="Calibri" w:hAnsi="Calibri" w:cs="Calibri"/>
                <w:b/>
                <w:bCs/>
                <w:sz w:val="24"/>
                <w:szCs w:val="24"/>
                <w:lang w:val="en"/>
              </w:rPr>
              <w:t>Total</w:t>
            </w:r>
          </w:p>
        </w:tc>
      </w:tr>
    </w:tbl>
    <w:p w14:paraId="179EBDD8" w14:textId="77777777" w:rsidR="00C720C4" w:rsidRPr="00C720C4" w:rsidRDefault="00C720C4" w:rsidP="00C720C4">
      <w:pPr>
        <w:widowControl w:val="0"/>
        <w:autoSpaceDE w:val="0"/>
        <w:autoSpaceDN w:val="0"/>
        <w:adjustRightInd w:val="0"/>
        <w:spacing w:after="0" w:line="240" w:lineRule="auto"/>
        <w:jc w:val="both"/>
        <w:rPr>
          <w:rFonts w:ascii="Calibri" w:hAnsi="Calibri" w:cs="Calibri"/>
          <w:sz w:val="24"/>
          <w:szCs w:val="24"/>
          <w:lang w:val="en"/>
        </w:rPr>
      </w:pPr>
    </w:p>
    <w:p w14:paraId="3FE5D82B" w14:textId="236D0CA4" w:rsidR="00C720C4" w:rsidRPr="00C720C4" w:rsidRDefault="00C720C4" w:rsidP="00C720C4">
      <w:pPr>
        <w:widowControl w:val="0"/>
        <w:autoSpaceDE w:val="0"/>
        <w:autoSpaceDN w:val="0"/>
        <w:adjustRightInd w:val="0"/>
        <w:spacing w:after="0" w:line="240" w:lineRule="auto"/>
        <w:jc w:val="both"/>
        <w:rPr>
          <w:rFonts w:ascii="Calibri" w:hAnsi="Calibri" w:cs="Calibri"/>
          <w:b/>
          <w:bCs/>
          <w:sz w:val="24"/>
          <w:szCs w:val="24"/>
          <w:lang w:val="en"/>
        </w:rPr>
      </w:pPr>
      <w:r w:rsidRPr="00C720C4">
        <w:rPr>
          <w:rFonts w:ascii="Calibri" w:hAnsi="Calibri" w:cs="Calibri"/>
          <w:b/>
          <w:bCs/>
          <w:sz w:val="24"/>
          <w:szCs w:val="24"/>
          <w:lang w:val="en"/>
        </w:rPr>
        <w:t>Summary and Conclusions</w:t>
      </w:r>
    </w:p>
    <w:p w14:paraId="6FA2B525"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 xml:space="preserve">The current study follows the analytical perspective to identify the transparency of the contents of annual corporate report. Based on analyzing of 94 usable questionnaires, the study was designed to achieve for main objectives. Firstly, to review the main prior studies in financial accounting reporting. Secondly, to identify the importance of different sections included in annual report. Thirdly, to assess the main limitations of annual corporate report. Finally, to identify the additional items required by individual investors to be included in corporate report. </w:t>
      </w:r>
    </w:p>
    <w:p w14:paraId="500C503D"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 xml:space="preserve">The current study yields the following findings. Firstly, reviewing the prior research in the field (especially in Middle East countries) </w:t>
      </w:r>
      <w:proofErr w:type="gramStart"/>
      <w:r w:rsidRPr="00C720C4">
        <w:rPr>
          <w:rFonts w:ascii="Calibri" w:hAnsi="Calibri" w:cs="Calibri"/>
          <w:sz w:val="24"/>
          <w:szCs w:val="24"/>
          <w:lang w:val="en"/>
        </w:rPr>
        <w:t>shows  some</w:t>
      </w:r>
      <w:proofErr w:type="gramEnd"/>
      <w:r w:rsidRPr="00C720C4">
        <w:rPr>
          <w:rFonts w:ascii="Calibri" w:hAnsi="Calibri" w:cs="Calibri"/>
          <w:sz w:val="24"/>
          <w:szCs w:val="24"/>
          <w:lang w:val="en"/>
        </w:rPr>
        <w:t xml:space="preserve"> consistent in their results as most of the respondents see the traditional financial statements (i.e. income statement, balance sheet) as the most important sections in annual corporate report. Secondly, the current study reveals that income statement, balance sheet and statement of retained earnings are the most important sections in annual corporate report. Thirdly, the results show that individual investors focus only on those sections that give short-term information, while those sections interested in long-term strategies were ignored. Fourthly, the results reveal that the main three problems face the individual investors in dealing with annual corporate report are lack of trust in information system, delay in publishing annual reports and lack of adequate information respectively, notably that Jordanian individual investors are well-educated and so they can easily understand the different contents of annual reports. Fifthly, the results show that individual investors in Jordan are in need for further information to be disclosed in annual reports, such as net profit, accounts payable, expected performance of the company, </w:t>
      </w:r>
      <w:r w:rsidRPr="00C720C4">
        <w:rPr>
          <w:rFonts w:ascii="Calibri" w:hAnsi="Calibri" w:cs="Calibri"/>
          <w:sz w:val="24"/>
          <w:szCs w:val="24"/>
          <w:lang w:val="en"/>
        </w:rPr>
        <w:lastRenderedPageBreak/>
        <w:t>dividends paid, shareholders’ equity, total revenue, book value per share, total assets, names of board of directors, total expenses, financial policies of the company, shares owned by each member of the board and sales in previous years. Sixthly, the result of analysis indicates that the annual corporate report in Jordan is not transparent enough as it has many limitations and needs more information to be included in.</w:t>
      </w:r>
    </w:p>
    <w:p w14:paraId="036F217C"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 xml:space="preserve">Accordingly, ASE should work with other interested parties to issue new amended reporting legislations. New amended legislations should overcome the limitations surrounding the reporting process in Jordanian market and should also force the companies to disclose additional information. In addition, issuance of accounting information frequently (e.g. quarterly reporting) enhances and strength the transparency of annual corporate reports (Rao, 2006). Decision makers in Jordan should also support the adoption of corporate governance principles in different sectors. </w:t>
      </w:r>
    </w:p>
    <w:p w14:paraId="5964460C"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r w:rsidRPr="00C720C4">
        <w:rPr>
          <w:rFonts w:ascii="Calibri" w:hAnsi="Calibri" w:cs="Calibri"/>
          <w:sz w:val="24"/>
          <w:szCs w:val="24"/>
          <w:lang w:val="en"/>
        </w:rPr>
        <w:t xml:space="preserve">The main limitation of the current study is that it focuses only on the responses from individual investors and ignored the other user-groups. However, the current study opens many future research avenues and provides the academics and other interested parties with new findings about the state of financial reporting in Jordan. One important future project in Jordan should investigate the effect of the working legislations, company’s size, profitability, board composition and associated costs on the adequacy of disclosure (see Hossain, 2008; Bartlett &amp; Chandler, 1997). Future research also may collect data from different user-groups to investigate the different issues of financial accounting reporting in various sectors. Another valuable future research opportunity will be to conduct a series of interviews with the individual investors in ASE to assess the obstacles they face in their daily stock trading. </w:t>
      </w:r>
    </w:p>
    <w:p w14:paraId="0DC9F653" w14:textId="77777777" w:rsidR="00C720C4" w:rsidRPr="00C720C4" w:rsidRDefault="00C720C4" w:rsidP="00C720C4">
      <w:pPr>
        <w:widowControl w:val="0"/>
        <w:autoSpaceDE w:val="0"/>
        <w:autoSpaceDN w:val="0"/>
        <w:adjustRightInd w:val="0"/>
        <w:spacing w:after="0" w:line="240" w:lineRule="auto"/>
        <w:ind w:firstLine="567"/>
        <w:jc w:val="both"/>
        <w:rPr>
          <w:rFonts w:ascii="Calibri" w:hAnsi="Calibri" w:cs="Calibri"/>
          <w:sz w:val="24"/>
          <w:szCs w:val="24"/>
          <w:lang w:val="en"/>
        </w:rPr>
      </w:pPr>
    </w:p>
    <w:p w14:paraId="17FB78A4" w14:textId="77777777" w:rsidR="00C720C4" w:rsidRPr="00C720C4" w:rsidRDefault="00C720C4" w:rsidP="00C720C4">
      <w:pPr>
        <w:widowControl w:val="0"/>
        <w:autoSpaceDE w:val="0"/>
        <w:autoSpaceDN w:val="0"/>
        <w:adjustRightInd w:val="0"/>
        <w:spacing w:after="0" w:line="240" w:lineRule="auto"/>
        <w:jc w:val="both"/>
        <w:rPr>
          <w:rFonts w:ascii="Calibri" w:hAnsi="Calibri" w:cs="Calibri"/>
          <w:b/>
          <w:bCs/>
          <w:sz w:val="24"/>
          <w:szCs w:val="24"/>
          <w:lang w:val="en"/>
        </w:rPr>
      </w:pPr>
      <w:r w:rsidRPr="00C720C4">
        <w:rPr>
          <w:rFonts w:ascii="Calibri" w:hAnsi="Calibri" w:cs="Calibri"/>
          <w:b/>
          <w:bCs/>
          <w:sz w:val="24"/>
          <w:szCs w:val="24"/>
          <w:lang w:val="en"/>
        </w:rPr>
        <w:t>References</w:t>
      </w:r>
    </w:p>
    <w:p w14:paraId="254FDEAE"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proofErr w:type="spellStart"/>
      <w:r w:rsidRPr="00C720C4">
        <w:rPr>
          <w:rFonts w:ascii="Calibri" w:hAnsi="Calibri" w:cs="Calibri"/>
          <w:sz w:val="24"/>
          <w:szCs w:val="24"/>
          <w:lang w:val="en"/>
        </w:rPr>
        <w:t>Abdelsalam</w:t>
      </w:r>
      <w:proofErr w:type="spellEnd"/>
      <w:r w:rsidRPr="00C720C4">
        <w:rPr>
          <w:rFonts w:ascii="Calibri" w:hAnsi="Calibri" w:cs="Calibri"/>
          <w:sz w:val="24"/>
          <w:szCs w:val="24"/>
          <w:lang w:val="en"/>
        </w:rPr>
        <w:t xml:space="preserve">, M. (1990). The use of corporate financial reports by investors in Saudi Arabia.  </w:t>
      </w:r>
      <w:r w:rsidRPr="00C720C4">
        <w:rPr>
          <w:rFonts w:ascii="Calibri" w:hAnsi="Calibri" w:cs="Calibri"/>
          <w:i/>
          <w:iCs/>
          <w:sz w:val="24"/>
          <w:szCs w:val="24"/>
          <w:lang w:val="en"/>
        </w:rPr>
        <w:t>Advances in International Accounting, 3</w:t>
      </w:r>
      <w:r w:rsidRPr="00C720C4">
        <w:rPr>
          <w:rFonts w:ascii="Calibri" w:hAnsi="Calibri" w:cs="Calibri"/>
          <w:sz w:val="24"/>
          <w:szCs w:val="24"/>
          <w:lang w:val="en"/>
        </w:rPr>
        <w:t>, 25-39.</w:t>
      </w:r>
    </w:p>
    <w:p w14:paraId="041E8E69"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 xml:space="preserve">Abdulla, J. Y. (1992). Disclosure needs of major users of corporate reports in Bahrain. </w:t>
      </w:r>
      <w:r w:rsidRPr="00C720C4">
        <w:rPr>
          <w:rFonts w:ascii="Calibri" w:hAnsi="Calibri" w:cs="Calibri"/>
          <w:i/>
          <w:iCs/>
          <w:sz w:val="24"/>
          <w:szCs w:val="24"/>
          <w:lang w:val="en"/>
        </w:rPr>
        <w:t>The Economic and Administrative Sciences</w:t>
      </w:r>
      <w:r w:rsidRPr="00C720C4">
        <w:rPr>
          <w:rFonts w:ascii="Calibri" w:hAnsi="Calibri" w:cs="Calibri"/>
          <w:sz w:val="24"/>
          <w:szCs w:val="24"/>
          <w:lang w:val="en"/>
        </w:rPr>
        <w:t xml:space="preserve">, </w:t>
      </w:r>
      <w:r w:rsidRPr="00C720C4">
        <w:rPr>
          <w:rFonts w:ascii="Calibri" w:hAnsi="Calibri" w:cs="Calibri"/>
          <w:i/>
          <w:iCs/>
          <w:sz w:val="24"/>
          <w:szCs w:val="24"/>
          <w:lang w:val="en"/>
        </w:rPr>
        <w:t>8</w:t>
      </w:r>
      <w:r w:rsidRPr="00C720C4">
        <w:rPr>
          <w:rFonts w:ascii="Calibri" w:hAnsi="Calibri" w:cs="Calibri"/>
          <w:sz w:val="24"/>
          <w:szCs w:val="24"/>
          <w:lang w:val="en"/>
        </w:rPr>
        <w:t>, 135-67.</w:t>
      </w:r>
    </w:p>
    <w:p w14:paraId="2349F36A"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Abu-Nassar, M., &amp; Rutherford, B. A. (1996). External users of financial reports in less developed countries: the case of Jordan</w:t>
      </w:r>
      <w:r w:rsidRPr="00C720C4">
        <w:rPr>
          <w:rFonts w:ascii="Calibri" w:hAnsi="Calibri" w:cs="Calibri"/>
          <w:i/>
          <w:iCs/>
          <w:sz w:val="24"/>
          <w:szCs w:val="24"/>
          <w:lang w:val="en"/>
        </w:rPr>
        <w:t>.  British Accounting Review, 28</w:t>
      </w:r>
      <w:r w:rsidRPr="00C720C4">
        <w:rPr>
          <w:rFonts w:ascii="Calibri" w:hAnsi="Calibri" w:cs="Calibri"/>
          <w:sz w:val="24"/>
          <w:szCs w:val="24"/>
          <w:lang w:val="en"/>
        </w:rPr>
        <w:t>, 73-87.</w:t>
      </w:r>
    </w:p>
    <w:p w14:paraId="670BF5DC"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Al-</w:t>
      </w:r>
      <w:proofErr w:type="spellStart"/>
      <w:r w:rsidRPr="00C720C4">
        <w:rPr>
          <w:rFonts w:ascii="Calibri" w:hAnsi="Calibri" w:cs="Calibri"/>
          <w:sz w:val="24"/>
          <w:szCs w:val="24"/>
          <w:lang w:val="en"/>
        </w:rPr>
        <w:t>Abdulqader</w:t>
      </w:r>
      <w:proofErr w:type="spellEnd"/>
      <w:r w:rsidRPr="00C720C4">
        <w:rPr>
          <w:rFonts w:ascii="Calibri" w:hAnsi="Calibri" w:cs="Calibri"/>
          <w:sz w:val="24"/>
          <w:szCs w:val="24"/>
          <w:lang w:val="en"/>
        </w:rPr>
        <w:t xml:space="preserve">, K. A., Hannah, G., &amp; Power, D. M. (2007). The appraisal of ordinary shares by Saudi investors. </w:t>
      </w:r>
      <w:r w:rsidRPr="00C720C4">
        <w:rPr>
          <w:rFonts w:ascii="Calibri" w:hAnsi="Calibri" w:cs="Calibri"/>
          <w:i/>
          <w:iCs/>
          <w:sz w:val="24"/>
          <w:szCs w:val="24"/>
          <w:lang w:val="en"/>
        </w:rPr>
        <w:t>Research in International Business and Finance</w:t>
      </w:r>
      <w:r w:rsidRPr="00C720C4">
        <w:rPr>
          <w:rFonts w:ascii="Calibri" w:hAnsi="Calibri" w:cs="Calibri"/>
          <w:sz w:val="24"/>
          <w:szCs w:val="24"/>
          <w:lang w:val="en"/>
        </w:rPr>
        <w:t xml:space="preserve">, </w:t>
      </w:r>
      <w:r w:rsidRPr="00C720C4">
        <w:rPr>
          <w:rFonts w:ascii="Calibri" w:hAnsi="Calibri" w:cs="Calibri"/>
          <w:i/>
          <w:iCs/>
          <w:sz w:val="24"/>
          <w:szCs w:val="24"/>
          <w:lang w:val="en"/>
        </w:rPr>
        <w:t>21</w:t>
      </w:r>
      <w:r w:rsidRPr="00C720C4">
        <w:rPr>
          <w:rFonts w:ascii="Calibri" w:hAnsi="Calibri" w:cs="Calibri"/>
          <w:sz w:val="24"/>
          <w:szCs w:val="24"/>
          <w:lang w:val="en"/>
        </w:rPr>
        <w:t xml:space="preserve">, 69-86. </w:t>
      </w:r>
    </w:p>
    <w:p w14:paraId="50E3D648"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Al-</w:t>
      </w:r>
      <w:proofErr w:type="spellStart"/>
      <w:r w:rsidRPr="00C720C4">
        <w:rPr>
          <w:rFonts w:ascii="Calibri" w:hAnsi="Calibri" w:cs="Calibri"/>
          <w:sz w:val="24"/>
          <w:szCs w:val="24"/>
          <w:lang w:val="en"/>
        </w:rPr>
        <w:t>Ajmi</w:t>
      </w:r>
      <w:proofErr w:type="spellEnd"/>
      <w:r w:rsidRPr="00C720C4">
        <w:rPr>
          <w:rFonts w:ascii="Calibri" w:hAnsi="Calibri" w:cs="Calibri"/>
          <w:sz w:val="24"/>
          <w:szCs w:val="24"/>
          <w:lang w:val="en"/>
        </w:rPr>
        <w:t xml:space="preserve">, J. (2009). Investors’ use of corporate reports in Bahrain. </w:t>
      </w:r>
      <w:r w:rsidRPr="00C720C4">
        <w:rPr>
          <w:rFonts w:ascii="Calibri" w:hAnsi="Calibri" w:cs="Calibri"/>
          <w:i/>
          <w:iCs/>
          <w:sz w:val="24"/>
          <w:szCs w:val="24"/>
          <w:lang w:val="en"/>
        </w:rPr>
        <w:t>Managerial Auditing Journal</w:t>
      </w:r>
      <w:r w:rsidRPr="00C720C4">
        <w:rPr>
          <w:rFonts w:ascii="Calibri" w:hAnsi="Calibri" w:cs="Calibri"/>
          <w:sz w:val="24"/>
          <w:szCs w:val="24"/>
          <w:lang w:val="en"/>
        </w:rPr>
        <w:t xml:space="preserve">, </w:t>
      </w:r>
      <w:r w:rsidRPr="00C720C4">
        <w:rPr>
          <w:rFonts w:ascii="Calibri" w:hAnsi="Calibri" w:cs="Calibri"/>
          <w:i/>
          <w:iCs/>
          <w:sz w:val="24"/>
          <w:szCs w:val="24"/>
          <w:lang w:val="en"/>
        </w:rPr>
        <w:t>24</w:t>
      </w:r>
      <w:r w:rsidRPr="00C720C4">
        <w:rPr>
          <w:rFonts w:ascii="Calibri" w:hAnsi="Calibri" w:cs="Calibri"/>
          <w:sz w:val="24"/>
          <w:szCs w:val="24"/>
          <w:lang w:val="en"/>
        </w:rPr>
        <w:t>(3), 266-28.</w:t>
      </w:r>
    </w:p>
    <w:p w14:paraId="4FA06E6F" w14:textId="636E8FB4"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it-IT"/>
        </w:rPr>
        <w:t>Al-Attar, J.</w:t>
      </w:r>
      <w:r>
        <w:rPr>
          <w:rFonts w:ascii="Calibri" w:hAnsi="Calibri" w:cs="Calibri"/>
          <w:sz w:val="24"/>
          <w:szCs w:val="24"/>
          <w:lang w:val="it-IT"/>
        </w:rPr>
        <w:t xml:space="preserve"> </w:t>
      </w:r>
      <w:r w:rsidRPr="00C720C4">
        <w:rPr>
          <w:rFonts w:ascii="Calibri" w:hAnsi="Calibri" w:cs="Calibri"/>
          <w:sz w:val="24"/>
          <w:szCs w:val="24"/>
          <w:lang w:val="it-IT"/>
        </w:rPr>
        <w:t xml:space="preserve">M., &amp; Al-Khater, K. (2007). </w:t>
      </w:r>
      <w:r w:rsidRPr="00C720C4">
        <w:rPr>
          <w:rFonts w:ascii="Calibri" w:hAnsi="Calibri" w:cs="Calibri"/>
          <w:sz w:val="24"/>
          <w:szCs w:val="24"/>
          <w:lang w:val="en"/>
        </w:rPr>
        <w:t xml:space="preserve">An empirical investigation of users’ views on corporate annual reports in Qatar.  </w:t>
      </w:r>
      <w:r w:rsidRPr="00C720C4">
        <w:rPr>
          <w:rFonts w:ascii="Calibri" w:hAnsi="Calibri" w:cs="Calibri"/>
          <w:i/>
          <w:iCs/>
          <w:sz w:val="24"/>
          <w:szCs w:val="24"/>
          <w:lang w:val="en"/>
        </w:rPr>
        <w:t>International Journal of Commerce &amp; Management</w:t>
      </w:r>
      <w:r w:rsidRPr="00C720C4">
        <w:rPr>
          <w:rFonts w:ascii="Calibri" w:hAnsi="Calibri" w:cs="Calibri"/>
          <w:sz w:val="24"/>
          <w:szCs w:val="24"/>
          <w:lang w:val="en"/>
        </w:rPr>
        <w:t xml:space="preserve">, </w:t>
      </w:r>
      <w:r w:rsidRPr="00C720C4">
        <w:rPr>
          <w:rFonts w:ascii="Calibri" w:hAnsi="Calibri" w:cs="Calibri"/>
          <w:i/>
          <w:iCs/>
          <w:sz w:val="24"/>
          <w:szCs w:val="24"/>
          <w:lang w:val="en"/>
        </w:rPr>
        <w:t>17</w:t>
      </w:r>
      <w:r w:rsidRPr="00C720C4">
        <w:rPr>
          <w:rFonts w:ascii="Calibri" w:hAnsi="Calibri" w:cs="Calibri"/>
          <w:sz w:val="24"/>
          <w:szCs w:val="24"/>
          <w:lang w:val="en"/>
        </w:rPr>
        <w:t xml:space="preserve"> (4</w:t>
      </w:r>
      <w:proofErr w:type="gramStart"/>
      <w:r w:rsidRPr="00C720C4">
        <w:rPr>
          <w:rFonts w:ascii="Calibri" w:hAnsi="Calibri" w:cs="Calibri"/>
          <w:sz w:val="24"/>
          <w:szCs w:val="24"/>
          <w:lang w:val="en"/>
        </w:rPr>
        <w:t>),  312</w:t>
      </w:r>
      <w:proofErr w:type="gramEnd"/>
      <w:r w:rsidRPr="00C720C4">
        <w:rPr>
          <w:rFonts w:ascii="Calibri" w:hAnsi="Calibri" w:cs="Calibri"/>
          <w:sz w:val="24"/>
          <w:szCs w:val="24"/>
          <w:lang w:val="en"/>
        </w:rPr>
        <w:t>-325.</w:t>
      </w:r>
    </w:p>
    <w:p w14:paraId="58B96FD7" w14:textId="6C06FEEC"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Al-</w:t>
      </w:r>
      <w:proofErr w:type="spellStart"/>
      <w:r w:rsidRPr="00C720C4">
        <w:rPr>
          <w:rFonts w:ascii="Calibri" w:hAnsi="Calibri" w:cs="Calibri"/>
          <w:sz w:val="24"/>
          <w:szCs w:val="24"/>
          <w:lang w:val="en"/>
        </w:rPr>
        <w:t>Bogami</w:t>
      </w:r>
      <w:proofErr w:type="spellEnd"/>
      <w:r w:rsidRPr="00C720C4">
        <w:rPr>
          <w:rFonts w:ascii="Calibri" w:hAnsi="Calibri" w:cs="Calibri"/>
          <w:sz w:val="24"/>
          <w:szCs w:val="24"/>
          <w:lang w:val="en"/>
        </w:rPr>
        <w:t>, S.</w:t>
      </w:r>
      <w:r>
        <w:rPr>
          <w:rFonts w:ascii="Calibri" w:hAnsi="Calibri" w:cs="Calibri"/>
          <w:sz w:val="24"/>
          <w:szCs w:val="24"/>
          <w:lang w:val="en"/>
        </w:rPr>
        <w:t xml:space="preserve"> </w:t>
      </w:r>
      <w:r w:rsidRPr="00C720C4">
        <w:rPr>
          <w:rFonts w:ascii="Calibri" w:hAnsi="Calibri" w:cs="Calibri"/>
          <w:sz w:val="24"/>
          <w:szCs w:val="24"/>
          <w:lang w:val="en"/>
        </w:rPr>
        <w:t xml:space="preserve">(1996). </w:t>
      </w:r>
      <w:r w:rsidRPr="00C720C4">
        <w:rPr>
          <w:rFonts w:ascii="Calibri" w:hAnsi="Calibri" w:cs="Calibri"/>
          <w:i/>
          <w:iCs/>
          <w:sz w:val="24"/>
          <w:szCs w:val="24"/>
          <w:lang w:val="en"/>
        </w:rPr>
        <w:t>An Examination of the usefulness of interim financial statements to investors in The Saudi Stock Market</w:t>
      </w:r>
      <w:r w:rsidRPr="00C720C4">
        <w:rPr>
          <w:rFonts w:ascii="Calibri" w:hAnsi="Calibri" w:cs="Calibri"/>
          <w:sz w:val="24"/>
          <w:szCs w:val="24"/>
          <w:lang w:val="en"/>
        </w:rPr>
        <w:t>.  Ph.D. thesis, University of Dundee, UK.</w:t>
      </w:r>
    </w:p>
    <w:p w14:paraId="5D046AF0"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b/>
          <w:bCs/>
          <w:sz w:val="24"/>
          <w:szCs w:val="24"/>
          <w:lang w:val="en"/>
        </w:rPr>
      </w:pPr>
      <w:r w:rsidRPr="00C720C4">
        <w:rPr>
          <w:rFonts w:ascii="Calibri" w:hAnsi="Calibri" w:cs="Calibri"/>
          <w:sz w:val="24"/>
          <w:szCs w:val="24"/>
          <w:lang w:val="it-IT"/>
        </w:rPr>
        <w:t xml:space="preserve">Al-Razeen, A., &amp; Karbhari, Y. (2004a) . </w:t>
      </w:r>
      <w:r w:rsidRPr="00C720C4">
        <w:rPr>
          <w:rFonts w:ascii="Calibri" w:hAnsi="Calibri" w:cs="Calibri"/>
          <w:sz w:val="24"/>
          <w:szCs w:val="24"/>
          <w:lang w:val="en"/>
        </w:rPr>
        <w:t xml:space="preserve">Annual corporate information: importance and use in Saudi Arabia.  </w:t>
      </w:r>
      <w:r w:rsidRPr="00C720C4">
        <w:rPr>
          <w:rFonts w:ascii="Calibri" w:hAnsi="Calibri" w:cs="Calibri"/>
          <w:i/>
          <w:iCs/>
          <w:sz w:val="24"/>
          <w:szCs w:val="24"/>
          <w:lang w:val="en"/>
        </w:rPr>
        <w:t>Managerial Auditing Journal, 19</w:t>
      </w:r>
      <w:r w:rsidRPr="00C720C4">
        <w:rPr>
          <w:rFonts w:ascii="Calibri" w:hAnsi="Calibri" w:cs="Calibri"/>
          <w:sz w:val="24"/>
          <w:szCs w:val="24"/>
          <w:lang w:val="en"/>
        </w:rPr>
        <w:t xml:space="preserve"> (1), 117-33.</w:t>
      </w:r>
    </w:p>
    <w:p w14:paraId="0D875F3E"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it-IT"/>
        </w:rPr>
        <w:t xml:space="preserve">Al-Razeen, A., &amp; Karbhari, Y. (2004b). </w:t>
      </w:r>
      <w:r w:rsidRPr="00C720C4">
        <w:rPr>
          <w:rFonts w:ascii="Calibri" w:hAnsi="Calibri" w:cs="Calibri"/>
          <w:sz w:val="24"/>
          <w:szCs w:val="24"/>
          <w:lang w:val="en"/>
        </w:rPr>
        <w:t xml:space="preserve">Users’ Perceptions of Corporate Information </w:t>
      </w:r>
      <w:proofErr w:type="gramStart"/>
      <w:r w:rsidRPr="00C720C4">
        <w:rPr>
          <w:rFonts w:ascii="Calibri" w:hAnsi="Calibri" w:cs="Calibri"/>
          <w:sz w:val="24"/>
          <w:szCs w:val="24"/>
          <w:lang w:val="en"/>
        </w:rPr>
        <w:t>In</w:t>
      </w:r>
      <w:proofErr w:type="gramEnd"/>
      <w:r w:rsidRPr="00C720C4">
        <w:rPr>
          <w:rFonts w:ascii="Calibri" w:hAnsi="Calibri" w:cs="Calibri"/>
          <w:sz w:val="24"/>
          <w:szCs w:val="24"/>
          <w:lang w:val="en"/>
        </w:rPr>
        <w:t xml:space="preserve"> Saudi-Arabia: An Empirical Analysis. </w:t>
      </w:r>
      <w:r w:rsidRPr="00C720C4">
        <w:rPr>
          <w:rFonts w:ascii="Calibri" w:hAnsi="Calibri" w:cs="Calibri"/>
          <w:i/>
          <w:iCs/>
          <w:sz w:val="24"/>
          <w:szCs w:val="24"/>
          <w:lang w:val="en"/>
        </w:rPr>
        <w:t>International Journal of Commerce and Management, 14</w:t>
      </w:r>
      <w:r w:rsidRPr="00C720C4">
        <w:rPr>
          <w:rFonts w:ascii="Calibri" w:hAnsi="Calibri" w:cs="Calibri"/>
          <w:sz w:val="24"/>
          <w:szCs w:val="24"/>
          <w:lang w:val="en"/>
        </w:rPr>
        <w:t>, (3/4), 41-57.</w:t>
      </w:r>
    </w:p>
    <w:p w14:paraId="1D5D9023"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it-IT"/>
        </w:rPr>
        <w:t xml:space="preserve">Al-Razeen, A., &amp; Karbhari, Y. (2007). </w:t>
      </w:r>
      <w:r w:rsidRPr="00C720C4">
        <w:rPr>
          <w:rFonts w:ascii="Calibri" w:hAnsi="Calibri" w:cs="Calibri"/>
          <w:sz w:val="24"/>
          <w:szCs w:val="24"/>
          <w:lang w:val="en"/>
        </w:rPr>
        <w:t xml:space="preserve">An empirical investigation into the importance, use, and technicality of Saudi annual corporate information, </w:t>
      </w:r>
      <w:r w:rsidRPr="00C720C4">
        <w:rPr>
          <w:rFonts w:ascii="Calibri" w:hAnsi="Calibri" w:cs="Calibri"/>
          <w:i/>
          <w:iCs/>
          <w:sz w:val="24"/>
          <w:szCs w:val="24"/>
          <w:lang w:val="en"/>
        </w:rPr>
        <w:t>Advances in International Accounting, 30</w:t>
      </w:r>
      <w:r w:rsidRPr="00C720C4">
        <w:rPr>
          <w:rFonts w:ascii="Calibri" w:hAnsi="Calibri" w:cs="Calibri"/>
          <w:sz w:val="24"/>
          <w:szCs w:val="24"/>
          <w:lang w:val="en"/>
        </w:rPr>
        <w:t>, 55-74.</w:t>
      </w:r>
    </w:p>
    <w:p w14:paraId="296F548D"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b/>
          <w:bCs/>
          <w:i/>
          <w:iCs/>
          <w:sz w:val="24"/>
          <w:szCs w:val="24"/>
          <w:lang w:val="en"/>
        </w:rPr>
      </w:pPr>
      <w:r w:rsidRPr="00C720C4">
        <w:rPr>
          <w:rFonts w:ascii="Calibri" w:hAnsi="Calibri" w:cs="Calibri"/>
          <w:sz w:val="24"/>
          <w:szCs w:val="24"/>
          <w:lang w:val="en"/>
        </w:rPr>
        <w:lastRenderedPageBreak/>
        <w:t xml:space="preserve">Al </w:t>
      </w:r>
      <w:proofErr w:type="spellStart"/>
      <w:r w:rsidRPr="00C720C4">
        <w:rPr>
          <w:rFonts w:ascii="Calibri" w:hAnsi="Calibri" w:cs="Calibri"/>
          <w:sz w:val="24"/>
          <w:szCs w:val="24"/>
          <w:lang w:val="en"/>
        </w:rPr>
        <w:t>Sawalqa</w:t>
      </w:r>
      <w:proofErr w:type="spellEnd"/>
      <w:r w:rsidRPr="00C720C4">
        <w:rPr>
          <w:rFonts w:ascii="Calibri" w:hAnsi="Calibri" w:cs="Calibri"/>
          <w:sz w:val="24"/>
          <w:szCs w:val="24"/>
          <w:lang w:val="en"/>
        </w:rPr>
        <w:t xml:space="preserve">, F. (2012a). Other Corporate Information Sources Usage: Evidence from Jordanian Individual Investors. </w:t>
      </w:r>
      <w:r w:rsidRPr="00C720C4">
        <w:rPr>
          <w:rFonts w:ascii="Calibri" w:hAnsi="Calibri" w:cs="Calibri"/>
          <w:i/>
          <w:iCs/>
          <w:sz w:val="24"/>
          <w:szCs w:val="24"/>
          <w:lang w:val="en"/>
        </w:rPr>
        <w:t>International Business Research, 5</w:t>
      </w:r>
      <w:r w:rsidRPr="00C720C4">
        <w:rPr>
          <w:rFonts w:ascii="Calibri" w:hAnsi="Calibri" w:cs="Calibri"/>
          <w:sz w:val="24"/>
          <w:szCs w:val="24"/>
          <w:lang w:val="en"/>
        </w:rPr>
        <w:t>(4), 81-87.</w:t>
      </w:r>
    </w:p>
    <w:p w14:paraId="2F0B63CA"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b/>
          <w:bCs/>
          <w:i/>
          <w:iCs/>
          <w:sz w:val="24"/>
          <w:szCs w:val="24"/>
          <w:lang w:val="en"/>
        </w:rPr>
      </w:pPr>
      <w:r w:rsidRPr="00C720C4">
        <w:rPr>
          <w:rFonts w:ascii="Calibri" w:hAnsi="Calibri" w:cs="Calibri"/>
          <w:sz w:val="24"/>
          <w:szCs w:val="24"/>
          <w:lang w:val="en"/>
        </w:rPr>
        <w:t xml:space="preserve">Al </w:t>
      </w:r>
      <w:proofErr w:type="spellStart"/>
      <w:r w:rsidRPr="00C720C4">
        <w:rPr>
          <w:rFonts w:ascii="Calibri" w:hAnsi="Calibri" w:cs="Calibri"/>
          <w:sz w:val="24"/>
          <w:szCs w:val="24"/>
          <w:lang w:val="en"/>
        </w:rPr>
        <w:t>Sawalqa</w:t>
      </w:r>
      <w:proofErr w:type="spellEnd"/>
      <w:r w:rsidRPr="00C720C4">
        <w:rPr>
          <w:rFonts w:ascii="Calibri" w:hAnsi="Calibri" w:cs="Calibri"/>
          <w:sz w:val="24"/>
          <w:szCs w:val="24"/>
          <w:lang w:val="en"/>
        </w:rPr>
        <w:t xml:space="preserve">, F. (2012b). Different Sources of Corporate Financial Information and Investment Opportunity: Evidence from Amman Stock Exchange. </w:t>
      </w:r>
      <w:r w:rsidRPr="00C720C4">
        <w:rPr>
          <w:rFonts w:ascii="Calibri" w:hAnsi="Calibri" w:cs="Calibri"/>
          <w:i/>
          <w:iCs/>
          <w:sz w:val="24"/>
          <w:szCs w:val="24"/>
          <w:lang w:val="en"/>
        </w:rPr>
        <w:t>International Journal of Business and Management, 7</w:t>
      </w:r>
      <w:r w:rsidRPr="00C720C4">
        <w:rPr>
          <w:rFonts w:ascii="Calibri" w:hAnsi="Calibri" w:cs="Calibri"/>
          <w:sz w:val="24"/>
          <w:szCs w:val="24"/>
          <w:lang w:val="en"/>
        </w:rPr>
        <w:t>(7),</w:t>
      </w:r>
      <w:r w:rsidRPr="00C720C4">
        <w:rPr>
          <w:rFonts w:ascii="Calibri" w:hAnsi="Calibri" w:cs="Calibri"/>
          <w:i/>
          <w:iCs/>
          <w:sz w:val="24"/>
          <w:szCs w:val="24"/>
          <w:lang w:val="en"/>
        </w:rPr>
        <w:t xml:space="preserve"> </w:t>
      </w:r>
      <w:r w:rsidRPr="00C720C4">
        <w:rPr>
          <w:rFonts w:ascii="Calibri" w:hAnsi="Calibri" w:cs="Calibri"/>
          <w:sz w:val="24"/>
          <w:szCs w:val="24"/>
          <w:lang w:val="en"/>
        </w:rPr>
        <w:t>110-120.</w:t>
      </w:r>
    </w:p>
    <w:p w14:paraId="6300098F"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 xml:space="preserve">Anderson, R. (1981). The usefulness of accounting and other information disclosed in annual corporate reports to institutional investors in Australia. </w:t>
      </w:r>
      <w:r w:rsidRPr="00C720C4">
        <w:rPr>
          <w:rFonts w:ascii="Calibri" w:hAnsi="Calibri" w:cs="Calibri"/>
          <w:i/>
          <w:iCs/>
          <w:sz w:val="24"/>
          <w:szCs w:val="24"/>
          <w:lang w:val="en"/>
        </w:rPr>
        <w:t>Accounting and Business Research, (autumn</w:t>
      </w:r>
      <w:r w:rsidRPr="00C720C4">
        <w:rPr>
          <w:rFonts w:ascii="Calibri" w:hAnsi="Calibri" w:cs="Calibri"/>
          <w:sz w:val="24"/>
          <w:szCs w:val="24"/>
          <w:lang w:val="en"/>
        </w:rPr>
        <w:t>), 259–265.</w:t>
      </w:r>
    </w:p>
    <w:p w14:paraId="137B903D"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 xml:space="preserve">Anderson, R. (1998). Regulating Corporate Annual Reports in Australia. </w:t>
      </w:r>
      <w:r w:rsidRPr="00C720C4">
        <w:rPr>
          <w:rFonts w:ascii="Calibri" w:hAnsi="Calibri" w:cs="Calibri"/>
          <w:i/>
          <w:iCs/>
          <w:sz w:val="24"/>
          <w:szCs w:val="24"/>
          <w:lang w:val="en"/>
        </w:rPr>
        <w:t>Business and economic History</w:t>
      </w:r>
      <w:r w:rsidRPr="00C720C4">
        <w:rPr>
          <w:rFonts w:ascii="Calibri" w:hAnsi="Calibri" w:cs="Calibri"/>
          <w:sz w:val="24"/>
          <w:szCs w:val="24"/>
          <w:lang w:val="en"/>
        </w:rPr>
        <w:t xml:space="preserve">, </w:t>
      </w:r>
      <w:r w:rsidRPr="00C720C4">
        <w:rPr>
          <w:rFonts w:ascii="Calibri" w:hAnsi="Calibri" w:cs="Calibri"/>
          <w:i/>
          <w:iCs/>
          <w:sz w:val="24"/>
          <w:szCs w:val="24"/>
          <w:lang w:val="en"/>
        </w:rPr>
        <w:t>27</w:t>
      </w:r>
      <w:r w:rsidRPr="00C720C4">
        <w:rPr>
          <w:rFonts w:ascii="Calibri" w:hAnsi="Calibri" w:cs="Calibri"/>
          <w:sz w:val="24"/>
          <w:szCs w:val="24"/>
          <w:lang w:val="en"/>
        </w:rPr>
        <w:t>(2), 522-534.</w:t>
      </w:r>
    </w:p>
    <w:p w14:paraId="06592D1C"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 xml:space="preserve">Anderson, R., &amp; Epstein, M. (1995). The usefulness of annual reports. </w:t>
      </w:r>
      <w:r w:rsidRPr="00C720C4">
        <w:rPr>
          <w:rFonts w:ascii="Calibri" w:hAnsi="Calibri" w:cs="Calibri"/>
          <w:i/>
          <w:iCs/>
          <w:sz w:val="24"/>
          <w:szCs w:val="24"/>
          <w:lang w:val="en"/>
        </w:rPr>
        <w:t>Australian Accountant, (April)</w:t>
      </w:r>
      <w:r w:rsidRPr="00C720C4">
        <w:rPr>
          <w:rFonts w:ascii="Calibri" w:hAnsi="Calibri" w:cs="Calibri"/>
          <w:sz w:val="24"/>
          <w:szCs w:val="24"/>
          <w:lang w:val="en"/>
        </w:rPr>
        <w:t>, 25–28.</w:t>
      </w:r>
    </w:p>
    <w:p w14:paraId="26244073"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 xml:space="preserve">Baker, H. K., &amp; </w:t>
      </w:r>
      <w:proofErr w:type="spellStart"/>
      <w:r w:rsidRPr="00C720C4">
        <w:rPr>
          <w:rFonts w:ascii="Calibri" w:hAnsi="Calibri" w:cs="Calibri"/>
          <w:sz w:val="24"/>
          <w:szCs w:val="24"/>
          <w:lang w:val="en"/>
        </w:rPr>
        <w:t>Haslem</w:t>
      </w:r>
      <w:proofErr w:type="spellEnd"/>
      <w:r w:rsidRPr="00C720C4">
        <w:rPr>
          <w:rFonts w:ascii="Calibri" w:hAnsi="Calibri" w:cs="Calibri"/>
          <w:sz w:val="24"/>
          <w:szCs w:val="24"/>
          <w:lang w:val="en"/>
        </w:rPr>
        <w:t xml:space="preserve">, J. A. (1973). Information needs of individual investors. </w:t>
      </w:r>
      <w:r w:rsidRPr="00C720C4">
        <w:rPr>
          <w:rFonts w:ascii="Calibri" w:hAnsi="Calibri" w:cs="Calibri"/>
          <w:i/>
          <w:iCs/>
          <w:sz w:val="24"/>
          <w:szCs w:val="24"/>
          <w:lang w:val="en"/>
        </w:rPr>
        <w:t>Journal of Accountancy, 136</w:t>
      </w:r>
      <w:r w:rsidRPr="00C720C4">
        <w:rPr>
          <w:rFonts w:ascii="Calibri" w:hAnsi="Calibri" w:cs="Calibri"/>
          <w:sz w:val="24"/>
          <w:szCs w:val="24"/>
          <w:lang w:val="en"/>
        </w:rPr>
        <w:t>(5), 64–69.</w:t>
      </w:r>
    </w:p>
    <w:p w14:paraId="57C934DF"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 xml:space="preserve">Barako, D. (2007). Determinants of voluntary disclosures in Kenyan </w:t>
      </w:r>
      <w:proofErr w:type="gramStart"/>
      <w:r w:rsidRPr="00C720C4">
        <w:rPr>
          <w:rFonts w:ascii="Calibri" w:hAnsi="Calibri" w:cs="Calibri"/>
          <w:sz w:val="24"/>
          <w:szCs w:val="24"/>
          <w:lang w:val="en"/>
        </w:rPr>
        <w:t>companies</w:t>
      </w:r>
      <w:proofErr w:type="gramEnd"/>
      <w:r w:rsidRPr="00C720C4">
        <w:rPr>
          <w:rFonts w:ascii="Calibri" w:hAnsi="Calibri" w:cs="Calibri"/>
          <w:sz w:val="24"/>
          <w:szCs w:val="24"/>
          <w:lang w:val="en"/>
        </w:rPr>
        <w:t xml:space="preserve"> annual reports. </w:t>
      </w:r>
      <w:r w:rsidRPr="00C720C4">
        <w:rPr>
          <w:rFonts w:ascii="Calibri" w:hAnsi="Calibri" w:cs="Calibri"/>
          <w:i/>
          <w:iCs/>
          <w:sz w:val="24"/>
          <w:szCs w:val="24"/>
          <w:lang w:val="en"/>
        </w:rPr>
        <w:t>African Journal of Business Management, 1</w:t>
      </w:r>
      <w:r w:rsidRPr="00C720C4">
        <w:rPr>
          <w:rFonts w:ascii="Calibri" w:hAnsi="Calibri" w:cs="Calibri"/>
          <w:sz w:val="24"/>
          <w:szCs w:val="24"/>
          <w:lang w:val="en"/>
        </w:rPr>
        <w:t>(5), 113-128.</w:t>
      </w:r>
    </w:p>
    <w:p w14:paraId="5CFE3896"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 xml:space="preserve">Bartlett, S. A., &amp; Chandler, R. A. (1997). The corporate report and the private shareholder: Lee and Tweedie twenty years on. </w:t>
      </w:r>
      <w:r w:rsidRPr="00C720C4">
        <w:rPr>
          <w:rFonts w:ascii="Calibri" w:hAnsi="Calibri" w:cs="Calibri"/>
          <w:i/>
          <w:iCs/>
          <w:sz w:val="24"/>
          <w:szCs w:val="24"/>
          <w:lang w:val="en"/>
        </w:rPr>
        <w:t>British Accounting Review, 29</w:t>
      </w:r>
      <w:r w:rsidRPr="00C720C4">
        <w:rPr>
          <w:rFonts w:ascii="Calibri" w:hAnsi="Calibri" w:cs="Calibri"/>
          <w:sz w:val="24"/>
          <w:szCs w:val="24"/>
          <w:lang w:val="en"/>
        </w:rPr>
        <w:t>, 245–261.</w:t>
      </w:r>
    </w:p>
    <w:p w14:paraId="1FCDA9B6"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proofErr w:type="spellStart"/>
      <w:r w:rsidRPr="00C720C4">
        <w:rPr>
          <w:rFonts w:ascii="Calibri" w:hAnsi="Calibri" w:cs="Calibri"/>
          <w:sz w:val="24"/>
          <w:szCs w:val="24"/>
          <w:lang w:val="en"/>
        </w:rPr>
        <w:t>Botosan</w:t>
      </w:r>
      <w:proofErr w:type="spellEnd"/>
      <w:r w:rsidRPr="00C720C4">
        <w:rPr>
          <w:rFonts w:ascii="Calibri" w:hAnsi="Calibri" w:cs="Calibri"/>
          <w:sz w:val="24"/>
          <w:szCs w:val="24"/>
          <w:lang w:val="en"/>
        </w:rPr>
        <w:t xml:space="preserve">, C. A. (1997). Disclosure level and the cost of equity capital. </w:t>
      </w:r>
      <w:r w:rsidRPr="00C720C4">
        <w:rPr>
          <w:rFonts w:ascii="Calibri" w:hAnsi="Calibri" w:cs="Calibri"/>
          <w:i/>
          <w:iCs/>
          <w:sz w:val="24"/>
          <w:szCs w:val="24"/>
          <w:lang w:val="en"/>
        </w:rPr>
        <w:t>The Accounting Review, 72</w:t>
      </w:r>
      <w:r w:rsidRPr="00C720C4">
        <w:rPr>
          <w:rFonts w:ascii="Calibri" w:hAnsi="Calibri" w:cs="Calibri"/>
          <w:sz w:val="24"/>
          <w:szCs w:val="24"/>
          <w:lang w:val="en"/>
        </w:rPr>
        <w:t>(3), 323–349.</w:t>
      </w:r>
    </w:p>
    <w:p w14:paraId="2FF46F14"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proofErr w:type="spellStart"/>
      <w:r w:rsidRPr="00C720C4">
        <w:rPr>
          <w:rFonts w:ascii="Calibri" w:hAnsi="Calibri" w:cs="Calibri"/>
          <w:sz w:val="24"/>
          <w:szCs w:val="24"/>
          <w:lang w:val="en"/>
        </w:rPr>
        <w:t>Camfferman</w:t>
      </w:r>
      <w:proofErr w:type="spellEnd"/>
      <w:r w:rsidRPr="00C720C4">
        <w:rPr>
          <w:rFonts w:ascii="Calibri" w:hAnsi="Calibri" w:cs="Calibri"/>
          <w:sz w:val="24"/>
          <w:szCs w:val="24"/>
          <w:lang w:val="en"/>
        </w:rPr>
        <w:t xml:space="preserve">, K., &amp; Cooke, T. E. (2002). An analysis of disclosure in the annual reports of U.K. and Dutch companies. </w:t>
      </w:r>
      <w:r w:rsidRPr="00C720C4">
        <w:rPr>
          <w:rFonts w:ascii="Calibri" w:hAnsi="Calibri" w:cs="Calibri"/>
          <w:i/>
          <w:iCs/>
          <w:sz w:val="24"/>
          <w:szCs w:val="24"/>
          <w:lang w:val="en"/>
        </w:rPr>
        <w:t>Journal of International Accounting Research, 1,</w:t>
      </w:r>
      <w:r w:rsidRPr="00C720C4">
        <w:rPr>
          <w:rFonts w:ascii="Calibri" w:hAnsi="Calibri" w:cs="Calibri"/>
          <w:sz w:val="24"/>
          <w:szCs w:val="24"/>
          <w:lang w:val="en"/>
        </w:rPr>
        <w:t>3-30.</w:t>
      </w:r>
    </w:p>
    <w:p w14:paraId="4F562270"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 xml:space="preserve">Chatterjee, B., </w:t>
      </w:r>
      <w:proofErr w:type="spellStart"/>
      <w:r w:rsidRPr="00C720C4">
        <w:rPr>
          <w:rFonts w:ascii="Calibri" w:hAnsi="Calibri" w:cs="Calibri"/>
          <w:sz w:val="24"/>
          <w:szCs w:val="24"/>
          <w:lang w:val="en"/>
        </w:rPr>
        <w:t>Mirshekary</w:t>
      </w:r>
      <w:proofErr w:type="spellEnd"/>
      <w:r w:rsidRPr="00C720C4">
        <w:rPr>
          <w:rFonts w:ascii="Calibri" w:hAnsi="Calibri" w:cs="Calibri"/>
          <w:sz w:val="24"/>
          <w:szCs w:val="24"/>
          <w:lang w:val="en"/>
        </w:rPr>
        <w:t xml:space="preserve">, S., Al </w:t>
      </w:r>
      <w:proofErr w:type="spellStart"/>
      <w:r w:rsidRPr="00C720C4">
        <w:rPr>
          <w:rFonts w:ascii="Calibri" w:hAnsi="Calibri" w:cs="Calibri"/>
          <w:sz w:val="24"/>
          <w:szCs w:val="24"/>
          <w:lang w:val="en"/>
        </w:rPr>
        <w:t>Farooque</w:t>
      </w:r>
      <w:proofErr w:type="spellEnd"/>
      <w:r w:rsidRPr="00C720C4">
        <w:rPr>
          <w:rFonts w:ascii="Calibri" w:hAnsi="Calibri" w:cs="Calibri"/>
          <w:sz w:val="24"/>
          <w:szCs w:val="24"/>
          <w:lang w:val="en"/>
        </w:rPr>
        <w:t xml:space="preserve">, O., &amp; Safari, M. (2010). Users’ Information Requirements and Narrative Reporting: The Case of Iranian Companies. </w:t>
      </w:r>
      <w:r w:rsidRPr="00C720C4">
        <w:rPr>
          <w:rFonts w:ascii="Calibri" w:hAnsi="Calibri" w:cs="Calibri"/>
          <w:i/>
          <w:iCs/>
          <w:sz w:val="24"/>
          <w:szCs w:val="24"/>
          <w:lang w:val="en"/>
        </w:rPr>
        <w:t>Australasian Accounting Business and Finance Journal</w:t>
      </w:r>
      <w:r w:rsidRPr="00C720C4">
        <w:rPr>
          <w:rFonts w:ascii="Calibri" w:hAnsi="Calibri" w:cs="Calibri"/>
          <w:sz w:val="24"/>
          <w:szCs w:val="24"/>
          <w:lang w:val="en"/>
        </w:rPr>
        <w:t xml:space="preserve">, </w:t>
      </w:r>
      <w:r w:rsidRPr="00C720C4">
        <w:rPr>
          <w:rFonts w:ascii="Calibri" w:hAnsi="Calibri" w:cs="Calibri"/>
          <w:i/>
          <w:iCs/>
          <w:sz w:val="24"/>
          <w:szCs w:val="24"/>
          <w:lang w:val="en"/>
        </w:rPr>
        <w:t>4</w:t>
      </w:r>
      <w:r w:rsidRPr="00C720C4">
        <w:rPr>
          <w:rFonts w:ascii="Calibri" w:hAnsi="Calibri" w:cs="Calibri"/>
          <w:sz w:val="24"/>
          <w:szCs w:val="24"/>
          <w:lang w:val="en"/>
        </w:rPr>
        <w:t xml:space="preserve"> (2), 79-96.</w:t>
      </w:r>
    </w:p>
    <w:p w14:paraId="36740A2A"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 xml:space="preserve">Epstein, M. J. (1975). </w:t>
      </w:r>
      <w:r w:rsidRPr="00C720C4">
        <w:rPr>
          <w:rFonts w:ascii="Calibri" w:hAnsi="Calibri" w:cs="Calibri"/>
          <w:i/>
          <w:iCs/>
          <w:sz w:val="24"/>
          <w:szCs w:val="24"/>
          <w:lang w:val="en"/>
        </w:rPr>
        <w:t>The usefulness of annual reports to corporate shareholders</w:t>
      </w:r>
      <w:r w:rsidRPr="00C720C4">
        <w:rPr>
          <w:rFonts w:ascii="Calibri" w:hAnsi="Calibri" w:cs="Calibri"/>
          <w:sz w:val="24"/>
          <w:szCs w:val="24"/>
          <w:lang w:val="en"/>
        </w:rPr>
        <w:t>, Bureau of Business and Economic Research, Los Angeles, CA.</w:t>
      </w:r>
    </w:p>
    <w:p w14:paraId="1CB6C12E"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fr-FR"/>
        </w:rPr>
        <w:t xml:space="preserve">Epstein, M. J., &amp; Pava, M. L. (1993). </w:t>
      </w:r>
      <w:r w:rsidRPr="00C720C4">
        <w:rPr>
          <w:rFonts w:ascii="Calibri" w:hAnsi="Calibri" w:cs="Calibri"/>
          <w:i/>
          <w:iCs/>
          <w:sz w:val="24"/>
          <w:szCs w:val="24"/>
          <w:lang w:val="en"/>
        </w:rPr>
        <w:t>The shareholder’s use of annual corporate reports</w:t>
      </w:r>
      <w:r w:rsidRPr="00C720C4">
        <w:rPr>
          <w:rFonts w:ascii="Calibri" w:hAnsi="Calibri" w:cs="Calibri"/>
          <w:sz w:val="24"/>
          <w:szCs w:val="24"/>
          <w:lang w:val="en"/>
        </w:rPr>
        <w:t>. JAI Press Inc, London.</w:t>
      </w:r>
    </w:p>
    <w:p w14:paraId="2A1DC5F9"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 xml:space="preserve">Firth, M. (1979). The impact of size, stock market listing, and auditors on voluntary disclosure in annual corporate reports. </w:t>
      </w:r>
      <w:r w:rsidRPr="00C720C4">
        <w:rPr>
          <w:rFonts w:ascii="Calibri" w:hAnsi="Calibri" w:cs="Calibri"/>
          <w:i/>
          <w:iCs/>
          <w:sz w:val="24"/>
          <w:szCs w:val="24"/>
          <w:lang w:val="en"/>
        </w:rPr>
        <w:t>Accounting and Business Research, 9</w:t>
      </w:r>
      <w:r w:rsidRPr="00C720C4">
        <w:rPr>
          <w:rFonts w:ascii="Calibri" w:hAnsi="Calibri" w:cs="Calibri"/>
          <w:sz w:val="24"/>
          <w:szCs w:val="24"/>
          <w:lang w:val="en"/>
        </w:rPr>
        <w:t>(36), 273–280.</w:t>
      </w:r>
    </w:p>
    <w:p w14:paraId="5340A724"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 xml:space="preserve">Hair, J., Black, W., </w:t>
      </w:r>
      <w:proofErr w:type="spellStart"/>
      <w:r w:rsidRPr="00C720C4">
        <w:rPr>
          <w:rFonts w:ascii="Calibri" w:hAnsi="Calibri" w:cs="Calibri"/>
          <w:sz w:val="24"/>
          <w:szCs w:val="24"/>
          <w:lang w:val="en"/>
        </w:rPr>
        <w:t>Babin</w:t>
      </w:r>
      <w:proofErr w:type="spellEnd"/>
      <w:r w:rsidRPr="00C720C4">
        <w:rPr>
          <w:rFonts w:ascii="Calibri" w:hAnsi="Calibri" w:cs="Calibri"/>
          <w:sz w:val="24"/>
          <w:szCs w:val="24"/>
          <w:lang w:val="en"/>
        </w:rPr>
        <w:t xml:space="preserve">, B., Anderson, R., &amp; Tatham, R. (2006). </w:t>
      </w:r>
      <w:r w:rsidRPr="00C720C4">
        <w:rPr>
          <w:rFonts w:ascii="Calibri" w:hAnsi="Calibri" w:cs="Calibri"/>
          <w:i/>
          <w:iCs/>
          <w:sz w:val="24"/>
          <w:szCs w:val="24"/>
          <w:lang w:val="en"/>
        </w:rPr>
        <w:t>Multivariate data analysis</w:t>
      </w:r>
      <w:r w:rsidRPr="00C720C4">
        <w:rPr>
          <w:rFonts w:ascii="Calibri" w:hAnsi="Calibri" w:cs="Calibri"/>
          <w:sz w:val="24"/>
          <w:szCs w:val="24"/>
          <w:lang w:val="en"/>
        </w:rPr>
        <w:t xml:space="preserve"> (6th ed.). Upper Saddle River, NJ: Pearson Prentice Hall.</w:t>
      </w:r>
    </w:p>
    <w:p w14:paraId="7258E711" w14:textId="77777777" w:rsidR="00C720C4" w:rsidRPr="00C720C4" w:rsidRDefault="00C720C4" w:rsidP="00C720C4">
      <w:pPr>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 xml:space="preserve">Ho, P., </w:t>
      </w:r>
      <w:proofErr w:type="spellStart"/>
      <w:r w:rsidRPr="00C720C4">
        <w:rPr>
          <w:rFonts w:ascii="Calibri" w:hAnsi="Calibri" w:cs="Calibri"/>
          <w:sz w:val="24"/>
          <w:szCs w:val="24"/>
          <w:lang w:val="en"/>
        </w:rPr>
        <w:t>Aripin</w:t>
      </w:r>
      <w:proofErr w:type="spellEnd"/>
      <w:r w:rsidRPr="00C720C4">
        <w:rPr>
          <w:rFonts w:ascii="Calibri" w:hAnsi="Calibri" w:cs="Calibri"/>
          <w:sz w:val="24"/>
          <w:szCs w:val="24"/>
          <w:lang w:val="en"/>
        </w:rPr>
        <w:t xml:space="preserve">, N., &amp; Tower, G. (2012). </w:t>
      </w:r>
      <w:r w:rsidRPr="00C720C4">
        <w:rPr>
          <w:rFonts w:ascii="Calibri" w:hAnsi="Calibri" w:cs="Calibri"/>
          <w:sz w:val="24"/>
          <w:szCs w:val="24"/>
        </w:rPr>
        <w:t>Corporate Governance Failure to Influence the Communication of Key Financial Data over Turbulent Times</w:t>
      </w:r>
      <w:r w:rsidRPr="00C720C4">
        <w:rPr>
          <w:rFonts w:ascii="Calibri" w:hAnsi="Calibri" w:cs="Calibri"/>
          <w:sz w:val="24"/>
          <w:szCs w:val="24"/>
          <w:lang w:val="en"/>
        </w:rPr>
        <w:t>.</w:t>
      </w:r>
      <w:r w:rsidRPr="00C720C4">
        <w:rPr>
          <w:rFonts w:ascii="Calibri" w:hAnsi="Calibri" w:cs="Calibri"/>
          <w:sz w:val="24"/>
          <w:szCs w:val="24"/>
        </w:rPr>
        <w:t xml:space="preserve"> </w:t>
      </w:r>
      <w:r w:rsidRPr="00C720C4">
        <w:rPr>
          <w:rFonts w:ascii="Calibri" w:hAnsi="Calibri" w:cs="Calibri"/>
          <w:i/>
          <w:iCs/>
          <w:sz w:val="24"/>
          <w:szCs w:val="24"/>
        </w:rPr>
        <w:t>Journal of Applied Management Accounting Research, 10</w:t>
      </w:r>
      <w:r w:rsidRPr="00C720C4">
        <w:rPr>
          <w:rFonts w:ascii="Calibri" w:hAnsi="Calibri" w:cs="Calibri"/>
          <w:sz w:val="24"/>
          <w:szCs w:val="24"/>
        </w:rPr>
        <w:t>(1), 35-52.</w:t>
      </w:r>
    </w:p>
    <w:p w14:paraId="57A572F5"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 xml:space="preserve">Hossain, M. (2008). The Extent of Disclosure in Annual Reports of Banking Companies: The Case of India. </w:t>
      </w:r>
      <w:r w:rsidRPr="00C720C4">
        <w:rPr>
          <w:rFonts w:ascii="Calibri" w:hAnsi="Calibri" w:cs="Calibri"/>
          <w:i/>
          <w:iCs/>
          <w:sz w:val="24"/>
          <w:szCs w:val="24"/>
          <w:lang w:val="en"/>
        </w:rPr>
        <w:t>European Journal of Scientific Research, 23</w:t>
      </w:r>
      <w:r w:rsidRPr="00C720C4">
        <w:rPr>
          <w:rFonts w:ascii="Calibri" w:hAnsi="Calibri" w:cs="Calibri"/>
          <w:sz w:val="24"/>
          <w:szCs w:val="24"/>
          <w:lang w:val="en"/>
        </w:rPr>
        <w:t>(4), 659-680.</w:t>
      </w:r>
    </w:p>
    <w:p w14:paraId="0137FD8B"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it-IT"/>
        </w:rPr>
        <w:t xml:space="preserve">Joshi, P. L.,  &amp; Abdulla, J. (1994). </w:t>
      </w:r>
      <w:r w:rsidRPr="00C720C4">
        <w:rPr>
          <w:rFonts w:ascii="Calibri" w:hAnsi="Calibri" w:cs="Calibri"/>
          <w:sz w:val="24"/>
          <w:szCs w:val="24"/>
          <w:lang w:val="en"/>
        </w:rPr>
        <w:t xml:space="preserve">An investigation into the information requirements of Indian private investors within annual reports, </w:t>
      </w:r>
      <w:r w:rsidRPr="00C720C4">
        <w:rPr>
          <w:rFonts w:ascii="Calibri" w:hAnsi="Calibri" w:cs="Calibri"/>
          <w:i/>
          <w:iCs/>
          <w:sz w:val="24"/>
          <w:szCs w:val="24"/>
          <w:lang w:val="en"/>
        </w:rPr>
        <w:t>Accounting Forum</w:t>
      </w:r>
      <w:r w:rsidRPr="00C720C4">
        <w:rPr>
          <w:rFonts w:ascii="Calibri" w:hAnsi="Calibri" w:cs="Calibri"/>
          <w:sz w:val="24"/>
          <w:szCs w:val="24"/>
          <w:lang w:val="en"/>
        </w:rPr>
        <w:t xml:space="preserve">, </w:t>
      </w:r>
      <w:r w:rsidRPr="00C720C4">
        <w:rPr>
          <w:rFonts w:ascii="Calibri" w:hAnsi="Calibri" w:cs="Calibri"/>
          <w:i/>
          <w:iCs/>
          <w:sz w:val="24"/>
          <w:szCs w:val="24"/>
          <w:lang w:val="en"/>
        </w:rPr>
        <w:t>September</w:t>
      </w:r>
      <w:r w:rsidRPr="00C720C4">
        <w:rPr>
          <w:rFonts w:ascii="Calibri" w:hAnsi="Calibri" w:cs="Calibri"/>
          <w:sz w:val="24"/>
          <w:szCs w:val="24"/>
          <w:lang w:val="en"/>
        </w:rPr>
        <w:t>, 5-21.</w:t>
      </w:r>
    </w:p>
    <w:p w14:paraId="5C067D7C"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 xml:space="preserve">Keyur, N. (2012). A Study on Investor's perceptions towards Corporate Reporting Practices in India, </w:t>
      </w:r>
      <w:r w:rsidRPr="00C720C4">
        <w:rPr>
          <w:rFonts w:ascii="Calibri" w:hAnsi="Calibri" w:cs="Calibri"/>
          <w:i/>
          <w:iCs/>
          <w:sz w:val="24"/>
          <w:szCs w:val="24"/>
          <w:lang w:val="en"/>
        </w:rPr>
        <w:t>Advances in Management, 5</w:t>
      </w:r>
      <w:r w:rsidRPr="00C720C4">
        <w:rPr>
          <w:rFonts w:ascii="Calibri" w:hAnsi="Calibri" w:cs="Calibri"/>
          <w:sz w:val="24"/>
          <w:szCs w:val="24"/>
          <w:lang w:val="en"/>
        </w:rPr>
        <w:t>(7), 62-65.</w:t>
      </w:r>
    </w:p>
    <w:p w14:paraId="0008DC89" w14:textId="50CB4C0F"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proofErr w:type="spellStart"/>
      <w:r w:rsidRPr="00C720C4">
        <w:rPr>
          <w:rFonts w:ascii="Calibri" w:hAnsi="Calibri" w:cs="Calibri"/>
          <w:sz w:val="24"/>
          <w:szCs w:val="24"/>
          <w:lang w:val="en"/>
        </w:rPr>
        <w:t>Kieso</w:t>
      </w:r>
      <w:proofErr w:type="spellEnd"/>
      <w:r w:rsidRPr="00C720C4">
        <w:rPr>
          <w:rFonts w:ascii="Calibri" w:hAnsi="Calibri" w:cs="Calibri"/>
          <w:sz w:val="24"/>
          <w:szCs w:val="24"/>
          <w:lang w:val="en"/>
        </w:rPr>
        <w:t>, D., Weygandt, J., &amp; Warfield, T.</w:t>
      </w:r>
      <w:r>
        <w:rPr>
          <w:rFonts w:ascii="Calibri" w:hAnsi="Calibri" w:cs="Calibri"/>
          <w:sz w:val="24"/>
          <w:szCs w:val="24"/>
          <w:lang w:val="en"/>
        </w:rPr>
        <w:t xml:space="preserve"> </w:t>
      </w:r>
      <w:r w:rsidRPr="00C720C4">
        <w:rPr>
          <w:rFonts w:ascii="Calibri" w:hAnsi="Calibri" w:cs="Calibri"/>
          <w:sz w:val="24"/>
          <w:szCs w:val="24"/>
          <w:lang w:val="en"/>
        </w:rPr>
        <w:t xml:space="preserve">(2007). </w:t>
      </w:r>
      <w:r w:rsidRPr="00C720C4">
        <w:rPr>
          <w:rFonts w:ascii="Calibri" w:hAnsi="Calibri" w:cs="Calibri"/>
          <w:i/>
          <w:iCs/>
          <w:sz w:val="24"/>
          <w:szCs w:val="24"/>
          <w:lang w:val="en"/>
        </w:rPr>
        <w:t>Intermediate Accounting</w:t>
      </w:r>
      <w:r w:rsidRPr="00C720C4">
        <w:rPr>
          <w:rFonts w:ascii="Calibri" w:hAnsi="Calibri" w:cs="Calibri"/>
          <w:sz w:val="24"/>
          <w:szCs w:val="24"/>
          <w:lang w:val="en"/>
        </w:rPr>
        <w:t xml:space="preserve"> (12</w:t>
      </w:r>
      <w:r w:rsidRPr="00C720C4">
        <w:rPr>
          <w:rFonts w:ascii="Calibri" w:hAnsi="Calibri" w:cs="Calibri"/>
          <w:sz w:val="24"/>
          <w:szCs w:val="24"/>
          <w:vertAlign w:val="superscript"/>
          <w:lang w:val="en"/>
        </w:rPr>
        <w:t>th</w:t>
      </w:r>
      <w:r w:rsidRPr="00C720C4">
        <w:rPr>
          <w:rFonts w:ascii="Calibri" w:hAnsi="Calibri" w:cs="Calibri"/>
          <w:sz w:val="24"/>
          <w:szCs w:val="24"/>
          <w:lang w:val="en"/>
        </w:rPr>
        <w:t xml:space="preserve"> Ed.). NJ: John Wiley &amp; Sons.</w:t>
      </w:r>
    </w:p>
    <w:p w14:paraId="6F013494"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proofErr w:type="spellStart"/>
      <w:r w:rsidRPr="00C720C4">
        <w:rPr>
          <w:rFonts w:ascii="Calibri" w:hAnsi="Calibri" w:cs="Calibri"/>
          <w:sz w:val="24"/>
          <w:szCs w:val="24"/>
          <w:lang w:val="en"/>
        </w:rPr>
        <w:t>Mirshekary</w:t>
      </w:r>
      <w:proofErr w:type="spellEnd"/>
      <w:r w:rsidRPr="00C720C4">
        <w:rPr>
          <w:rFonts w:ascii="Calibri" w:hAnsi="Calibri" w:cs="Calibri"/>
          <w:sz w:val="24"/>
          <w:szCs w:val="24"/>
          <w:lang w:val="en"/>
        </w:rPr>
        <w:t xml:space="preserve">, S., &amp; </w:t>
      </w:r>
      <w:proofErr w:type="spellStart"/>
      <w:r w:rsidRPr="00C720C4">
        <w:rPr>
          <w:rFonts w:ascii="Calibri" w:hAnsi="Calibri" w:cs="Calibri"/>
          <w:sz w:val="24"/>
          <w:szCs w:val="24"/>
          <w:lang w:val="en"/>
        </w:rPr>
        <w:t>Saudagaran</w:t>
      </w:r>
      <w:proofErr w:type="spellEnd"/>
      <w:r w:rsidRPr="00C720C4">
        <w:rPr>
          <w:rFonts w:ascii="Calibri" w:hAnsi="Calibri" w:cs="Calibri"/>
          <w:sz w:val="24"/>
          <w:szCs w:val="24"/>
          <w:lang w:val="en"/>
        </w:rPr>
        <w:t xml:space="preserve">, S. M. (2005). Perceptions and characteristics of financial statement users in developing countries: evidence from Iran. </w:t>
      </w:r>
      <w:r w:rsidRPr="00C720C4">
        <w:rPr>
          <w:rFonts w:ascii="Calibri" w:hAnsi="Calibri" w:cs="Calibri"/>
          <w:i/>
          <w:iCs/>
          <w:sz w:val="24"/>
          <w:szCs w:val="24"/>
          <w:lang w:val="en"/>
        </w:rPr>
        <w:t>Journal of International Accounting, Auditing and Taxation, 14</w:t>
      </w:r>
      <w:r w:rsidRPr="00C720C4">
        <w:rPr>
          <w:rFonts w:ascii="Calibri" w:hAnsi="Calibri" w:cs="Calibri"/>
          <w:sz w:val="24"/>
          <w:szCs w:val="24"/>
          <w:lang w:val="en"/>
        </w:rPr>
        <w:t>, 33-54.</w:t>
      </w:r>
    </w:p>
    <w:p w14:paraId="1C4B168B"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proofErr w:type="spellStart"/>
      <w:r w:rsidRPr="00C720C4">
        <w:rPr>
          <w:rFonts w:ascii="Calibri" w:hAnsi="Calibri" w:cs="Calibri"/>
          <w:sz w:val="24"/>
          <w:szCs w:val="24"/>
        </w:rPr>
        <w:lastRenderedPageBreak/>
        <w:t>Norwani</w:t>
      </w:r>
      <w:proofErr w:type="spellEnd"/>
      <w:r w:rsidRPr="00C720C4">
        <w:rPr>
          <w:rFonts w:ascii="Calibri" w:hAnsi="Calibri" w:cs="Calibri"/>
          <w:sz w:val="24"/>
          <w:szCs w:val="24"/>
          <w:lang w:val="en"/>
        </w:rPr>
        <w:t xml:space="preserve">, N., </w:t>
      </w:r>
      <w:r w:rsidRPr="00C720C4">
        <w:rPr>
          <w:rFonts w:ascii="Calibri" w:hAnsi="Calibri" w:cs="Calibri"/>
          <w:sz w:val="24"/>
          <w:szCs w:val="24"/>
        </w:rPr>
        <w:t xml:space="preserve">Mohamad, Z., &amp; </w:t>
      </w:r>
      <w:proofErr w:type="spellStart"/>
      <w:r w:rsidRPr="00C720C4">
        <w:rPr>
          <w:rFonts w:ascii="Calibri" w:hAnsi="Calibri" w:cs="Calibri"/>
          <w:sz w:val="24"/>
          <w:szCs w:val="24"/>
        </w:rPr>
        <w:t>Chek</w:t>
      </w:r>
      <w:proofErr w:type="spellEnd"/>
      <w:r w:rsidRPr="00C720C4">
        <w:rPr>
          <w:rFonts w:ascii="Calibri" w:hAnsi="Calibri" w:cs="Calibri"/>
          <w:sz w:val="24"/>
          <w:szCs w:val="24"/>
          <w:lang w:val="en"/>
        </w:rPr>
        <w:t xml:space="preserve">, I. (2011). </w:t>
      </w:r>
      <w:r w:rsidRPr="00C720C4">
        <w:rPr>
          <w:rFonts w:ascii="Calibri" w:hAnsi="Calibri" w:cs="Calibri"/>
          <w:sz w:val="24"/>
          <w:szCs w:val="24"/>
        </w:rPr>
        <w:t>Corporate Governance Failure and its Impact on Financial Reporting within Selected Companies</w:t>
      </w:r>
      <w:r w:rsidRPr="00C720C4">
        <w:rPr>
          <w:rFonts w:ascii="Calibri" w:hAnsi="Calibri" w:cs="Calibri"/>
          <w:sz w:val="24"/>
          <w:szCs w:val="24"/>
          <w:lang w:val="en"/>
        </w:rPr>
        <w:t xml:space="preserve">. </w:t>
      </w:r>
      <w:r w:rsidRPr="00C720C4">
        <w:rPr>
          <w:rFonts w:ascii="Calibri" w:hAnsi="Calibri" w:cs="Calibri"/>
          <w:i/>
          <w:iCs/>
          <w:sz w:val="24"/>
          <w:szCs w:val="24"/>
        </w:rPr>
        <w:t>International Journal of Business and Social Science, 2</w:t>
      </w:r>
      <w:r w:rsidRPr="00C720C4">
        <w:rPr>
          <w:rFonts w:ascii="Calibri" w:hAnsi="Calibri" w:cs="Calibri"/>
          <w:sz w:val="24"/>
          <w:szCs w:val="24"/>
        </w:rPr>
        <w:t>(21), 205-213.</w:t>
      </w:r>
    </w:p>
    <w:p w14:paraId="07AC8EAB"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 xml:space="preserve">Rao, M. (2006). </w:t>
      </w:r>
      <w:r w:rsidRPr="00C720C4">
        <w:rPr>
          <w:rFonts w:ascii="Calibri" w:hAnsi="Calibri" w:cs="Calibri"/>
          <w:i/>
          <w:iCs/>
          <w:sz w:val="24"/>
          <w:szCs w:val="24"/>
          <w:lang w:val="en"/>
        </w:rPr>
        <w:t>Accounting Theory and Standards</w:t>
      </w:r>
      <w:r w:rsidRPr="00C720C4">
        <w:rPr>
          <w:rFonts w:ascii="Calibri" w:hAnsi="Calibri" w:cs="Calibri"/>
          <w:sz w:val="24"/>
          <w:szCs w:val="24"/>
          <w:lang w:val="en"/>
        </w:rPr>
        <w:t xml:space="preserve"> (ISBN 81-7629-817-4). Deep and Deep Publications, Rajouri Garden: New Delhi.</w:t>
      </w:r>
    </w:p>
    <w:p w14:paraId="01E9E422" w14:textId="77777777" w:rsidR="00C720C4" w:rsidRPr="00C720C4" w:rsidRDefault="00C720C4" w:rsidP="00C720C4">
      <w:pPr>
        <w:widowControl w:val="0"/>
        <w:tabs>
          <w:tab w:val="left" w:pos="900"/>
        </w:tabs>
        <w:autoSpaceDE w:val="0"/>
        <w:autoSpaceDN w:val="0"/>
        <w:adjustRightInd w:val="0"/>
        <w:spacing w:after="0" w:line="240" w:lineRule="auto"/>
        <w:ind w:left="567" w:hanging="567"/>
        <w:jc w:val="both"/>
        <w:rPr>
          <w:rFonts w:ascii="Calibri" w:hAnsi="Calibri" w:cs="Calibri"/>
          <w:sz w:val="24"/>
          <w:szCs w:val="24"/>
          <w:lang w:val="en"/>
        </w:rPr>
      </w:pPr>
      <w:r w:rsidRPr="00C720C4">
        <w:rPr>
          <w:rFonts w:ascii="Calibri" w:hAnsi="Calibri" w:cs="Calibri"/>
          <w:sz w:val="24"/>
          <w:szCs w:val="24"/>
          <w:lang w:val="en"/>
        </w:rPr>
        <w:t xml:space="preserve">Subramanian, R., </w:t>
      </w:r>
      <w:proofErr w:type="spellStart"/>
      <w:r w:rsidRPr="00C720C4">
        <w:rPr>
          <w:rFonts w:ascii="Calibri" w:hAnsi="Calibri" w:cs="Calibri"/>
          <w:sz w:val="24"/>
          <w:szCs w:val="24"/>
          <w:lang w:val="en"/>
        </w:rPr>
        <w:t>Insley</w:t>
      </w:r>
      <w:proofErr w:type="spellEnd"/>
      <w:r w:rsidRPr="00C720C4">
        <w:rPr>
          <w:rFonts w:ascii="Calibri" w:hAnsi="Calibri" w:cs="Calibri"/>
          <w:sz w:val="24"/>
          <w:szCs w:val="24"/>
          <w:lang w:val="en"/>
        </w:rPr>
        <w:t xml:space="preserve">, R. G., &amp; Blackwell, R. D. (1993). Performance and Readability: A Comparison of Annual Reports of Profitable and Unprofitable Corporations. </w:t>
      </w:r>
      <w:r w:rsidRPr="00C720C4">
        <w:rPr>
          <w:rFonts w:ascii="Calibri" w:hAnsi="Calibri" w:cs="Calibri"/>
          <w:i/>
          <w:iCs/>
          <w:sz w:val="24"/>
          <w:szCs w:val="24"/>
          <w:lang w:val="en"/>
        </w:rPr>
        <w:t>The Journal of Business Communication, 30</w:t>
      </w:r>
      <w:r w:rsidRPr="00C720C4">
        <w:rPr>
          <w:rFonts w:ascii="Calibri" w:hAnsi="Calibri" w:cs="Calibri"/>
          <w:sz w:val="24"/>
          <w:szCs w:val="24"/>
          <w:lang w:val="en"/>
        </w:rPr>
        <w:t>(1), 49-61.</w:t>
      </w:r>
    </w:p>
    <w:p w14:paraId="65902831" w14:textId="77777777" w:rsidR="00C720C4" w:rsidRPr="00C720C4" w:rsidRDefault="00C720C4" w:rsidP="00C720C4">
      <w:pPr>
        <w:spacing w:after="0" w:line="240" w:lineRule="auto"/>
        <w:ind w:hanging="567"/>
        <w:jc w:val="both"/>
        <w:rPr>
          <w:rFonts w:ascii="Calibri" w:hAnsi="Calibri" w:cs="Calibri"/>
          <w:bCs/>
          <w:i/>
          <w:iCs/>
          <w:sz w:val="24"/>
          <w:szCs w:val="24"/>
          <w:vertAlign w:val="superscript"/>
          <w:lang w:val="pt-BR"/>
        </w:rPr>
      </w:pPr>
    </w:p>
    <w:sectPr w:rsidR="00C720C4" w:rsidRPr="00C720C4" w:rsidSect="00E652B4">
      <w:headerReference w:type="default" r:id="rId10"/>
      <w:footerReference w:type="default" r:id="rId11"/>
      <w:pgSz w:w="11906" w:h="16838" w:code="9"/>
      <w:pgMar w:top="1440" w:right="1440" w:bottom="1440" w:left="1440" w:header="720" w:footer="720" w:gutter="0"/>
      <w:pgNumType w:start="43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FF1BE" w14:textId="77777777" w:rsidR="00805187" w:rsidRDefault="00805187" w:rsidP="0011697D">
      <w:pPr>
        <w:spacing w:after="0" w:line="240" w:lineRule="auto"/>
      </w:pPr>
      <w:r>
        <w:separator/>
      </w:r>
    </w:p>
  </w:endnote>
  <w:endnote w:type="continuationSeparator" w:id="0">
    <w:p w14:paraId="1EC28408" w14:textId="77777777" w:rsidR="00805187" w:rsidRDefault="00805187"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338109"/>
      <w:docPartObj>
        <w:docPartGallery w:val="Page Numbers (Bottom of Page)"/>
        <w:docPartUnique/>
      </w:docPartObj>
    </w:sdtPr>
    <w:sdtEndPr>
      <w:rPr>
        <w:noProof/>
      </w:rPr>
    </w:sdtEndPr>
    <w:sdtContent>
      <w:p w14:paraId="1F3BA8BF" w14:textId="51E75BC9" w:rsidR="000B6048" w:rsidRDefault="000B6048">
        <w:pPr>
          <w:pStyle w:val="Footer"/>
          <w:jc w:val="right"/>
        </w:pPr>
        <w:r>
          <w:fldChar w:fldCharType="begin"/>
        </w:r>
        <w:r w:rsidRPr="00310A68">
          <w:instrText xml:space="preserve"> PAGE   \* MERGEFORMAT </w:instrText>
        </w:r>
        <w:r>
          <w:fldChar w:fldCharType="separate"/>
        </w:r>
        <w:r>
          <w:rPr>
            <w:noProof/>
          </w:rPr>
          <w:t>275</w:t>
        </w:r>
        <w:r>
          <w:rPr>
            <w:noProof/>
          </w:rPr>
          <w:fldChar w:fldCharType="end"/>
        </w:r>
      </w:p>
    </w:sdtContent>
  </w:sdt>
  <w:p w14:paraId="416F7405" w14:textId="77777777" w:rsidR="000B6048" w:rsidRDefault="000B60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469C4" w14:textId="77777777" w:rsidR="00805187" w:rsidRDefault="00805187" w:rsidP="0011697D">
      <w:pPr>
        <w:spacing w:after="0" w:line="240" w:lineRule="auto"/>
      </w:pPr>
      <w:r>
        <w:separator/>
      </w:r>
    </w:p>
  </w:footnote>
  <w:footnote w:type="continuationSeparator" w:id="0">
    <w:p w14:paraId="3135EFA1" w14:textId="77777777" w:rsidR="00805187" w:rsidRDefault="00805187"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0093" w14:textId="77777777" w:rsidR="000B6048" w:rsidRDefault="000B6048" w:rsidP="002C3F39">
    <w:pPr>
      <w:widowControl w:val="0"/>
      <w:autoSpaceDE w:val="0"/>
      <w:autoSpaceDN w:val="0"/>
      <w:adjustRightInd w:val="0"/>
      <w:spacing w:after="0" w:line="240" w:lineRule="auto"/>
      <w:rPr>
        <w:rFonts w:ascii="Castellar" w:hAnsi="Castellar" w:cs="Arial"/>
        <w:i/>
        <w:iCs/>
        <w:color w:val="1F3864" w:themeColor="accent1" w:themeShade="80"/>
        <w:sz w:val="21"/>
        <w:szCs w:val="21"/>
        <w:shd w:val="clear" w:color="auto" w:fill="FFFFFF"/>
      </w:rPr>
    </w:pPr>
    <w:r>
      <w:rPr>
        <w:rFonts w:ascii="Castellar" w:hAnsi="Castellar" w:cs="Arial"/>
        <w:b/>
        <w:bCs/>
        <w:color w:val="1F3864" w:themeColor="accent1" w:themeShade="80"/>
        <w:spacing w:val="-6"/>
        <w:w w:val="85"/>
        <w:sz w:val="21"/>
        <w:szCs w:val="21"/>
        <w:lang w:val="en-GB"/>
      </w:rPr>
      <w:t xml:space="preserve">INTERNATIONAL JOURNAL OF ACADEMIC RESEARCH IN </w:t>
    </w:r>
    <w:r>
      <w:rPr>
        <w:rFonts w:ascii="Castellar" w:hAnsi="Castellar" w:cs="Arial"/>
        <w:b/>
        <w:bCs/>
        <w:color w:val="1F3864" w:themeColor="accent1" w:themeShade="80"/>
        <w:sz w:val="21"/>
        <w:szCs w:val="21"/>
        <w:shd w:val="clear" w:color="auto" w:fill="FFFFFF"/>
      </w:rPr>
      <w:t>ACCOUNTING, FINANCE AND MANAGEMENT SCIENCES</w:t>
    </w:r>
    <w:r>
      <w:rPr>
        <w:rFonts w:ascii="Castellar" w:hAnsi="Castellar" w:cs="Arial"/>
        <w:i/>
        <w:iCs/>
        <w:color w:val="1F3864" w:themeColor="accent1" w:themeShade="80"/>
        <w:sz w:val="21"/>
        <w:szCs w:val="21"/>
        <w:shd w:val="clear" w:color="auto" w:fill="FFFFFF"/>
      </w:rPr>
      <w:t xml:space="preserve"> </w:t>
    </w:r>
  </w:p>
  <w:p w14:paraId="4B44F420" w14:textId="3356403A" w:rsidR="000B6048" w:rsidRDefault="000B6048" w:rsidP="002C3F39">
    <w:pPr>
      <w:pStyle w:val="Header"/>
      <w:rPr>
        <w:b/>
        <w:bCs/>
        <w:sz w:val="16"/>
        <w:szCs w:val="16"/>
        <w:lang w:val="en-GB" w:eastAsia="pl-PL"/>
      </w:rPr>
    </w:pPr>
    <w:r>
      <w:rPr>
        <w:b/>
        <w:bCs/>
        <w:color w:val="1F3864" w:themeColor="accent1" w:themeShade="80"/>
        <w:spacing w:val="-18"/>
        <w:sz w:val="16"/>
        <w:szCs w:val="16"/>
        <w:lang w:val="en-GB" w:eastAsia="pl-PL"/>
      </w:rPr>
      <w:t xml:space="preserve"> </w:t>
    </w:r>
    <w:r>
      <w:rPr>
        <w:b/>
        <w:bCs/>
        <w:spacing w:val="-18"/>
        <w:sz w:val="16"/>
        <w:szCs w:val="16"/>
        <w:lang w:val="en-GB" w:eastAsia="pl-PL"/>
      </w:rPr>
      <w:t>V</w:t>
    </w:r>
    <w:r>
      <w:rPr>
        <w:b/>
        <w:bCs/>
        <w:sz w:val="16"/>
        <w:szCs w:val="16"/>
        <w:lang w:val="en-GB" w:eastAsia="pl-PL"/>
      </w:rPr>
      <w:t>ol.</w:t>
    </w:r>
    <w:r>
      <w:rPr>
        <w:b/>
        <w:bCs/>
        <w:spacing w:val="22"/>
        <w:sz w:val="16"/>
        <w:szCs w:val="16"/>
        <w:lang w:val="en-GB" w:eastAsia="pl-PL"/>
      </w:rPr>
      <w:t xml:space="preserve"> </w:t>
    </w:r>
    <w:r w:rsidR="00824AA6">
      <w:rPr>
        <w:b/>
        <w:bCs/>
        <w:spacing w:val="22"/>
        <w:sz w:val="16"/>
        <w:szCs w:val="16"/>
        <w:lang w:val="en-GB" w:eastAsia="pl-PL"/>
      </w:rPr>
      <w:t>3</w:t>
    </w:r>
    <w:r>
      <w:rPr>
        <w:b/>
        <w:bCs/>
        <w:sz w:val="16"/>
        <w:szCs w:val="16"/>
        <w:lang w:val="en-GB" w:eastAsia="pl-PL"/>
      </w:rPr>
      <w:t>,</w:t>
    </w:r>
    <w:r>
      <w:rPr>
        <w:b/>
        <w:bCs/>
        <w:spacing w:val="11"/>
        <w:sz w:val="16"/>
        <w:szCs w:val="16"/>
        <w:lang w:val="en-GB" w:eastAsia="pl-PL"/>
      </w:rPr>
      <w:t xml:space="preserve"> </w:t>
    </w:r>
    <w:r>
      <w:rPr>
        <w:b/>
        <w:bCs/>
        <w:sz w:val="16"/>
        <w:szCs w:val="16"/>
        <w:lang w:val="en-GB" w:eastAsia="pl-PL"/>
      </w:rPr>
      <w:t xml:space="preserve">No. </w:t>
    </w:r>
    <w:r w:rsidR="00EF5C37">
      <w:rPr>
        <w:b/>
        <w:bCs/>
        <w:sz w:val="16"/>
        <w:szCs w:val="16"/>
        <w:lang w:val="en-GB" w:eastAsia="pl-PL"/>
      </w:rPr>
      <w:t>1</w:t>
    </w:r>
    <w:r>
      <w:rPr>
        <w:b/>
        <w:bCs/>
        <w:sz w:val="16"/>
        <w:szCs w:val="16"/>
        <w:lang w:val="en-GB" w:eastAsia="pl-PL"/>
      </w:rPr>
      <w:t>, 20</w:t>
    </w:r>
    <w:r w:rsidR="00FE6A46">
      <w:rPr>
        <w:b/>
        <w:bCs/>
        <w:sz w:val="16"/>
        <w:szCs w:val="16"/>
        <w:lang w:val="en-GB" w:eastAsia="pl-PL"/>
      </w:rPr>
      <w:t>1</w:t>
    </w:r>
    <w:r w:rsidR="000B316D">
      <w:rPr>
        <w:b/>
        <w:bCs/>
        <w:sz w:val="16"/>
        <w:szCs w:val="16"/>
        <w:lang w:val="en-GB" w:eastAsia="pl-PL"/>
      </w:rPr>
      <w:t>3</w:t>
    </w:r>
    <w:r>
      <w:rPr>
        <w:b/>
        <w:bCs/>
        <w:sz w:val="16"/>
        <w:szCs w:val="16"/>
        <w:lang w:val="en-GB" w:eastAsia="pl-PL"/>
      </w:rPr>
      <w:t>,</w:t>
    </w:r>
    <w:r>
      <w:rPr>
        <w:b/>
        <w:bCs/>
        <w:spacing w:val="8"/>
        <w:sz w:val="16"/>
        <w:szCs w:val="16"/>
        <w:lang w:val="en-GB" w:eastAsia="pl-PL"/>
      </w:rPr>
      <w:t xml:space="preserve"> </w:t>
    </w:r>
    <w:r>
      <w:rPr>
        <w:b/>
        <w:bCs/>
        <w:position w:val="1"/>
        <w:sz w:val="16"/>
        <w:szCs w:val="16"/>
        <w:lang w:val="en-GB" w:eastAsia="pl-PL"/>
      </w:rPr>
      <w:t>E-ISSN:</w:t>
    </w:r>
    <w:r>
      <w:rPr>
        <w:b/>
        <w:bCs/>
        <w:spacing w:val="17"/>
        <w:position w:val="1"/>
        <w:sz w:val="16"/>
        <w:szCs w:val="16"/>
        <w:lang w:val="en-GB" w:eastAsia="pl-PL"/>
      </w:rPr>
      <w:t xml:space="preserve"> 2225</w:t>
    </w:r>
    <w:r>
      <w:rPr>
        <w:b/>
        <w:bCs/>
        <w:position w:val="1"/>
        <w:sz w:val="16"/>
        <w:szCs w:val="16"/>
        <w:lang w:val="en-GB" w:eastAsia="pl-PL"/>
      </w:rPr>
      <w:t xml:space="preserve">-8329 </w:t>
    </w:r>
    <w:r>
      <w:rPr>
        <w:b/>
        <w:bCs/>
        <w:sz w:val="16"/>
        <w:szCs w:val="16"/>
        <w:lang w:val="en-GB" w:eastAsia="pl-PL"/>
      </w:rPr>
      <w:t>© 20</w:t>
    </w:r>
    <w:r w:rsidR="00FE6A46">
      <w:rPr>
        <w:b/>
        <w:bCs/>
        <w:sz w:val="16"/>
        <w:szCs w:val="16"/>
        <w:lang w:val="en-GB" w:eastAsia="pl-PL"/>
      </w:rPr>
      <w:t>1</w:t>
    </w:r>
    <w:r w:rsidR="000B316D">
      <w:rPr>
        <w:b/>
        <w:bCs/>
        <w:sz w:val="16"/>
        <w:szCs w:val="16"/>
        <w:lang w:val="en-GB" w:eastAsia="pl-PL"/>
      </w:rPr>
      <w:t>3</w:t>
    </w:r>
    <w:r>
      <w:rPr>
        <w:b/>
        <w:bCs/>
        <w:sz w:val="16"/>
        <w:szCs w:val="16"/>
        <w:lang w:val="en-GB" w:eastAsia="pl-PL"/>
      </w:rPr>
      <w:t xml:space="preserve"> HRMARS</w:t>
    </w:r>
  </w:p>
  <w:p w14:paraId="32B5631D" w14:textId="77777777" w:rsidR="000B6048" w:rsidRPr="002C3F39" w:rsidRDefault="000B6048" w:rsidP="002C3F39">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D5AAEEC"/>
    <w:lvl w:ilvl="0">
      <w:numFmt w:val="bullet"/>
      <w:lvlText w:val="*"/>
      <w:lvlJc w:val="left"/>
    </w:lvl>
  </w:abstractNum>
  <w:abstractNum w:abstractNumId="1" w15:restartNumberingAfterBreak="0">
    <w:nsid w:val="02867B66"/>
    <w:multiLevelType w:val="hybridMultilevel"/>
    <w:tmpl w:val="775EE60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B1248"/>
    <w:multiLevelType w:val="hybridMultilevel"/>
    <w:tmpl w:val="F5E4BFD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D0F0B"/>
    <w:multiLevelType w:val="multilevel"/>
    <w:tmpl w:val="0B180F28"/>
    <w:styleLink w:val="Mazleha-GayaUKM-Founder"/>
    <w:lvl w:ilvl="0">
      <w:start w:val="1"/>
      <w:numFmt w:val="decimal"/>
      <w:pStyle w:val="ListBullet"/>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4" w15:restartNumberingAfterBreak="0">
    <w:nsid w:val="0A3F41DE"/>
    <w:multiLevelType w:val="hybridMultilevel"/>
    <w:tmpl w:val="E52A17B2"/>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F53118C"/>
    <w:multiLevelType w:val="hybridMultilevel"/>
    <w:tmpl w:val="84F4FE7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20328FD"/>
    <w:multiLevelType w:val="hybridMultilevel"/>
    <w:tmpl w:val="E3F4A76C"/>
    <w:lvl w:ilvl="0" w:tplc="58C25BAA">
      <w:start w:val="1"/>
      <w:numFmt w:val="upperRoman"/>
      <w:lvlText w:val="%1."/>
      <w:lvlJc w:val="left"/>
      <w:pPr>
        <w:ind w:left="1004"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60C06D4"/>
    <w:multiLevelType w:val="hybridMultilevel"/>
    <w:tmpl w:val="5FDE1E6E"/>
    <w:lvl w:ilvl="0" w:tplc="ACE8AA96">
      <w:start w:val="1"/>
      <w:numFmt w:val="bullet"/>
      <w:lvlText w:val=""/>
      <w:lvlJc w:val="left"/>
      <w:pPr>
        <w:ind w:left="644" w:hanging="360"/>
      </w:pPr>
      <w:rPr>
        <w:rFonts w:ascii="Symbol" w:eastAsia="Times New Roman" w:hAnsi="Symbol"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25B5C"/>
    <w:multiLevelType w:val="hybridMultilevel"/>
    <w:tmpl w:val="8F845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ED2860"/>
    <w:multiLevelType w:val="hybridMultilevel"/>
    <w:tmpl w:val="FA74DACA"/>
    <w:lvl w:ilvl="0" w:tplc="3AC28A3C">
      <w:start w:val="1"/>
      <w:numFmt w:val="bullet"/>
      <w:lvlText w:val=""/>
      <w:lvlJc w:val="left"/>
      <w:pPr>
        <w:tabs>
          <w:tab w:val="num" w:pos="720"/>
        </w:tabs>
        <w:ind w:left="720" w:hanging="360"/>
      </w:pPr>
      <w:rPr>
        <w:rFonts w:ascii="Wingdings" w:hAnsi="Wingdings" w:cs="Wingdings" w:hint="default"/>
        <w:color w:val="FF0000"/>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B051C26"/>
    <w:multiLevelType w:val="hybridMultilevel"/>
    <w:tmpl w:val="00ECCA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E254FF"/>
    <w:multiLevelType w:val="multilevel"/>
    <w:tmpl w:val="3B5EFFD8"/>
    <w:styleLink w:val="Mazleha-UKM-Melayu"/>
    <w:lvl w:ilvl="0">
      <w:start w:val="1"/>
      <w:numFmt w:val="decimal"/>
      <w:pStyle w:val="ListBullet2"/>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12" w15:restartNumberingAfterBreak="0">
    <w:nsid w:val="2F9F12EC"/>
    <w:multiLevelType w:val="hybridMultilevel"/>
    <w:tmpl w:val="6420A706"/>
    <w:lvl w:ilvl="0" w:tplc="10340BB0">
      <w:start w:val="1"/>
      <w:numFmt w:val="bullet"/>
      <w:lvlText w:val=""/>
      <w:lvlJc w:val="left"/>
      <w:pPr>
        <w:tabs>
          <w:tab w:val="num" w:pos="720"/>
        </w:tabs>
        <w:ind w:left="720" w:hanging="360"/>
      </w:pPr>
      <w:rPr>
        <w:rFonts w:ascii="Wingdings" w:hAnsi="Wingdings" w:cs="Wingdings"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B532C75"/>
    <w:multiLevelType w:val="hybridMultilevel"/>
    <w:tmpl w:val="943C35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D5085F"/>
    <w:multiLevelType w:val="hybridMultilevel"/>
    <w:tmpl w:val="A2E4B3EA"/>
    <w:lvl w:ilvl="0" w:tplc="C1A2037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B0DA2"/>
    <w:multiLevelType w:val="hybridMultilevel"/>
    <w:tmpl w:val="00ECCA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2A2D64"/>
    <w:multiLevelType w:val="hybridMultilevel"/>
    <w:tmpl w:val="EFE6D6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D24606"/>
    <w:multiLevelType w:val="hybridMultilevel"/>
    <w:tmpl w:val="72D4C7B2"/>
    <w:lvl w:ilvl="0" w:tplc="A7480CB6">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47D0305D"/>
    <w:multiLevelType w:val="hybridMultilevel"/>
    <w:tmpl w:val="A3905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A82BE8"/>
    <w:multiLevelType w:val="hybridMultilevel"/>
    <w:tmpl w:val="DB46C908"/>
    <w:lvl w:ilvl="0" w:tplc="D78CC35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AB4EFD"/>
    <w:multiLevelType w:val="hybridMultilevel"/>
    <w:tmpl w:val="F154D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E247C1"/>
    <w:multiLevelType w:val="hybridMultilevel"/>
    <w:tmpl w:val="5062213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15:restartNumberingAfterBreak="0">
    <w:nsid w:val="517B2628"/>
    <w:multiLevelType w:val="hybridMultilevel"/>
    <w:tmpl w:val="62C81006"/>
    <w:lvl w:ilvl="0" w:tplc="B3E26104">
      <w:start w:val="1"/>
      <w:numFmt w:val="decimal"/>
      <w:lvlText w:val="%1."/>
      <w:lvlJc w:val="left"/>
      <w:pPr>
        <w:tabs>
          <w:tab w:val="num" w:pos="927"/>
        </w:tabs>
        <w:ind w:left="927" w:hanging="36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23" w15:restartNumberingAfterBreak="0">
    <w:nsid w:val="52EC6024"/>
    <w:multiLevelType w:val="hybridMultilevel"/>
    <w:tmpl w:val="A608261A"/>
    <w:lvl w:ilvl="0" w:tplc="1DD039F6">
      <w:start w:val="1"/>
      <w:numFmt w:val="decimal"/>
      <w:lvlText w:val="%1."/>
      <w:lvlJc w:val="left"/>
      <w:pPr>
        <w:ind w:left="786"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5" w15:restartNumberingAfterBreak="0">
    <w:nsid w:val="57CB5220"/>
    <w:multiLevelType w:val="hybridMultilevel"/>
    <w:tmpl w:val="E006D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B3066E"/>
    <w:multiLevelType w:val="hybridMultilevel"/>
    <w:tmpl w:val="49DCF6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557CDB"/>
    <w:multiLevelType w:val="hybridMultilevel"/>
    <w:tmpl w:val="5B38DF3E"/>
    <w:lvl w:ilvl="0" w:tplc="0409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3F5734"/>
    <w:multiLevelType w:val="hybridMultilevel"/>
    <w:tmpl w:val="7C30DDE4"/>
    <w:lvl w:ilvl="0" w:tplc="0409000F">
      <w:start w:val="1"/>
      <w:numFmt w:val="decimal"/>
      <w:lvlText w:val="%1."/>
      <w:lvlJc w:val="left"/>
      <w:pPr>
        <w:ind w:left="720" w:hanging="360"/>
      </w:pPr>
      <w:rPr>
        <w:rFonts w:hint="default"/>
      </w:rPr>
    </w:lvl>
    <w:lvl w:ilvl="1" w:tplc="19B0C01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E73D4"/>
    <w:multiLevelType w:val="hybridMultilevel"/>
    <w:tmpl w:val="A7388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B594721"/>
    <w:multiLevelType w:val="hybridMultilevel"/>
    <w:tmpl w:val="F3746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30"/>
  </w:num>
  <w:num w:numId="4">
    <w:abstractNumId w:val="24"/>
  </w:num>
  <w:num w:numId="5">
    <w:abstractNumId w:val="5"/>
  </w:num>
  <w:num w:numId="6">
    <w:abstractNumId w:val="1"/>
  </w:num>
  <w:num w:numId="7">
    <w:abstractNumId w:val="28"/>
  </w:num>
  <w:num w:numId="8">
    <w:abstractNumId w:val="27"/>
  </w:num>
  <w:num w:numId="9">
    <w:abstractNumId w:val="12"/>
  </w:num>
  <w:num w:numId="10">
    <w:abstractNumId w:val="9"/>
  </w:num>
  <w:num w:numId="11">
    <w:abstractNumId w:val="22"/>
  </w:num>
  <w:num w:numId="12">
    <w:abstractNumId w:val="29"/>
  </w:num>
  <w:num w:numId="13">
    <w:abstractNumId w:val="2"/>
  </w:num>
  <w:num w:numId="14">
    <w:abstractNumId w:val="7"/>
  </w:num>
  <w:num w:numId="15">
    <w:abstractNumId w:val="6"/>
  </w:num>
  <w:num w:numId="16">
    <w:abstractNumId w:val="19"/>
  </w:num>
  <w:num w:numId="17">
    <w:abstractNumId w:val="17"/>
  </w:num>
  <w:num w:numId="18">
    <w:abstractNumId w:val="25"/>
  </w:num>
  <w:num w:numId="19">
    <w:abstractNumId w:val="4"/>
  </w:num>
  <w:num w:numId="20">
    <w:abstractNumId w:val="20"/>
  </w:num>
  <w:num w:numId="21">
    <w:abstractNumId w:val="31"/>
  </w:num>
  <w:num w:numId="22">
    <w:abstractNumId w:val="18"/>
  </w:num>
  <w:num w:numId="23">
    <w:abstractNumId w:val="8"/>
  </w:num>
  <w:num w:numId="24">
    <w:abstractNumId w:val="16"/>
  </w:num>
  <w:num w:numId="25">
    <w:abstractNumId w:val="13"/>
  </w:num>
  <w:num w:numId="26">
    <w:abstractNumId w:val="26"/>
  </w:num>
  <w:num w:numId="27">
    <w:abstractNumId w:val="10"/>
  </w:num>
  <w:num w:numId="28">
    <w:abstractNumId w:val="15"/>
  </w:num>
  <w:num w:numId="29">
    <w:abstractNumId w:val="14"/>
  </w:num>
  <w:num w:numId="30">
    <w:abstractNumId w:val="21"/>
  </w:num>
  <w:num w:numId="31">
    <w:abstractNumId w:val="0"/>
    <w:lvlOverride w:ilvl="0">
      <w:lvl w:ilvl="0">
        <w:numFmt w:val="bullet"/>
        <w:lvlText w:val=""/>
        <w:legacy w:legacy="1" w:legacySpace="0" w:legacyIndent="360"/>
        <w:lvlJc w:val="left"/>
        <w:rPr>
          <w:rFonts w:ascii="Symbol" w:hAnsi="Symbol" w:cs="Symbol" w:hint="default"/>
        </w:rPr>
      </w:lvl>
    </w:lvlOverride>
  </w:num>
  <w:num w:numId="3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kwNKwFAKRXQhotAAAA"/>
  </w:docVars>
  <w:rsids>
    <w:rsidRoot w:val="00317C65"/>
    <w:rsid w:val="000026E9"/>
    <w:rsid w:val="000070D7"/>
    <w:rsid w:val="00016176"/>
    <w:rsid w:val="00024AD5"/>
    <w:rsid w:val="00024D24"/>
    <w:rsid w:val="00026B6F"/>
    <w:rsid w:val="00031EE0"/>
    <w:rsid w:val="00042752"/>
    <w:rsid w:val="00044564"/>
    <w:rsid w:val="00044DAF"/>
    <w:rsid w:val="00052616"/>
    <w:rsid w:val="00055FD7"/>
    <w:rsid w:val="00056133"/>
    <w:rsid w:val="00061E78"/>
    <w:rsid w:val="00065B8E"/>
    <w:rsid w:val="00081C3F"/>
    <w:rsid w:val="0008239F"/>
    <w:rsid w:val="00084457"/>
    <w:rsid w:val="00094F81"/>
    <w:rsid w:val="00095560"/>
    <w:rsid w:val="000A0E17"/>
    <w:rsid w:val="000B316D"/>
    <w:rsid w:val="000B6048"/>
    <w:rsid w:val="000C1EC8"/>
    <w:rsid w:val="000C6EF8"/>
    <w:rsid w:val="000C7C6B"/>
    <w:rsid w:val="000D01A6"/>
    <w:rsid w:val="000D3E09"/>
    <w:rsid w:val="000D5498"/>
    <w:rsid w:val="000D5610"/>
    <w:rsid w:val="000D69D8"/>
    <w:rsid w:val="000F0EDD"/>
    <w:rsid w:val="000F2AD3"/>
    <w:rsid w:val="000F5AD1"/>
    <w:rsid w:val="000F62AA"/>
    <w:rsid w:val="000F67D3"/>
    <w:rsid w:val="0010735D"/>
    <w:rsid w:val="001139FB"/>
    <w:rsid w:val="0011697D"/>
    <w:rsid w:val="001172FE"/>
    <w:rsid w:val="0011735E"/>
    <w:rsid w:val="00120227"/>
    <w:rsid w:val="00131146"/>
    <w:rsid w:val="001319F4"/>
    <w:rsid w:val="001329B1"/>
    <w:rsid w:val="00132AAC"/>
    <w:rsid w:val="001354CD"/>
    <w:rsid w:val="00136701"/>
    <w:rsid w:val="00136ABF"/>
    <w:rsid w:val="00141192"/>
    <w:rsid w:val="0014471E"/>
    <w:rsid w:val="001452AB"/>
    <w:rsid w:val="00156A84"/>
    <w:rsid w:val="0015787D"/>
    <w:rsid w:val="001620B4"/>
    <w:rsid w:val="00171692"/>
    <w:rsid w:val="0017774D"/>
    <w:rsid w:val="00186B23"/>
    <w:rsid w:val="00191A3F"/>
    <w:rsid w:val="001929D9"/>
    <w:rsid w:val="0019639D"/>
    <w:rsid w:val="0019703D"/>
    <w:rsid w:val="001A1611"/>
    <w:rsid w:val="001A62E2"/>
    <w:rsid w:val="001A6319"/>
    <w:rsid w:val="001B209E"/>
    <w:rsid w:val="001C1134"/>
    <w:rsid w:val="001C281D"/>
    <w:rsid w:val="001C5253"/>
    <w:rsid w:val="001D07F7"/>
    <w:rsid w:val="001D2D12"/>
    <w:rsid w:val="001F53F6"/>
    <w:rsid w:val="001F6664"/>
    <w:rsid w:val="00201A0A"/>
    <w:rsid w:val="0020783B"/>
    <w:rsid w:val="00211C25"/>
    <w:rsid w:val="00212190"/>
    <w:rsid w:val="00214D97"/>
    <w:rsid w:val="002208F9"/>
    <w:rsid w:val="002227A5"/>
    <w:rsid w:val="00223294"/>
    <w:rsid w:val="00224372"/>
    <w:rsid w:val="00225B73"/>
    <w:rsid w:val="002267C0"/>
    <w:rsid w:val="00236A05"/>
    <w:rsid w:val="002378B6"/>
    <w:rsid w:val="00246119"/>
    <w:rsid w:val="002475F0"/>
    <w:rsid w:val="00260F0C"/>
    <w:rsid w:val="002667A7"/>
    <w:rsid w:val="00280293"/>
    <w:rsid w:val="00287DDB"/>
    <w:rsid w:val="00294916"/>
    <w:rsid w:val="002A4E1F"/>
    <w:rsid w:val="002A59FE"/>
    <w:rsid w:val="002A79A2"/>
    <w:rsid w:val="002B4951"/>
    <w:rsid w:val="002C0101"/>
    <w:rsid w:val="002C27A0"/>
    <w:rsid w:val="002C3F39"/>
    <w:rsid w:val="002D04E4"/>
    <w:rsid w:val="002E1BF9"/>
    <w:rsid w:val="002F404C"/>
    <w:rsid w:val="00300310"/>
    <w:rsid w:val="00303F44"/>
    <w:rsid w:val="0031020D"/>
    <w:rsid w:val="00310A68"/>
    <w:rsid w:val="003115A9"/>
    <w:rsid w:val="0031474D"/>
    <w:rsid w:val="00316574"/>
    <w:rsid w:val="00317C65"/>
    <w:rsid w:val="00321B95"/>
    <w:rsid w:val="00334307"/>
    <w:rsid w:val="003406FB"/>
    <w:rsid w:val="00342134"/>
    <w:rsid w:val="00343E98"/>
    <w:rsid w:val="003455E1"/>
    <w:rsid w:val="003502CB"/>
    <w:rsid w:val="00357242"/>
    <w:rsid w:val="00361BB5"/>
    <w:rsid w:val="0036389B"/>
    <w:rsid w:val="00371DAE"/>
    <w:rsid w:val="00380C79"/>
    <w:rsid w:val="00381384"/>
    <w:rsid w:val="00381DF1"/>
    <w:rsid w:val="003833A3"/>
    <w:rsid w:val="003861B3"/>
    <w:rsid w:val="00391097"/>
    <w:rsid w:val="0039382D"/>
    <w:rsid w:val="003A47DB"/>
    <w:rsid w:val="003B0E8F"/>
    <w:rsid w:val="003B1DD2"/>
    <w:rsid w:val="003B54AD"/>
    <w:rsid w:val="003C2D3E"/>
    <w:rsid w:val="003D04E8"/>
    <w:rsid w:val="003D2949"/>
    <w:rsid w:val="003D38AA"/>
    <w:rsid w:val="003E0FD0"/>
    <w:rsid w:val="003E7AED"/>
    <w:rsid w:val="003E7B34"/>
    <w:rsid w:val="003F5BE2"/>
    <w:rsid w:val="003F688B"/>
    <w:rsid w:val="00405A55"/>
    <w:rsid w:val="00406A0A"/>
    <w:rsid w:val="00415D48"/>
    <w:rsid w:val="00426F70"/>
    <w:rsid w:val="004335FA"/>
    <w:rsid w:val="0043407C"/>
    <w:rsid w:val="00442C77"/>
    <w:rsid w:val="0045627D"/>
    <w:rsid w:val="00456FEC"/>
    <w:rsid w:val="00466BCB"/>
    <w:rsid w:val="00476482"/>
    <w:rsid w:val="004831FC"/>
    <w:rsid w:val="00494068"/>
    <w:rsid w:val="004B2990"/>
    <w:rsid w:val="004B4226"/>
    <w:rsid w:val="004B6BD3"/>
    <w:rsid w:val="004C7151"/>
    <w:rsid w:val="004D026F"/>
    <w:rsid w:val="004D0BB2"/>
    <w:rsid w:val="004D77F0"/>
    <w:rsid w:val="005016DE"/>
    <w:rsid w:val="00516DC6"/>
    <w:rsid w:val="00524ABE"/>
    <w:rsid w:val="00527917"/>
    <w:rsid w:val="0053523B"/>
    <w:rsid w:val="0053762C"/>
    <w:rsid w:val="00537EDE"/>
    <w:rsid w:val="00552EEE"/>
    <w:rsid w:val="00563168"/>
    <w:rsid w:val="00571936"/>
    <w:rsid w:val="00573D52"/>
    <w:rsid w:val="005823EC"/>
    <w:rsid w:val="00590CE5"/>
    <w:rsid w:val="00595E57"/>
    <w:rsid w:val="005A1950"/>
    <w:rsid w:val="005A3A0A"/>
    <w:rsid w:val="005A601A"/>
    <w:rsid w:val="005C360F"/>
    <w:rsid w:val="005D074D"/>
    <w:rsid w:val="005D68E3"/>
    <w:rsid w:val="005E04F7"/>
    <w:rsid w:val="005E0A04"/>
    <w:rsid w:val="005E1C11"/>
    <w:rsid w:val="005E4DAB"/>
    <w:rsid w:val="0060091A"/>
    <w:rsid w:val="006015AF"/>
    <w:rsid w:val="00603923"/>
    <w:rsid w:val="00604BB9"/>
    <w:rsid w:val="00620160"/>
    <w:rsid w:val="00622830"/>
    <w:rsid w:val="00623068"/>
    <w:rsid w:val="00625019"/>
    <w:rsid w:val="006312EA"/>
    <w:rsid w:val="00632F39"/>
    <w:rsid w:val="0064120C"/>
    <w:rsid w:val="006557D5"/>
    <w:rsid w:val="00657B64"/>
    <w:rsid w:val="00660DD2"/>
    <w:rsid w:val="006619FF"/>
    <w:rsid w:val="00661EDF"/>
    <w:rsid w:val="00665C8C"/>
    <w:rsid w:val="00671140"/>
    <w:rsid w:val="006805A1"/>
    <w:rsid w:val="0068161C"/>
    <w:rsid w:val="00687E0A"/>
    <w:rsid w:val="00691F77"/>
    <w:rsid w:val="00694F7C"/>
    <w:rsid w:val="00697EDA"/>
    <w:rsid w:val="006A38F3"/>
    <w:rsid w:val="006B117E"/>
    <w:rsid w:val="006B651B"/>
    <w:rsid w:val="006C165C"/>
    <w:rsid w:val="006C5A96"/>
    <w:rsid w:val="006C6E18"/>
    <w:rsid w:val="006D26D8"/>
    <w:rsid w:val="006D2AA1"/>
    <w:rsid w:val="006D58C6"/>
    <w:rsid w:val="006D5D6C"/>
    <w:rsid w:val="006E176F"/>
    <w:rsid w:val="006E6914"/>
    <w:rsid w:val="006F125F"/>
    <w:rsid w:val="006F4FC9"/>
    <w:rsid w:val="006F5E43"/>
    <w:rsid w:val="0070028C"/>
    <w:rsid w:val="00703344"/>
    <w:rsid w:val="00705F22"/>
    <w:rsid w:val="00713563"/>
    <w:rsid w:val="0071356F"/>
    <w:rsid w:val="00713DA0"/>
    <w:rsid w:val="00713F4E"/>
    <w:rsid w:val="00714F72"/>
    <w:rsid w:val="00716F62"/>
    <w:rsid w:val="00722A89"/>
    <w:rsid w:val="00723E0F"/>
    <w:rsid w:val="00724819"/>
    <w:rsid w:val="00733BFC"/>
    <w:rsid w:val="00733E2D"/>
    <w:rsid w:val="007348FE"/>
    <w:rsid w:val="00734F41"/>
    <w:rsid w:val="00735B6D"/>
    <w:rsid w:val="00763F13"/>
    <w:rsid w:val="007652E6"/>
    <w:rsid w:val="0077231D"/>
    <w:rsid w:val="0078162B"/>
    <w:rsid w:val="007828F0"/>
    <w:rsid w:val="007856E2"/>
    <w:rsid w:val="0078689D"/>
    <w:rsid w:val="00791854"/>
    <w:rsid w:val="007B7809"/>
    <w:rsid w:val="007C54F7"/>
    <w:rsid w:val="007D5664"/>
    <w:rsid w:val="007E08F6"/>
    <w:rsid w:val="007E3921"/>
    <w:rsid w:val="007E49A4"/>
    <w:rsid w:val="007F2E20"/>
    <w:rsid w:val="00800DDF"/>
    <w:rsid w:val="00801370"/>
    <w:rsid w:val="008025A4"/>
    <w:rsid w:val="00805187"/>
    <w:rsid w:val="00814BE5"/>
    <w:rsid w:val="0081501E"/>
    <w:rsid w:val="008236FB"/>
    <w:rsid w:val="00824027"/>
    <w:rsid w:val="00824AA6"/>
    <w:rsid w:val="0083067A"/>
    <w:rsid w:val="0083558F"/>
    <w:rsid w:val="00836755"/>
    <w:rsid w:val="00861472"/>
    <w:rsid w:val="008630BA"/>
    <w:rsid w:val="00863E37"/>
    <w:rsid w:val="00866385"/>
    <w:rsid w:val="00871F98"/>
    <w:rsid w:val="008724DC"/>
    <w:rsid w:val="008740F9"/>
    <w:rsid w:val="0087482B"/>
    <w:rsid w:val="00876A11"/>
    <w:rsid w:val="00881DF1"/>
    <w:rsid w:val="0088384D"/>
    <w:rsid w:val="0089773A"/>
    <w:rsid w:val="008A2B9B"/>
    <w:rsid w:val="008A4827"/>
    <w:rsid w:val="008A670E"/>
    <w:rsid w:val="008A7EF5"/>
    <w:rsid w:val="008B4456"/>
    <w:rsid w:val="008B4C87"/>
    <w:rsid w:val="008B7497"/>
    <w:rsid w:val="008B74FB"/>
    <w:rsid w:val="008B7CD6"/>
    <w:rsid w:val="008C28E3"/>
    <w:rsid w:val="008D4707"/>
    <w:rsid w:val="008D7E6E"/>
    <w:rsid w:val="008E0740"/>
    <w:rsid w:val="008E08AD"/>
    <w:rsid w:val="008E6888"/>
    <w:rsid w:val="008E6B96"/>
    <w:rsid w:val="008F25A2"/>
    <w:rsid w:val="008F3930"/>
    <w:rsid w:val="008F76B6"/>
    <w:rsid w:val="00903B86"/>
    <w:rsid w:val="00903D9E"/>
    <w:rsid w:val="009070B8"/>
    <w:rsid w:val="00915F4F"/>
    <w:rsid w:val="009268F3"/>
    <w:rsid w:val="00934719"/>
    <w:rsid w:val="00950054"/>
    <w:rsid w:val="0095251A"/>
    <w:rsid w:val="00956D57"/>
    <w:rsid w:val="00964176"/>
    <w:rsid w:val="009652F3"/>
    <w:rsid w:val="0097146A"/>
    <w:rsid w:val="00971AAA"/>
    <w:rsid w:val="0097283D"/>
    <w:rsid w:val="00973E0C"/>
    <w:rsid w:val="00987225"/>
    <w:rsid w:val="009951FF"/>
    <w:rsid w:val="009A0AEE"/>
    <w:rsid w:val="009B0E91"/>
    <w:rsid w:val="009C0AF3"/>
    <w:rsid w:val="009C7C47"/>
    <w:rsid w:val="009D295E"/>
    <w:rsid w:val="009D2AB9"/>
    <w:rsid w:val="009D34F6"/>
    <w:rsid w:val="009D3DD6"/>
    <w:rsid w:val="009D6DCB"/>
    <w:rsid w:val="009D733D"/>
    <w:rsid w:val="009F5BD0"/>
    <w:rsid w:val="009F5FA1"/>
    <w:rsid w:val="00A02526"/>
    <w:rsid w:val="00A03872"/>
    <w:rsid w:val="00A07454"/>
    <w:rsid w:val="00A146D8"/>
    <w:rsid w:val="00A25D47"/>
    <w:rsid w:val="00A2771C"/>
    <w:rsid w:val="00A3058D"/>
    <w:rsid w:val="00A30A84"/>
    <w:rsid w:val="00A33E48"/>
    <w:rsid w:val="00A344CE"/>
    <w:rsid w:val="00A376FD"/>
    <w:rsid w:val="00A42610"/>
    <w:rsid w:val="00A51141"/>
    <w:rsid w:val="00A53555"/>
    <w:rsid w:val="00A57747"/>
    <w:rsid w:val="00A60151"/>
    <w:rsid w:val="00A63EC6"/>
    <w:rsid w:val="00A64EE7"/>
    <w:rsid w:val="00A7385B"/>
    <w:rsid w:val="00A74150"/>
    <w:rsid w:val="00A82B98"/>
    <w:rsid w:val="00A90161"/>
    <w:rsid w:val="00A91126"/>
    <w:rsid w:val="00A928B4"/>
    <w:rsid w:val="00A92C98"/>
    <w:rsid w:val="00A94DF5"/>
    <w:rsid w:val="00A978DF"/>
    <w:rsid w:val="00AC5C07"/>
    <w:rsid w:val="00AD53CF"/>
    <w:rsid w:val="00AD7EE5"/>
    <w:rsid w:val="00AE01E5"/>
    <w:rsid w:val="00AE4026"/>
    <w:rsid w:val="00AE5A6D"/>
    <w:rsid w:val="00AE6ACD"/>
    <w:rsid w:val="00AF5739"/>
    <w:rsid w:val="00AF7BF2"/>
    <w:rsid w:val="00B0096A"/>
    <w:rsid w:val="00B049D4"/>
    <w:rsid w:val="00B07124"/>
    <w:rsid w:val="00B1205A"/>
    <w:rsid w:val="00B138C3"/>
    <w:rsid w:val="00B20B87"/>
    <w:rsid w:val="00B22903"/>
    <w:rsid w:val="00B24425"/>
    <w:rsid w:val="00B25937"/>
    <w:rsid w:val="00B26B84"/>
    <w:rsid w:val="00B273D9"/>
    <w:rsid w:val="00B4034C"/>
    <w:rsid w:val="00B5007B"/>
    <w:rsid w:val="00B5307C"/>
    <w:rsid w:val="00B54312"/>
    <w:rsid w:val="00B55F80"/>
    <w:rsid w:val="00B57012"/>
    <w:rsid w:val="00B572A4"/>
    <w:rsid w:val="00B607EF"/>
    <w:rsid w:val="00B62E04"/>
    <w:rsid w:val="00B65BCE"/>
    <w:rsid w:val="00B7123B"/>
    <w:rsid w:val="00B712FC"/>
    <w:rsid w:val="00B83614"/>
    <w:rsid w:val="00B91248"/>
    <w:rsid w:val="00BA2C4D"/>
    <w:rsid w:val="00BA3A05"/>
    <w:rsid w:val="00BA76D2"/>
    <w:rsid w:val="00BB1EE5"/>
    <w:rsid w:val="00BB22A9"/>
    <w:rsid w:val="00BC1738"/>
    <w:rsid w:val="00BC3D4D"/>
    <w:rsid w:val="00BD130D"/>
    <w:rsid w:val="00BD1C2A"/>
    <w:rsid w:val="00BD433F"/>
    <w:rsid w:val="00BD55F4"/>
    <w:rsid w:val="00BD59E3"/>
    <w:rsid w:val="00BF2E19"/>
    <w:rsid w:val="00BF71F4"/>
    <w:rsid w:val="00C00210"/>
    <w:rsid w:val="00C01CE8"/>
    <w:rsid w:val="00C01FBC"/>
    <w:rsid w:val="00C04CF8"/>
    <w:rsid w:val="00C06B45"/>
    <w:rsid w:val="00C1078F"/>
    <w:rsid w:val="00C1422B"/>
    <w:rsid w:val="00C148F3"/>
    <w:rsid w:val="00C17D1A"/>
    <w:rsid w:val="00C3175A"/>
    <w:rsid w:val="00C36699"/>
    <w:rsid w:val="00C42E9B"/>
    <w:rsid w:val="00C44375"/>
    <w:rsid w:val="00C51EA2"/>
    <w:rsid w:val="00C529D7"/>
    <w:rsid w:val="00C55305"/>
    <w:rsid w:val="00C720C4"/>
    <w:rsid w:val="00C85E48"/>
    <w:rsid w:val="00C85EC8"/>
    <w:rsid w:val="00C94922"/>
    <w:rsid w:val="00C95C8D"/>
    <w:rsid w:val="00C96131"/>
    <w:rsid w:val="00C96D10"/>
    <w:rsid w:val="00C97CAD"/>
    <w:rsid w:val="00CA0603"/>
    <w:rsid w:val="00CA0A95"/>
    <w:rsid w:val="00CA28F2"/>
    <w:rsid w:val="00CA42F7"/>
    <w:rsid w:val="00CA69A6"/>
    <w:rsid w:val="00CA6ABE"/>
    <w:rsid w:val="00CA7C39"/>
    <w:rsid w:val="00CA7D67"/>
    <w:rsid w:val="00CB1FD6"/>
    <w:rsid w:val="00CB4C11"/>
    <w:rsid w:val="00CB63A3"/>
    <w:rsid w:val="00CE34C7"/>
    <w:rsid w:val="00CE7711"/>
    <w:rsid w:val="00CF2CAA"/>
    <w:rsid w:val="00D05F26"/>
    <w:rsid w:val="00D076B3"/>
    <w:rsid w:val="00D125DD"/>
    <w:rsid w:val="00D2330B"/>
    <w:rsid w:val="00D263DB"/>
    <w:rsid w:val="00D302E0"/>
    <w:rsid w:val="00D33289"/>
    <w:rsid w:val="00D34730"/>
    <w:rsid w:val="00D36D11"/>
    <w:rsid w:val="00D41036"/>
    <w:rsid w:val="00D578BF"/>
    <w:rsid w:val="00D62F24"/>
    <w:rsid w:val="00D762B2"/>
    <w:rsid w:val="00D80F91"/>
    <w:rsid w:val="00D852F9"/>
    <w:rsid w:val="00D87D34"/>
    <w:rsid w:val="00D92CFD"/>
    <w:rsid w:val="00D96535"/>
    <w:rsid w:val="00DA3880"/>
    <w:rsid w:val="00DA416D"/>
    <w:rsid w:val="00DA5D54"/>
    <w:rsid w:val="00DB2719"/>
    <w:rsid w:val="00DB5EA8"/>
    <w:rsid w:val="00DC0E17"/>
    <w:rsid w:val="00DC252B"/>
    <w:rsid w:val="00DC4C33"/>
    <w:rsid w:val="00DD1CBA"/>
    <w:rsid w:val="00DD73A8"/>
    <w:rsid w:val="00DE7D15"/>
    <w:rsid w:val="00DF373B"/>
    <w:rsid w:val="00DF3915"/>
    <w:rsid w:val="00DF4F5D"/>
    <w:rsid w:val="00E12808"/>
    <w:rsid w:val="00E15F68"/>
    <w:rsid w:val="00E16141"/>
    <w:rsid w:val="00E16CDA"/>
    <w:rsid w:val="00E260D3"/>
    <w:rsid w:val="00E43FBA"/>
    <w:rsid w:val="00E44887"/>
    <w:rsid w:val="00E60B6E"/>
    <w:rsid w:val="00E652B4"/>
    <w:rsid w:val="00E81F42"/>
    <w:rsid w:val="00E84423"/>
    <w:rsid w:val="00E85BA4"/>
    <w:rsid w:val="00E92D2F"/>
    <w:rsid w:val="00E94CC1"/>
    <w:rsid w:val="00E96555"/>
    <w:rsid w:val="00EA3FF9"/>
    <w:rsid w:val="00EA49D1"/>
    <w:rsid w:val="00EA73BF"/>
    <w:rsid w:val="00EB4549"/>
    <w:rsid w:val="00EB6AAE"/>
    <w:rsid w:val="00EC04B1"/>
    <w:rsid w:val="00EC4EB7"/>
    <w:rsid w:val="00ED1C07"/>
    <w:rsid w:val="00ED67EA"/>
    <w:rsid w:val="00EE018E"/>
    <w:rsid w:val="00EE069E"/>
    <w:rsid w:val="00EF1979"/>
    <w:rsid w:val="00EF5C37"/>
    <w:rsid w:val="00F23E5F"/>
    <w:rsid w:val="00F24932"/>
    <w:rsid w:val="00F25EF1"/>
    <w:rsid w:val="00F332B5"/>
    <w:rsid w:val="00F406C3"/>
    <w:rsid w:val="00F415E2"/>
    <w:rsid w:val="00F43E0B"/>
    <w:rsid w:val="00F45C9D"/>
    <w:rsid w:val="00F54B2F"/>
    <w:rsid w:val="00F6031F"/>
    <w:rsid w:val="00F73325"/>
    <w:rsid w:val="00F76F40"/>
    <w:rsid w:val="00F80143"/>
    <w:rsid w:val="00F912C1"/>
    <w:rsid w:val="00F92577"/>
    <w:rsid w:val="00F96524"/>
    <w:rsid w:val="00F97C17"/>
    <w:rsid w:val="00FA7569"/>
    <w:rsid w:val="00FB1579"/>
    <w:rsid w:val="00FB75CE"/>
    <w:rsid w:val="00FC2B1C"/>
    <w:rsid w:val="00FC3495"/>
    <w:rsid w:val="00FC4727"/>
    <w:rsid w:val="00FD16C5"/>
    <w:rsid w:val="00FD55E4"/>
    <w:rsid w:val="00FD6263"/>
    <w:rsid w:val="00FD7A2C"/>
    <w:rsid w:val="00FE2121"/>
    <w:rsid w:val="00FE6A46"/>
    <w:rsid w:val="00FF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B4E2D78A-6B16-46D7-A094-BCBA893E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OURNAL HEADING"/>
    <w:basedOn w:val="Normal"/>
    <w:next w:val="Normal"/>
    <w:link w:val="Heading1Char"/>
    <w:qFormat/>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aliases w:val="Caracter"/>
    <w:basedOn w:val="Normal"/>
    <w:next w:val="Normal"/>
    <w:link w:val="Heading3Char"/>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iPriority w:val="9"/>
    <w:unhideWhenUsed/>
    <w:qFormat/>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iPriority w:val="9"/>
    <w:semiHidden/>
    <w:unhideWhenUsed/>
    <w:qFormat/>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nhideWhenUsed/>
    <w:qFormat/>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qFormat/>
    <w:rsid w:val="003833A3"/>
    <w:rPr>
      <w:color w:val="0563C1" w:themeColor="hyperlink"/>
      <w:u w:val="single"/>
    </w:rPr>
  </w:style>
  <w:style w:type="character" w:customStyle="1" w:styleId="UnresolvedMention1">
    <w:name w:val="Unresolved Mention1"/>
    <w:basedOn w:val="DefaultParagraphFont"/>
    <w:uiPriority w:val="99"/>
    <w:semiHidden/>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basedOn w:val="Normal"/>
    <w:link w:val="HeaderChar"/>
    <w:unhideWhenUsed/>
    <w:qFormat/>
    <w:rsid w:val="0011697D"/>
    <w:pPr>
      <w:tabs>
        <w:tab w:val="center" w:pos="4680"/>
        <w:tab w:val="right" w:pos="9360"/>
      </w:tabs>
      <w:spacing w:after="0" w:line="240" w:lineRule="auto"/>
    </w:pPr>
  </w:style>
  <w:style w:type="character" w:customStyle="1" w:styleId="HeaderChar">
    <w:name w:val="Header Char"/>
    <w:basedOn w:val="DefaultParagraphFont"/>
    <w:link w:val="Header"/>
    <w:rsid w:val="0011697D"/>
  </w:style>
  <w:style w:type="paragraph" w:styleId="Footer">
    <w:name w:val="footer"/>
    <w:basedOn w:val="Normal"/>
    <w:link w:val="FooterChar"/>
    <w:unhideWhenUsed/>
    <w:qFormat/>
    <w:rsid w:val="0011697D"/>
    <w:pPr>
      <w:tabs>
        <w:tab w:val="center" w:pos="4680"/>
        <w:tab w:val="right" w:pos="9360"/>
      </w:tabs>
      <w:spacing w:after="0" w:line="240" w:lineRule="auto"/>
    </w:pPr>
  </w:style>
  <w:style w:type="character" w:customStyle="1" w:styleId="FooterChar">
    <w:name w:val="Footer Char"/>
    <w:basedOn w:val="DefaultParagraphFont"/>
    <w:link w:val="Footer"/>
    <w:rsid w:val="0011697D"/>
  </w:style>
  <w:style w:type="character" w:customStyle="1" w:styleId="Heading5Char">
    <w:name w:val="Heading 5 Char"/>
    <w:link w:val="Heading5"/>
    <w:rsid w:val="0011697D"/>
    <w:rPr>
      <w:rFonts w:ascii="Calibri" w:eastAsia="Times New Roman" w:hAnsi="Calibri" w:cs="Times New Roman"/>
      <w:b/>
      <w:bCs/>
      <w:i/>
      <w:iCs/>
      <w:sz w:val="26"/>
      <w:szCs w:val="26"/>
    </w:rPr>
  </w:style>
  <w:style w:type="paragraph" w:styleId="BodyText">
    <w:name w:val="Body Text"/>
    <w:basedOn w:val="Normal"/>
    <w:next w:val="Normal"/>
    <w:link w:val="BodyTextChar"/>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F25A2"/>
    <w:rPr>
      <w:rFonts w:ascii="Times New Roman" w:eastAsia="Times New Roman" w:hAnsi="Times New Roman" w:cs="Times New Roman"/>
      <w:sz w:val="24"/>
      <w:szCs w:val="24"/>
    </w:rPr>
  </w:style>
  <w:style w:type="paragraph" w:styleId="BalloonText">
    <w:name w:val="Balloon Text"/>
    <w:basedOn w:val="Normal"/>
    <w:link w:val="BalloonTextChar"/>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nhideWhenUsed/>
    <w:qFormat/>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rsid w:val="00300310"/>
    <w:rPr>
      <w:rFonts w:ascii="Cambria" w:eastAsia="MS Mincho" w:hAnsi="Cambria" w:cs="Times New Roman"/>
      <w:sz w:val="24"/>
      <w:szCs w:val="24"/>
      <w:lang w:eastAsia="ja-JP"/>
    </w:rPr>
  </w:style>
  <w:style w:type="character" w:styleId="FootnoteReference">
    <w:name w:val="footnote reference"/>
    <w:unhideWhenUsed/>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
    <w:link w:val="NoSpacingChar"/>
    <w:qFormat/>
    <w:rsid w:val="00042752"/>
    <w:pPr>
      <w:spacing w:after="0" w:line="240" w:lineRule="auto"/>
    </w:pPr>
    <w:rPr>
      <w:rFonts w:ascii="Calibri" w:eastAsia="Calibri" w:hAnsi="Calibri" w:cs="Arial"/>
    </w:rPr>
  </w:style>
  <w:style w:type="paragraph" w:styleId="NormalWeb">
    <w:name w:val="Normal (Web)"/>
    <w:basedOn w:val="Normal"/>
    <w:unhideWhenUsed/>
    <w:qFormat/>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F406C3"/>
    <w:rPr>
      <w:rFonts w:ascii="Calibri" w:eastAsia="Calibri" w:hAnsi="Calibri" w:cs="Times New Roman"/>
      <w:sz w:val="20"/>
      <w:szCs w:val="20"/>
      <w:lang w:val="x-none" w:eastAsia="x-none"/>
    </w:rPr>
  </w:style>
  <w:style w:type="character" w:styleId="EndnoteReference">
    <w:name w:val="endnote reference"/>
    <w:uiPriority w:val="99"/>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qFormat/>
    <w:rsid w:val="00F406C3"/>
  </w:style>
  <w:style w:type="character" w:customStyle="1" w:styleId="CommentTextChar">
    <w:name w:val="Comment Text Char"/>
    <w:link w:val="CommentText"/>
    <w:uiPriority w:val="99"/>
    <w:semiHidden/>
    <w:rsid w:val="00F406C3"/>
  </w:style>
  <w:style w:type="paragraph" w:styleId="CommentText">
    <w:name w:val="annotation text"/>
    <w:basedOn w:val="Normal"/>
    <w:link w:val="CommentTextChar"/>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semiHidden/>
    <w:rsid w:val="00F406C3"/>
    <w:rPr>
      <w:b/>
      <w:bCs/>
    </w:rPr>
  </w:style>
  <w:style w:type="paragraph" w:styleId="CommentSubject">
    <w:name w:val="annotation subject"/>
    <w:basedOn w:val="CommentText"/>
    <w:next w:val="CommentText"/>
    <w:link w:val="CommentSubjectChar"/>
    <w:uiPriority w:val="99"/>
    <w:semiHidden/>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uiPriority w:val="35"/>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
    <w:basedOn w:val="DefaultParagraphFont"/>
    <w:link w:val="Heading1"/>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aliases w:val="Caracter Char"/>
    <w:basedOn w:val="DefaultParagraphFont"/>
    <w:link w:val="Heading3"/>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qFormat/>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qFormat/>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
    <w:basedOn w:val="DefaultParagraphFont"/>
    <w:link w:val="NoSpacing"/>
    <w:uiPriority w:val="1"/>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uiPriority w:val="9"/>
    <w:semiHidden/>
    <w:rsid w:val="0071356F"/>
    <w:rPr>
      <w:rFonts w:ascii="Calibri" w:eastAsia="Times New Roman" w:hAnsi="Calibri" w:cs="Times New Roman"/>
      <w:sz w:val="24"/>
      <w:szCs w:val="24"/>
    </w:rPr>
  </w:style>
  <w:style w:type="paragraph" w:customStyle="1" w:styleId="11Normal02-SecondOnwardParagraph">
    <w:name w:val="11 Normal02-Second&amp;OnwardParagraph"/>
    <w:qFormat/>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qFormat/>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qFormat/>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qFormat/>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qFormat/>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qFormat/>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semiHidden/>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semiHidden/>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qFormat/>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nhideWhenUsed/>
    <w:qFormat/>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qFormat/>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qFormat/>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qFormat/>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qForma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qFormat/>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5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iPriority w:val="99"/>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nhideWhenUsed/>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nhideWhenUsed/>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nhideWhenUsed/>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nhideWhenUsed/>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uiPriority w:val="11"/>
    <w:qFormat/>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qFormat/>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qFormat/>
    <w:rsid w:val="00156A84"/>
    <w:pPr>
      <w:spacing w:after="0" w:line="240" w:lineRule="auto"/>
    </w:pPr>
    <w:rPr>
      <w:rFonts w:ascii="Calibri" w:eastAsia="Calibri" w:hAnsi="Calibri" w:cs="Times New Roman"/>
    </w:rPr>
  </w:style>
  <w:style w:type="paragraph" w:styleId="DocumentMap">
    <w:name w:val="Document Map"/>
    <w:basedOn w:val="Normal"/>
    <w:link w:val="DocumentMapChar"/>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uiPriority w:val="39"/>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character" w:customStyle="1" w:styleId="longtext1">
    <w:name w:val="long_text1"/>
    <w:basedOn w:val="DefaultParagraphFont"/>
    <w:rsid w:val="003502CB"/>
    <w:rPr>
      <w:rFonts w:asciiTheme="majorBidi" w:hAnsiTheme="majorBidi" w:cstheme="majorBidi" w:hint="default"/>
      <w:sz w:val="24"/>
      <w:szCs w:val="24"/>
    </w:rPr>
  </w:style>
  <w:style w:type="character" w:customStyle="1" w:styleId="title-text">
    <w:name w:val="title-text"/>
    <w:basedOn w:val="DefaultParagraphFont"/>
    <w:rsid w:val="000B6048"/>
  </w:style>
  <w:style w:type="paragraph" w:customStyle="1" w:styleId="Char1">
    <w:name w:val="Char"/>
    <w:basedOn w:val="Normal"/>
    <w:rsid w:val="000D01A6"/>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locked/>
    <w:rsid w:val="000D01A6"/>
    <w:rPr>
      <w:rFonts w:ascii="Arial" w:hAnsi="Arial" w:cs="Arial"/>
      <w:b/>
      <w:bCs/>
      <w:kern w:val="32"/>
      <w:sz w:val="32"/>
      <w:szCs w:val="32"/>
      <w:lang w:val="es-ES" w:eastAsia="ar-SA" w:bidi="ar-SA"/>
    </w:rPr>
  </w:style>
  <w:style w:type="character" w:customStyle="1" w:styleId="Heading3Char1">
    <w:name w:val="Heading 3 Char1"/>
    <w:aliases w:val="Caracter Char1"/>
    <w:locked/>
    <w:rsid w:val="000D01A6"/>
    <w:rPr>
      <w:sz w:val="28"/>
      <w:szCs w:val="28"/>
      <w:lang w:val="ro-RO" w:eastAsia="ro-RO" w:bidi="ar-SA"/>
    </w:rPr>
  </w:style>
  <w:style w:type="paragraph" w:styleId="BodyTextIndent2">
    <w:name w:val="Body Text Indent 2"/>
    <w:basedOn w:val="Normal"/>
    <w:link w:val="BodyTextIndent2Char"/>
    <w:rsid w:val="000D01A6"/>
    <w:pPr>
      <w:spacing w:after="0" w:line="360" w:lineRule="auto"/>
      <w:ind w:firstLine="708"/>
      <w:jc w:val="both"/>
    </w:pPr>
    <w:rPr>
      <w:rFonts w:ascii="Times New Roman" w:eastAsia="Times New Roman" w:hAnsi="Times New Roman" w:cs="Times New Roman"/>
      <w:sz w:val="24"/>
      <w:szCs w:val="24"/>
      <w:lang w:val="ro-RO" w:eastAsia="ro-RO"/>
    </w:rPr>
  </w:style>
  <w:style w:type="character" w:customStyle="1" w:styleId="BodyTextIndent2Char">
    <w:name w:val="Body Text Indent 2 Char"/>
    <w:basedOn w:val="DefaultParagraphFont"/>
    <w:link w:val="BodyTextIndent2"/>
    <w:rsid w:val="000D01A6"/>
    <w:rPr>
      <w:rFonts w:ascii="Times New Roman" w:eastAsia="Times New Roman" w:hAnsi="Times New Roman" w:cs="Times New Roman"/>
      <w:sz w:val="24"/>
      <w:szCs w:val="24"/>
      <w:lang w:val="ro-RO" w:eastAsia="ro-RO"/>
    </w:rPr>
  </w:style>
  <w:style w:type="paragraph" w:styleId="BodyTextIndent">
    <w:name w:val="Body Text Indent"/>
    <w:basedOn w:val="Normal"/>
    <w:link w:val="BodyTextIndentChar"/>
    <w:rsid w:val="000D01A6"/>
    <w:pPr>
      <w:suppressAutoHyphens/>
      <w:spacing w:after="120" w:line="240" w:lineRule="auto"/>
      <w:ind w:left="283"/>
    </w:pPr>
    <w:rPr>
      <w:rFonts w:ascii="Times New Roman" w:eastAsia="Times New Roman" w:hAnsi="Times New Roman" w:cs="Times New Roman"/>
      <w:sz w:val="24"/>
      <w:szCs w:val="24"/>
      <w:lang w:val="es-ES" w:eastAsia="ar-SA"/>
    </w:rPr>
  </w:style>
  <w:style w:type="character" w:customStyle="1" w:styleId="BodyTextIndentChar">
    <w:name w:val="Body Text Indent Char"/>
    <w:basedOn w:val="DefaultParagraphFont"/>
    <w:link w:val="BodyTextIndent"/>
    <w:rsid w:val="000D01A6"/>
    <w:rPr>
      <w:rFonts w:ascii="Times New Roman" w:eastAsia="Times New Roman" w:hAnsi="Times New Roman" w:cs="Times New Roman"/>
      <w:sz w:val="24"/>
      <w:szCs w:val="24"/>
      <w:lang w:val="es-ES" w:eastAsia="ar-SA"/>
    </w:rPr>
  </w:style>
  <w:style w:type="paragraph" w:styleId="ListBullet">
    <w:name w:val="List Bullet"/>
    <w:basedOn w:val="Normal"/>
    <w:autoRedefine/>
    <w:rsid w:val="000D01A6"/>
    <w:pPr>
      <w:numPr>
        <w:numId w:val="1"/>
      </w:numPr>
      <w:spacing w:after="0" w:line="240" w:lineRule="auto"/>
    </w:pPr>
    <w:rPr>
      <w:rFonts w:ascii="Calibri" w:eastAsia="Times New Roman" w:hAnsi="Calibri" w:cs="Times New Roman"/>
      <w:sz w:val="20"/>
      <w:szCs w:val="20"/>
      <w:lang w:val="ro-RO" w:eastAsia="ro-RO"/>
    </w:rPr>
  </w:style>
  <w:style w:type="paragraph" w:styleId="ListBullet2">
    <w:name w:val="List Bullet 2"/>
    <w:basedOn w:val="Normal"/>
    <w:autoRedefine/>
    <w:rsid w:val="000D01A6"/>
    <w:pPr>
      <w:numPr>
        <w:numId w:val="2"/>
      </w:numPr>
      <w:spacing w:after="0" w:line="240" w:lineRule="auto"/>
    </w:pPr>
    <w:rPr>
      <w:rFonts w:ascii="Calibri" w:eastAsia="Times New Roman" w:hAnsi="Calibri" w:cs="Times New Roman"/>
      <w:sz w:val="20"/>
      <w:szCs w:val="20"/>
      <w:lang w:val="ro-RO" w:eastAsia="ro-RO"/>
    </w:rPr>
  </w:style>
  <w:style w:type="character" w:customStyle="1" w:styleId="TitleChar1">
    <w:name w:val="Title Char1"/>
    <w:locked/>
    <w:rsid w:val="000D01A6"/>
    <w:rPr>
      <w:rFonts w:ascii="Arial" w:hAnsi="Arial"/>
      <w:b/>
      <w:bCs/>
      <w:kern w:val="28"/>
      <w:sz w:val="32"/>
      <w:szCs w:val="32"/>
      <w:lang w:val="ro-RO" w:eastAsia="ro-RO" w:bidi="ar-SA"/>
    </w:rPr>
  </w:style>
  <w:style w:type="paragraph" w:styleId="BodyTextIndent3">
    <w:name w:val="Body Text Indent 3"/>
    <w:basedOn w:val="Normal"/>
    <w:link w:val="BodyTextIndent3Char"/>
    <w:rsid w:val="000D01A6"/>
    <w:pPr>
      <w:tabs>
        <w:tab w:val="left" w:pos="5280"/>
      </w:tabs>
      <w:spacing w:after="0" w:line="360" w:lineRule="auto"/>
      <w:ind w:firstLine="900"/>
      <w:jc w:val="both"/>
    </w:pPr>
    <w:rPr>
      <w:rFonts w:ascii="Times New Roman" w:eastAsia="Times New Roman" w:hAnsi="Times New Roman" w:cs="Times New Roman"/>
      <w:sz w:val="24"/>
      <w:szCs w:val="24"/>
      <w:lang w:val="ro-RO" w:eastAsia="ro-RO"/>
    </w:rPr>
  </w:style>
  <w:style w:type="character" w:customStyle="1" w:styleId="BodyTextIndent3Char">
    <w:name w:val="Body Text Indent 3 Char"/>
    <w:basedOn w:val="DefaultParagraphFont"/>
    <w:link w:val="BodyTextIndent3"/>
    <w:rsid w:val="000D01A6"/>
    <w:rPr>
      <w:rFonts w:ascii="Times New Roman" w:eastAsia="Times New Roman" w:hAnsi="Times New Roman" w:cs="Times New Roman"/>
      <w:sz w:val="24"/>
      <w:szCs w:val="24"/>
      <w:lang w:val="ro-RO" w:eastAsia="ro-RO"/>
    </w:rPr>
  </w:style>
  <w:style w:type="paragraph" w:customStyle="1" w:styleId="titlucapitol">
    <w:name w:val="titlu capitol"/>
    <w:basedOn w:val="Heading1"/>
    <w:link w:val="titlucapitolCaracter"/>
    <w:rsid w:val="000D01A6"/>
    <w:pPr>
      <w:keepLines w:val="0"/>
      <w:spacing w:before="0" w:line="240" w:lineRule="auto"/>
      <w:ind w:left="360" w:firstLine="0"/>
      <w:jc w:val="center"/>
    </w:pPr>
    <w:rPr>
      <w:rFonts w:ascii="Times New Roman" w:eastAsia="Times New Roman" w:hAnsi="Times New Roman" w:cs="Times New Roman"/>
      <w:color w:val="auto"/>
      <w:sz w:val="24"/>
      <w:szCs w:val="24"/>
      <w:lang w:val="ro-RO" w:eastAsia="ro-RO" w:bidi="ar-SA"/>
    </w:rPr>
  </w:style>
  <w:style w:type="character" w:customStyle="1" w:styleId="titlucapitolCaracter">
    <w:name w:val="titlu capitol Caracter"/>
    <w:link w:val="titlucapitol"/>
    <w:locked/>
    <w:rsid w:val="000D01A6"/>
    <w:rPr>
      <w:rFonts w:ascii="Times New Roman" w:eastAsia="Times New Roman" w:hAnsi="Times New Roman" w:cs="Times New Roman"/>
      <w:b/>
      <w:bCs/>
      <w:sz w:val="24"/>
      <w:szCs w:val="24"/>
      <w:lang w:val="ro-RO" w:eastAsia="ro-RO"/>
    </w:rPr>
  </w:style>
  <w:style w:type="paragraph" w:customStyle="1" w:styleId="subtitlulcapitol1">
    <w:name w:val="subtitlul capitol 1"/>
    <w:basedOn w:val="titlucapitol"/>
    <w:link w:val="subtitlulcapitol1Caracter"/>
    <w:rsid w:val="000D01A6"/>
    <w:pPr>
      <w:jc w:val="left"/>
    </w:pPr>
    <w:rPr>
      <w:rFonts w:ascii="Arial" w:hAnsi="Arial"/>
    </w:rPr>
  </w:style>
  <w:style w:type="character" w:customStyle="1" w:styleId="subtitlulcapitol1Caracter">
    <w:name w:val="subtitlul capitol 1 Caracter"/>
    <w:link w:val="subtitlulcapitol1"/>
    <w:locked/>
    <w:rsid w:val="000D01A6"/>
    <w:rPr>
      <w:rFonts w:ascii="Arial" w:eastAsia="Times New Roman" w:hAnsi="Arial" w:cs="Times New Roman"/>
      <w:b/>
      <w:bCs/>
      <w:sz w:val="24"/>
      <w:szCs w:val="24"/>
      <w:lang w:val="ro-RO" w:eastAsia="ro-RO"/>
    </w:rPr>
  </w:style>
  <w:style w:type="character" w:customStyle="1" w:styleId="Normal12ptChar">
    <w:name w:val="Normal + 12 pt Char"/>
    <w:aliases w:val="Bold Char,All caps Char,Centered Char"/>
    <w:rsid w:val="000D01A6"/>
    <w:rPr>
      <w:sz w:val="24"/>
      <w:szCs w:val="24"/>
      <w:lang w:val="ro-RO" w:eastAsia="ro-RO"/>
    </w:rPr>
  </w:style>
  <w:style w:type="character" w:customStyle="1" w:styleId="gt-icon-text1">
    <w:name w:val="gt-icon-text1"/>
    <w:basedOn w:val="DefaultParagraphFont"/>
    <w:rsid w:val="000D01A6"/>
  </w:style>
  <w:style w:type="character" w:customStyle="1" w:styleId="CaracterCharCaracter">
    <w:name w:val="Caracter Char Caracter"/>
    <w:locked/>
    <w:rsid w:val="000D01A6"/>
    <w:rPr>
      <w:sz w:val="24"/>
      <w:szCs w:val="24"/>
      <w:lang w:val="pl-PL" w:eastAsia="pl-PL"/>
    </w:rPr>
  </w:style>
  <w:style w:type="paragraph" w:styleId="BodyText3">
    <w:name w:val="Body Text 3"/>
    <w:basedOn w:val="Normal"/>
    <w:link w:val="BodyText3Char"/>
    <w:rsid w:val="000D01A6"/>
    <w:pPr>
      <w:spacing w:after="120" w:line="240" w:lineRule="auto"/>
    </w:pPr>
    <w:rPr>
      <w:rFonts w:ascii="Times New Roman" w:eastAsia="Times New Roman" w:hAnsi="Times New Roman" w:cs="Times New Roman"/>
      <w:sz w:val="16"/>
      <w:szCs w:val="16"/>
      <w:lang w:val="ro-RO" w:eastAsia="ro-RO"/>
    </w:rPr>
  </w:style>
  <w:style w:type="character" w:customStyle="1" w:styleId="BodyText3Char">
    <w:name w:val="Body Text 3 Char"/>
    <w:basedOn w:val="DefaultParagraphFont"/>
    <w:link w:val="BodyText3"/>
    <w:rsid w:val="000D01A6"/>
    <w:rPr>
      <w:rFonts w:ascii="Times New Roman" w:eastAsia="Times New Roman" w:hAnsi="Times New Roman" w:cs="Times New Roman"/>
      <w:sz w:val="16"/>
      <w:szCs w:val="16"/>
      <w:lang w:val="ro-RO" w:eastAsia="ro-RO"/>
    </w:rPr>
  </w:style>
  <w:style w:type="character" w:customStyle="1" w:styleId="def">
    <w:name w:val="def"/>
    <w:basedOn w:val="DefaultParagraphFont"/>
    <w:rsid w:val="000D01A6"/>
  </w:style>
  <w:style w:type="paragraph" w:styleId="BlockText">
    <w:name w:val="Block Text"/>
    <w:basedOn w:val="Normal"/>
    <w:rsid w:val="000D01A6"/>
    <w:pPr>
      <w:spacing w:after="0" w:line="360" w:lineRule="auto"/>
      <w:ind w:left="1080" w:right="1047"/>
      <w:jc w:val="center"/>
    </w:pPr>
    <w:rPr>
      <w:rFonts w:ascii="Calibri" w:eastAsia="Times New Roman" w:hAnsi="Calibri" w:cs="Times New Roman"/>
      <w:sz w:val="32"/>
      <w:szCs w:val="32"/>
      <w:u w:val="single"/>
      <w:lang w:val="ro-RO" w:eastAsia="ro-RO"/>
    </w:rPr>
  </w:style>
  <w:style w:type="character" w:customStyle="1" w:styleId="CharChar2">
    <w:name w:val="Char Char2"/>
    <w:locked/>
    <w:rsid w:val="000D01A6"/>
    <w:rPr>
      <w:sz w:val="24"/>
      <w:szCs w:val="24"/>
      <w:lang w:val="ro-RO" w:eastAsia="ro-RO"/>
    </w:rPr>
  </w:style>
  <w:style w:type="paragraph" w:customStyle="1" w:styleId="CaracterCharChar1Caracter">
    <w:name w:val="Caracter Char Char1 Caracter"/>
    <w:basedOn w:val="Normal"/>
    <w:rsid w:val="000D01A6"/>
    <w:pPr>
      <w:spacing w:after="0" w:line="240" w:lineRule="auto"/>
    </w:pPr>
    <w:rPr>
      <w:rFonts w:ascii="Calibri" w:eastAsia="Times New Roman" w:hAnsi="Calibri" w:cs="Times New Roman"/>
      <w:sz w:val="24"/>
      <w:szCs w:val="24"/>
      <w:lang w:val="pl-PL" w:eastAsia="pl-PL"/>
    </w:rPr>
  </w:style>
  <w:style w:type="paragraph" w:customStyle="1" w:styleId="CharCharCharCaracterCharCharCaracter">
    <w:name w:val="Char Char Char Caracter Char Char Caracter"/>
    <w:basedOn w:val="Normal"/>
    <w:rsid w:val="000D01A6"/>
    <w:pPr>
      <w:spacing w:after="0" w:line="240" w:lineRule="auto"/>
    </w:pPr>
    <w:rPr>
      <w:rFonts w:ascii="Calibri" w:eastAsia="Times New Roman" w:hAnsi="Calibri" w:cs="Times New Roman"/>
      <w:sz w:val="24"/>
      <w:szCs w:val="24"/>
      <w:lang w:val="pl-PL" w:eastAsia="pl-PL"/>
    </w:rPr>
  </w:style>
  <w:style w:type="character" w:customStyle="1" w:styleId="atn">
    <w:name w:val="atn"/>
    <w:basedOn w:val="DefaultParagraphFont"/>
    <w:rsid w:val="000D01A6"/>
  </w:style>
  <w:style w:type="paragraph" w:customStyle="1" w:styleId="Char10">
    <w:name w:val="Char1"/>
    <w:basedOn w:val="Normal"/>
    <w:rsid w:val="000D01A6"/>
    <w:pPr>
      <w:spacing w:after="0" w:line="240" w:lineRule="auto"/>
    </w:pPr>
    <w:rPr>
      <w:rFonts w:ascii="Calibri" w:eastAsia="Times New Roman" w:hAnsi="Calibri" w:cs="Times New Roman"/>
      <w:sz w:val="24"/>
      <w:szCs w:val="24"/>
      <w:lang w:val="pl-PL" w:eastAsia="pl-PL"/>
    </w:rPr>
  </w:style>
  <w:style w:type="character" w:customStyle="1" w:styleId="shorttext">
    <w:name w:val="short_text"/>
    <w:basedOn w:val="DefaultParagraphFont"/>
    <w:rsid w:val="000D01A6"/>
  </w:style>
  <w:style w:type="paragraph" w:customStyle="1" w:styleId="CaracterCharChar1Caracter1">
    <w:name w:val="Caracter Char Char1 Caracter1"/>
    <w:basedOn w:val="Normal"/>
    <w:rsid w:val="000D01A6"/>
    <w:pPr>
      <w:spacing w:after="0" w:line="240" w:lineRule="auto"/>
    </w:pPr>
    <w:rPr>
      <w:rFonts w:ascii="Calibri" w:eastAsia="Times New Roman" w:hAnsi="Calibri" w:cs="Times New Roman"/>
      <w:sz w:val="24"/>
      <w:szCs w:val="24"/>
      <w:lang w:val="pl-PL" w:eastAsia="pl-PL"/>
    </w:rPr>
  </w:style>
  <w:style w:type="paragraph" w:customStyle="1" w:styleId="1ONE1">
    <w:name w:val="1ONE1"/>
    <w:basedOn w:val="Normal"/>
    <w:link w:val="1ONE1Char"/>
    <w:rsid w:val="000D01A6"/>
    <w:pPr>
      <w:spacing w:before="120" w:after="120" w:line="240" w:lineRule="auto"/>
    </w:pPr>
    <w:rPr>
      <w:rFonts w:ascii="Times New Roman" w:eastAsia="Calibri" w:hAnsi="Times New Roman" w:cs="Times New Roman"/>
      <w:b/>
      <w:sz w:val="28"/>
      <w:lang w:val="x-none" w:eastAsia="x-none"/>
    </w:rPr>
  </w:style>
  <w:style w:type="character" w:customStyle="1" w:styleId="1ONE1Char">
    <w:name w:val="1ONE1 Char"/>
    <w:link w:val="1ONE1"/>
    <w:rsid w:val="000D01A6"/>
    <w:rPr>
      <w:rFonts w:ascii="Times New Roman" w:eastAsia="Calibri" w:hAnsi="Times New Roman" w:cs="Times New Roman"/>
      <w:b/>
      <w:sz w:val="28"/>
      <w:lang w:val="x-none" w:eastAsia="x-none"/>
    </w:rPr>
  </w:style>
  <w:style w:type="paragraph" w:customStyle="1" w:styleId="1ONE2">
    <w:name w:val="1ONE2"/>
    <w:basedOn w:val="Normal"/>
    <w:link w:val="1ONE2Char"/>
    <w:rsid w:val="000D01A6"/>
    <w:pPr>
      <w:spacing w:before="120" w:after="120" w:line="240" w:lineRule="auto"/>
    </w:pPr>
    <w:rPr>
      <w:rFonts w:ascii="Times New Roman" w:eastAsia="Calibri" w:hAnsi="Times New Roman" w:cs="Times New Roman"/>
      <w:b/>
      <w:sz w:val="28"/>
      <w:lang w:val="x-none" w:eastAsia="x-none"/>
    </w:rPr>
  </w:style>
  <w:style w:type="character" w:customStyle="1" w:styleId="1ONE2Char">
    <w:name w:val="1ONE2 Char"/>
    <w:link w:val="1ONE2"/>
    <w:rsid w:val="000D01A6"/>
    <w:rPr>
      <w:rFonts w:ascii="Times New Roman" w:eastAsia="Calibri" w:hAnsi="Times New Roman" w:cs="Times New Roman"/>
      <w:b/>
      <w:sz w:val="28"/>
      <w:lang w:val="x-none" w:eastAsia="x-none"/>
    </w:rPr>
  </w:style>
  <w:style w:type="paragraph" w:customStyle="1" w:styleId="1ONE3">
    <w:name w:val="1ONE3"/>
    <w:basedOn w:val="Normal"/>
    <w:link w:val="1ONE3Char"/>
    <w:rsid w:val="000D01A6"/>
    <w:pPr>
      <w:spacing w:before="120" w:after="120" w:line="240" w:lineRule="auto"/>
    </w:pPr>
    <w:rPr>
      <w:rFonts w:ascii="Times New Roman" w:eastAsia="Calibri" w:hAnsi="Times New Roman" w:cs="Times New Roman"/>
      <w:b/>
      <w:i/>
      <w:sz w:val="28"/>
      <w:lang w:val="x-none" w:eastAsia="x-none"/>
    </w:rPr>
  </w:style>
  <w:style w:type="character" w:customStyle="1" w:styleId="1ONE3Char">
    <w:name w:val="1ONE3 Char"/>
    <w:link w:val="1ONE3"/>
    <w:rsid w:val="000D01A6"/>
    <w:rPr>
      <w:rFonts w:ascii="Times New Roman" w:eastAsia="Calibri" w:hAnsi="Times New Roman" w:cs="Times New Roman"/>
      <w:b/>
      <w:i/>
      <w:sz w:val="28"/>
      <w:lang w:val="x-none" w:eastAsia="x-none"/>
    </w:rPr>
  </w:style>
  <w:style w:type="paragraph" w:customStyle="1" w:styleId="1ONE4">
    <w:name w:val="1ONE4"/>
    <w:basedOn w:val="Normal"/>
    <w:link w:val="1ONE4Char"/>
    <w:rsid w:val="000D01A6"/>
    <w:pPr>
      <w:spacing w:before="120" w:after="120" w:line="240" w:lineRule="auto"/>
    </w:pPr>
    <w:rPr>
      <w:rFonts w:ascii="Times New Roman" w:eastAsia="Calibri" w:hAnsi="Times New Roman" w:cs="Times New Roman"/>
      <w:sz w:val="28"/>
      <w:lang w:val="x-none" w:eastAsia="x-none"/>
    </w:rPr>
  </w:style>
  <w:style w:type="character" w:customStyle="1" w:styleId="1ONE4Char">
    <w:name w:val="1ONE4 Char"/>
    <w:link w:val="1ONE4"/>
    <w:rsid w:val="000D01A6"/>
    <w:rPr>
      <w:rFonts w:ascii="Times New Roman" w:eastAsia="Calibri" w:hAnsi="Times New Roman" w:cs="Times New Roman"/>
      <w:sz w:val="28"/>
      <w:lang w:val="x-none" w:eastAsia="x-none"/>
    </w:rPr>
  </w:style>
  <w:style w:type="paragraph" w:customStyle="1" w:styleId="1ONETABLE">
    <w:name w:val="1ONETABLE"/>
    <w:basedOn w:val="Normal"/>
    <w:rsid w:val="000D01A6"/>
    <w:pPr>
      <w:spacing w:before="120" w:after="120" w:line="240" w:lineRule="auto"/>
    </w:pPr>
    <w:rPr>
      <w:rFonts w:ascii="Times New Roman" w:eastAsia="Calibri" w:hAnsi="Times New Roman" w:cs="Times New Roman"/>
      <w:sz w:val="24"/>
    </w:rPr>
  </w:style>
  <w:style w:type="paragraph" w:customStyle="1" w:styleId="1IRFAN">
    <w:name w:val="1IRFAN"/>
    <w:basedOn w:val="1ONE1"/>
    <w:link w:val="1IRFANChar"/>
    <w:qFormat/>
    <w:rsid w:val="000D01A6"/>
  </w:style>
  <w:style w:type="character" w:customStyle="1" w:styleId="1IRFANChar">
    <w:name w:val="1IRFAN Char"/>
    <w:basedOn w:val="1ONE1Char"/>
    <w:link w:val="1IRFAN"/>
    <w:rsid w:val="000D01A6"/>
    <w:rPr>
      <w:rFonts w:ascii="Times New Roman" w:eastAsia="Calibri" w:hAnsi="Times New Roman" w:cs="Times New Roman"/>
      <w:b/>
      <w:sz w:val="28"/>
      <w:lang w:val="x-none" w:eastAsia="x-none"/>
    </w:rPr>
  </w:style>
  <w:style w:type="paragraph" w:customStyle="1" w:styleId="2IRFAN">
    <w:name w:val="2IRFAN"/>
    <w:basedOn w:val="1ONE2"/>
    <w:link w:val="2IRFANChar"/>
    <w:qFormat/>
    <w:rsid w:val="000D01A6"/>
  </w:style>
  <w:style w:type="character" w:customStyle="1" w:styleId="2IRFANChar">
    <w:name w:val="2IRFAN Char"/>
    <w:basedOn w:val="1ONE2Char"/>
    <w:link w:val="2IRFAN"/>
    <w:rsid w:val="000D01A6"/>
    <w:rPr>
      <w:rFonts w:ascii="Times New Roman" w:eastAsia="Calibri" w:hAnsi="Times New Roman" w:cs="Times New Roman"/>
      <w:b/>
      <w:sz w:val="28"/>
      <w:lang w:val="x-none" w:eastAsia="x-none"/>
    </w:rPr>
  </w:style>
  <w:style w:type="paragraph" w:customStyle="1" w:styleId="3IRFAN">
    <w:name w:val="3IRFAN"/>
    <w:basedOn w:val="1ONE3"/>
    <w:link w:val="3IRFANChar"/>
    <w:qFormat/>
    <w:rsid w:val="000D01A6"/>
    <w:rPr>
      <w:sz w:val="26"/>
      <w:szCs w:val="26"/>
    </w:rPr>
  </w:style>
  <w:style w:type="character" w:customStyle="1" w:styleId="3IRFANChar">
    <w:name w:val="3IRFAN Char"/>
    <w:link w:val="3IRFAN"/>
    <w:rsid w:val="000D01A6"/>
    <w:rPr>
      <w:rFonts w:ascii="Times New Roman" w:eastAsia="Calibri" w:hAnsi="Times New Roman" w:cs="Times New Roman"/>
      <w:b/>
      <w:i/>
      <w:sz w:val="26"/>
      <w:szCs w:val="26"/>
      <w:lang w:val="x-none" w:eastAsia="x-none"/>
    </w:rPr>
  </w:style>
  <w:style w:type="paragraph" w:customStyle="1" w:styleId="4IRFAN">
    <w:name w:val="4IRFAN"/>
    <w:basedOn w:val="1ONE4"/>
    <w:link w:val="4IRFANChar"/>
    <w:qFormat/>
    <w:rsid w:val="000D01A6"/>
    <w:rPr>
      <w:b/>
      <w:sz w:val="26"/>
      <w:szCs w:val="26"/>
    </w:rPr>
  </w:style>
  <w:style w:type="character" w:customStyle="1" w:styleId="4IRFANChar">
    <w:name w:val="4IRFAN Char"/>
    <w:link w:val="4IRFAN"/>
    <w:rsid w:val="000D01A6"/>
    <w:rPr>
      <w:rFonts w:ascii="Times New Roman" w:eastAsia="Calibri" w:hAnsi="Times New Roman" w:cs="Times New Roman"/>
      <w:b/>
      <w:sz w:val="26"/>
      <w:szCs w:val="26"/>
      <w:lang w:val="x-none" w:eastAsia="x-none"/>
    </w:rPr>
  </w:style>
  <w:style w:type="paragraph" w:customStyle="1" w:styleId="5IRFAN">
    <w:name w:val="5IRFAN"/>
    <w:basedOn w:val="Normal"/>
    <w:link w:val="5IRFANChar"/>
    <w:qFormat/>
    <w:rsid w:val="000D01A6"/>
    <w:pPr>
      <w:spacing w:after="0" w:line="240" w:lineRule="auto"/>
      <w:jc w:val="both"/>
    </w:pPr>
    <w:rPr>
      <w:rFonts w:ascii="Times New Roman" w:eastAsia="Calibri" w:hAnsi="Times New Roman" w:cs="Times New Roman"/>
      <w:i/>
      <w:sz w:val="26"/>
      <w:szCs w:val="26"/>
      <w:lang w:val="x-none" w:eastAsia="x-none"/>
    </w:rPr>
  </w:style>
  <w:style w:type="character" w:customStyle="1" w:styleId="5IRFANChar">
    <w:name w:val="5IRFAN Char"/>
    <w:link w:val="5IRFAN"/>
    <w:rsid w:val="000D01A6"/>
    <w:rPr>
      <w:rFonts w:ascii="Times New Roman" w:eastAsia="Calibri" w:hAnsi="Times New Roman" w:cs="Times New Roman"/>
      <w:i/>
      <w:sz w:val="26"/>
      <w:szCs w:val="26"/>
      <w:lang w:val="x-none" w:eastAsia="x-none"/>
    </w:rPr>
  </w:style>
  <w:style w:type="character" w:customStyle="1" w:styleId="alt-edited">
    <w:name w:val="alt-edited"/>
    <w:basedOn w:val="DefaultParagraphFont"/>
    <w:rsid w:val="000D01A6"/>
  </w:style>
  <w:style w:type="character" w:customStyle="1" w:styleId="longtextshorttext">
    <w:name w:val="long_text short_text"/>
    <w:basedOn w:val="DefaultParagraphFont"/>
    <w:rsid w:val="000D01A6"/>
  </w:style>
  <w:style w:type="character" w:customStyle="1" w:styleId="hpsatn">
    <w:name w:val="hps atn"/>
    <w:basedOn w:val="DefaultParagraphFont"/>
    <w:rsid w:val="000D01A6"/>
  </w:style>
  <w:style w:type="character" w:customStyle="1" w:styleId="hpstrans-target-highlight">
    <w:name w:val="hps trans-target-highlight"/>
    <w:basedOn w:val="DefaultParagraphFont"/>
    <w:rsid w:val="000D01A6"/>
  </w:style>
  <w:style w:type="character" w:styleId="HTMLCite">
    <w:name w:val="HTML Cite"/>
    <w:basedOn w:val="DefaultParagraphFont"/>
    <w:semiHidden/>
    <w:rsid w:val="000D01A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89090018">
      <w:bodyDiv w:val="1"/>
      <w:marLeft w:val="0"/>
      <w:marRight w:val="0"/>
      <w:marTop w:val="0"/>
      <w:marBottom w:val="0"/>
      <w:divBdr>
        <w:top w:val="none" w:sz="0" w:space="0" w:color="auto"/>
        <w:left w:val="none" w:sz="0" w:space="0" w:color="auto"/>
        <w:bottom w:val="none" w:sz="0" w:space="0" w:color="auto"/>
        <w:right w:val="none" w:sz="0" w:space="0" w:color="auto"/>
      </w:divBdr>
    </w:div>
    <w:div w:id="1252155968">
      <w:bodyDiv w:val="1"/>
      <w:marLeft w:val="0"/>
      <w:marRight w:val="0"/>
      <w:marTop w:val="0"/>
      <w:marBottom w:val="0"/>
      <w:divBdr>
        <w:top w:val="none" w:sz="0" w:space="0" w:color="auto"/>
        <w:left w:val="none" w:sz="0" w:space="0" w:color="auto"/>
        <w:bottom w:val="none" w:sz="0" w:space="0" w:color="auto"/>
        <w:right w:val="none" w:sz="0" w:space="0" w:color="auto"/>
      </w:divBdr>
    </w:div>
    <w:div w:id="1342661769">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854762626">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1</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2</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3</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4</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5</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6</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2</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22</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4</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5</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6</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7</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8</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9</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10</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11</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12</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13</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14</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15</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17</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18</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16</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19</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20</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21</b:RefOrder>
  </b:Source>
</b:Sources>
</file>

<file path=customXml/itemProps1.xml><?xml version="1.0" encoding="utf-8"?>
<ds:datastoreItem xmlns:ds="http://schemas.openxmlformats.org/officeDocument/2006/customXml" ds:itemID="{BE1859EA-8A2A-4507-A8B6-2806D8D7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5979</Words>
  <Characters>34083</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HP</cp:lastModifiedBy>
  <cp:revision>7</cp:revision>
  <cp:lastPrinted>2020-10-10T21:33:00Z</cp:lastPrinted>
  <dcterms:created xsi:type="dcterms:W3CDTF">2021-06-03T22:36:00Z</dcterms:created>
  <dcterms:modified xsi:type="dcterms:W3CDTF">2021-06-24T20:36:00Z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