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2B4FBFD1" w14:textId="77777777" w:rsidR="00D5603A" w:rsidRPr="00D5603A" w:rsidRDefault="00D5603A" w:rsidP="00D5603A">
            <w:pPr>
              <w:rPr>
                <w:rFonts w:ascii="Roboto" w:hAnsi="Roboto" w:cs="Calibri"/>
                <w:b/>
                <w:bCs/>
                <w:color w:val="000000" w:themeColor="text1"/>
                <w:sz w:val="40"/>
                <w:szCs w:val="40"/>
              </w:rPr>
            </w:pPr>
            <w:r w:rsidRPr="00D5603A">
              <w:rPr>
                <w:rFonts w:ascii="Roboto" w:hAnsi="Roboto" w:cs="Calibri"/>
                <w:b/>
                <w:bCs/>
                <w:color w:val="000000" w:themeColor="text1"/>
                <w:sz w:val="40"/>
                <w:szCs w:val="40"/>
              </w:rPr>
              <w:t>Predictors of Turnover Intention among SME Employees in Lagos, Nigeria: A Preliminary Study</w:t>
            </w:r>
          </w:p>
          <w:p w14:paraId="2D7E83AD" w14:textId="77777777" w:rsidR="00D5603A" w:rsidRPr="00D5603A" w:rsidRDefault="00D5603A" w:rsidP="00D5603A">
            <w:pPr>
              <w:jc w:val="center"/>
              <w:rPr>
                <w:rFonts w:cs="Calibri"/>
                <w:b/>
                <w:bCs/>
                <w:i/>
                <w:iCs/>
                <w:color w:val="000000" w:themeColor="text1"/>
                <w:sz w:val="24"/>
                <w:szCs w:val="24"/>
              </w:rPr>
            </w:pPr>
          </w:p>
          <w:p w14:paraId="728F7803" w14:textId="698E5A03" w:rsidR="00FE0FE5" w:rsidRPr="005016DE" w:rsidRDefault="00D5603A" w:rsidP="00D5603A">
            <w:pPr>
              <w:contextualSpacing/>
              <w:rPr>
                <w:rFonts w:ascii="Arial" w:hAnsi="Arial" w:cs="Arial"/>
                <w:sz w:val="2"/>
                <w:szCs w:val="2"/>
              </w:rPr>
            </w:pPr>
            <w:proofErr w:type="spellStart"/>
            <w:r w:rsidRPr="00D5603A">
              <w:rPr>
                <w:rFonts w:ascii="Arial" w:hAnsi="Arial" w:cs="Arial"/>
                <w:iCs/>
                <w:color w:val="000000" w:themeColor="text1"/>
                <w:sz w:val="32"/>
                <w:szCs w:val="32"/>
              </w:rPr>
              <w:t>Zanak</w:t>
            </w:r>
            <w:proofErr w:type="spellEnd"/>
            <w:r w:rsidRPr="00D5603A">
              <w:rPr>
                <w:rFonts w:ascii="Arial" w:hAnsi="Arial" w:cs="Arial"/>
                <w:iCs/>
                <w:color w:val="000000" w:themeColor="text1"/>
                <w:sz w:val="32"/>
                <w:szCs w:val="32"/>
              </w:rPr>
              <w:t xml:space="preserve"> Abet Samuel, </w:t>
            </w:r>
            <w:proofErr w:type="spellStart"/>
            <w:r w:rsidRPr="00D5603A">
              <w:rPr>
                <w:rFonts w:ascii="Arial" w:hAnsi="Arial" w:cs="Arial"/>
                <w:iCs/>
                <w:color w:val="000000" w:themeColor="text1"/>
                <w:sz w:val="32"/>
                <w:szCs w:val="32"/>
              </w:rPr>
              <w:t>Mohd</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Ashraff</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Mohd</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Anuar</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Mohd</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Mursyid</w:t>
            </w:r>
            <w:proofErr w:type="spellEnd"/>
            <w:r w:rsidRPr="00D5603A">
              <w:rPr>
                <w:rFonts w:ascii="Arial" w:hAnsi="Arial" w:cs="Arial"/>
                <w:iCs/>
                <w:color w:val="000000" w:themeColor="text1"/>
                <w:sz w:val="32"/>
                <w:szCs w:val="32"/>
              </w:rPr>
              <w:t xml:space="preserve"> Arshad, </w:t>
            </w:r>
            <w:proofErr w:type="spellStart"/>
            <w:r w:rsidRPr="00D5603A">
              <w:rPr>
                <w:rFonts w:ascii="Arial" w:hAnsi="Arial" w:cs="Arial"/>
                <w:iCs/>
                <w:color w:val="000000" w:themeColor="text1"/>
                <w:sz w:val="32"/>
                <w:szCs w:val="32"/>
              </w:rPr>
              <w:t>Ismi</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Arif</w:t>
            </w:r>
            <w:proofErr w:type="spellEnd"/>
            <w:r w:rsidRPr="00D5603A">
              <w:rPr>
                <w:rFonts w:ascii="Arial" w:hAnsi="Arial" w:cs="Arial"/>
                <w:iCs/>
                <w:color w:val="000000" w:themeColor="text1"/>
                <w:sz w:val="32"/>
                <w:szCs w:val="32"/>
              </w:rPr>
              <w:t xml:space="preserve"> Ismail</w:t>
            </w:r>
          </w:p>
        </w:tc>
      </w:tr>
      <w:tr w:rsidR="003833A3" w:rsidRPr="003833A3" w14:paraId="79B52C6F" w14:textId="77777777" w:rsidTr="000E5C1A">
        <w:trPr>
          <w:trHeight w:val="378"/>
        </w:trPr>
        <w:tc>
          <w:tcPr>
            <w:tcW w:w="11096" w:type="dxa"/>
          </w:tcPr>
          <w:p w14:paraId="004868B6" w14:textId="353DB5F9"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3E0FD0">
              <w:rPr>
                <w:sz w:val="24"/>
                <w:szCs w:val="24"/>
              </w:rPr>
              <w:t>1</w:t>
            </w:r>
            <w:r w:rsidR="004E7E1E">
              <w:rPr>
                <w:sz w:val="24"/>
                <w:szCs w:val="24"/>
              </w:rPr>
              <w:t>1</w:t>
            </w:r>
            <w:r w:rsidR="003C2D3E" w:rsidRPr="003C2D3E">
              <w:rPr>
                <w:sz w:val="24"/>
                <w:szCs w:val="24"/>
              </w:rPr>
              <w:t>-i</w:t>
            </w:r>
            <w:r w:rsidR="00B32DB0">
              <w:rPr>
                <w:sz w:val="24"/>
                <w:szCs w:val="24"/>
              </w:rPr>
              <w:t>1</w:t>
            </w:r>
            <w:r w:rsidR="00C57E61">
              <w:rPr>
                <w:sz w:val="24"/>
                <w:szCs w:val="24"/>
              </w:rPr>
              <w:t>2</w:t>
            </w:r>
            <w:r w:rsidR="00042752">
              <w:rPr>
                <w:sz w:val="24"/>
                <w:szCs w:val="24"/>
              </w:rPr>
              <w:t>/</w:t>
            </w:r>
            <w:r w:rsidR="00644333">
              <w:rPr>
                <w:sz w:val="24"/>
                <w:szCs w:val="24"/>
              </w:rPr>
              <w:t>1</w:t>
            </w:r>
            <w:r w:rsidR="00BE4C57">
              <w:rPr>
                <w:sz w:val="24"/>
                <w:szCs w:val="24"/>
              </w:rPr>
              <w:t>1902</w:t>
            </w:r>
            <w:r w:rsidR="003C2D3E">
              <w:rPr>
                <w:sz w:val="24"/>
                <w:szCs w:val="24"/>
              </w:rPr>
              <w:t xml:space="preserve">    </w:t>
            </w:r>
            <w:r w:rsidR="00B32DB0">
              <w:rPr>
                <w:sz w:val="24"/>
                <w:szCs w:val="24"/>
              </w:rPr>
              <w:t xml:space="preserve"> </w:t>
            </w:r>
            <w:r w:rsidR="003C2D3E">
              <w:rPr>
                <w:sz w:val="24"/>
                <w:szCs w:val="24"/>
              </w:rPr>
              <w:t xml:space="preserve">   </w:t>
            </w:r>
            <w:r w:rsidR="003F688B">
              <w:rPr>
                <w:sz w:val="24"/>
                <w:szCs w:val="24"/>
              </w:rPr>
              <w:t>DOI:</w:t>
            </w:r>
            <w:r w:rsidR="003C2D3E" w:rsidRPr="007411B9">
              <w:rPr>
                <w:sz w:val="24"/>
                <w:szCs w:val="24"/>
              </w:rPr>
              <w:t>10.6007/IJARBSS/v</w:t>
            </w:r>
            <w:r w:rsidR="003E0FD0">
              <w:rPr>
                <w:sz w:val="24"/>
                <w:szCs w:val="24"/>
              </w:rPr>
              <w:t>1</w:t>
            </w:r>
            <w:r w:rsidR="004E7E1E">
              <w:rPr>
                <w:sz w:val="24"/>
                <w:szCs w:val="24"/>
              </w:rPr>
              <w:t>1</w:t>
            </w:r>
            <w:r w:rsidR="003C2D3E" w:rsidRPr="007411B9">
              <w:rPr>
                <w:sz w:val="24"/>
                <w:szCs w:val="24"/>
              </w:rPr>
              <w:t>-i</w:t>
            </w:r>
            <w:r w:rsidR="00B32DB0">
              <w:rPr>
                <w:sz w:val="24"/>
                <w:szCs w:val="24"/>
              </w:rPr>
              <w:t>1</w:t>
            </w:r>
            <w:r w:rsidR="00C57E61">
              <w:rPr>
                <w:sz w:val="24"/>
                <w:szCs w:val="24"/>
              </w:rPr>
              <w:t>2</w:t>
            </w:r>
            <w:r w:rsidR="003C2D3E" w:rsidRPr="007411B9">
              <w:rPr>
                <w:sz w:val="24"/>
                <w:szCs w:val="24"/>
              </w:rPr>
              <w:t>/</w:t>
            </w:r>
            <w:r w:rsidR="00BE4C57">
              <w:rPr>
                <w:sz w:val="24"/>
                <w:szCs w:val="24"/>
              </w:rPr>
              <w:t>11902</w:t>
            </w:r>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331EDD0C" w:rsidR="003833A3" w:rsidRPr="00903B86" w:rsidRDefault="00A92C98" w:rsidP="001452AB">
            <w:pPr>
              <w:rPr>
                <w:rFonts w:cs="Arial"/>
                <w:i/>
                <w:sz w:val="24"/>
              </w:rPr>
            </w:pPr>
            <w:r>
              <w:rPr>
                <w:rFonts w:cs="Arial"/>
                <w:b/>
                <w:i/>
                <w:sz w:val="24"/>
              </w:rPr>
              <w:t xml:space="preserve">Received: </w:t>
            </w:r>
            <w:r w:rsidR="005F09F6" w:rsidRPr="005F09F6">
              <w:rPr>
                <w:rFonts w:cs="Arial"/>
                <w:bCs/>
                <w:i/>
                <w:sz w:val="24"/>
              </w:rPr>
              <w:t>0</w:t>
            </w:r>
            <w:r w:rsidR="00BE4C57">
              <w:rPr>
                <w:rFonts w:cs="Arial"/>
                <w:bCs/>
                <w:i/>
                <w:sz w:val="24"/>
              </w:rPr>
              <w:t>5</w:t>
            </w:r>
            <w:r w:rsidR="00B32DB0">
              <w:rPr>
                <w:rFonts w:cs="Arial"/>
                <w:bCs/>
                <w:sz w:val="24"/>
              </w:rPr>
              <w:t xml:space="preserve"> </w:t>
            </w:r>
            <w:r w:rsidR="00C57E61">
              <w:rPr>
                <w:rFonts w:cs="Arial"/>
                <w:bCs/>
                <w:sz w:val="24"/>
              </w:rPr>
              <w:t>Octo</w:t>
            </w:r>
            <w:r w:rsidR="00A06590">
              <w:rPr>
                <w:rFonts w:cs="Arial"/>
                <w:bCs/>
                <w:sz w:val="24"/>
              </w:rPr>
              <w:t>ber</w:t>
            </w:r>
            <w:r w:rsidR="005F09F6">
              <w:rPr>
                <w:rFonts w:cs="Arial"/>
                <w:bCs/>
                <w:sz w:val="24"/>
              </w:rPr>
              <w:t xml:space="preserve"> </w:t>
            </w:r>
            <w:r w:rsidR="00D71E9B">
              <w:rPr>
                <w:rFonts w:cs="Arial"/>
                <w:i/>
                <w:sz w:val="24"/>
              </w:rPr>
              <w:t>2021</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BE4C57" w:rsidRPr="00BE4C57">
              <w:rPr>
                <w:rFonts w:cs="Arial"/>
                <w:bCs/>
                <w:i/>
                <w:sz w:val="24"/>
              </w:rPr>
              <w:t>10</w:t>
            </w:r>
            <w:r w:rsidR="00B32DB0">
              <w:rPr>
                <w:rFonts w:cs="Arial"/>
                <w:bCs/>
                <w:sz w:val="24"/>
              </w:rPr>
              <w:t xml:space="preserve"> </w:t>
            </w:r>
            <w:r w:rsidR="00C57E61">
              <w:rPr>
                <w:rFonts w:cs="Arial"/>
                <w:bCs/>
                <w:sz w:val="24"/>
              </w:rPr>
              <w:t>N</w:t>
            </w:r>
            <w:r w:rsidR="00A06590">
              <w:rPr>
                <w:rFonts w:cs="Arial"/>
                <w:bCs/>
                <w:sz w:val="24"/>
              </w:rPr>
              <w:t>o</w:t>
            </w:r>
            <w:r w:rsidR="00C57E61">
              <w:rPr>
                <w:rFonts w:cs="Arial"/>
                <w:bCs/>
                <w:sz w:val="24"/>
              </w:rPr>
              <w:t>vem</w:t>
            </w:r>
            <w:r w:rsidR="00A06590">
              <w:rPr>
                <w:rFonts w:cs="Arial"/>
                <w:bCs/>
                <w:sz w:val="24"/>
              </w:rPr>
              <w:t xml:space="preserve">ber </w:t>
            </w:r>
            <w:r w:rsidR="003F688B">
              <w:rPr>
                <w:rFonts w:cs="Arial"/>
                <w:i/>
                <w:sz w:val="24"/>
              </w:rPr>
              <w:t>20</w:t>
            </w:r>
            <w:r w:rsidR="004435C2">
              <w:rPr>
                <w:rFonts w:cs="Arial"/>
                <w:i/>
                <w:sz w:val="24"/>
              </w:rPr>
              <w:t>21</w:t>
            </w:r>
            <w:r w:rsidR="001452AB" w:rsidRPr="00903B86">
              <w:rPr>
                <w:rFonts w:cs="Arial"/>
                <w:i/>
                <w:sz w:val="24"/>
              </w:rPr>
              <w:t xml:space="preserve">, </w:t>
            </w:r>
            <w:r w:rsidR="001452AB" w:rsidRPr="00903B86">
              <w:rPr>
                <w:rFonts w:cs="Arial"/>
                <w:b/>
                <w:i/>
                <w:sz w:val="24"/>
              </w:rPr>
              <w:t xml:space="preserve">Accepted: </w:t>
            </w:r>
            <w:r w:rsidR="00BE4C57" w:rsidRPr="00BE4C57">
              <w:rPr>
                <w:rFonts w:cs="Arial"/>
                <w:bCs/>
                <w:i/>
                <w:sz w:val="24"/>
              </w:rPr>
              <w:t>29</w:t>
            </w:r>
            <w:r w:rsidR="003F688B">
              <w:rPr>
                <w:rFonts w:cs="Arial"/>
                <w:sz w:val="24"/>
              </w:rPr>
              <w:t xml:space="preserve"> </w:t>
            </w:r>
            <w:r w:rsidR="00C57E61">
              <w:rPr>
                <w:rFonts w:cs="Arial"/>
                <w:bCs/>
                <w:sz w:val="24"/>
              </w:rPr>
              <w:t>N</w:t>
            </w:r>
            <w:r w:rsidR="00A06590">
              <w:rPr>
                <w:rFonts w:cs="Arial"/>
                <w:bCs/>
                <w:sz w:val="24"/>
              </w:rPr>
              <w:t>o</w:t>
            </w:r>
            <w:r w:rsidR="00C57E61">
              <w:rPr>
                <w:rFonts w:cs="Arial"/>
                <w:bCs/>
                <w:sz w:val="24"/>
              </w:rPr>
              <w:t>vem</w:t>
            </w:r>
            <w:r w:rsidR="00B32DB0">
              <w:rPr>
                <w:rFonts w:cs="Arial"/>
                <w:bCs/>
                <w:sz w:val="24"/>
              </w:rPr>
              <w:t>ber</w:t>
            </w:r>
            <w:r w:rsidR="00D71E9B">
              <w:rPr>
                <w:rFonts w:cs="Arial"/>
                <w:bCs/>
                <w:sz w:val="24"/>
              </w:rPr>
              <w:t xml:space="preserve"> </w:t>
            </w:r>
            <w:r w:rsidR="00DA35F3">
              <w:rPr>
                <w:rFonts w:cs="Arial"/>
                <w:i/>
                <w:sz w:val="24"/>
              </w:rPr>
              <w:t>2021</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6C388025"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r w:rsidR="005F09F6" w:rsidRPr="005F09F6">
              <w:rPr>
                <w:rFonts w:cs="Arial"/>
                <w:bCs/>
                <w:sz w:val="24"/>
              </w:rPr>
              <w:t>1</w:t>
            </w:r>
            <w:r w:rsidR="00BE4C57">
              <w:rPr>
                <w:rFonts w:cs="Arial"/>
                <w:bCs/>
                <w:sz w:val="24"/>
              </w:rPr>
              <w:t>7</w:t>
            </w:r>
            <w:r w:rsidR="00DB5A10">
              <w:rPr>
                <w:rFonts w:cs="Arial"/>
                <w:bCs/>
                <w:sz w:val="24"/>
              </w:rPr>
              <w:t xml:space="preserve"> </w:t>
            </w:r>
            <w:r w:rsidR="00C57E61">
              <w:rPr>
                <w:rFonts w:cs="Arial"/>
                <w:bCs/>
                <w:sz w:val="24"/>
              </w:rPr>
              <w:t>Dec</w:t>
            </w:r>
            <w:r w:rsidR="00A06590">
              <w:rPr>
                <w:rFonts w:cs="Arial"/>
                <w:bCs/>
                <w:sz w:val="24"/>
              </w:rPr>
              <w:t>em</w:t>
            </w:r>
            <w:r w:rsidR="00B24B48">
              <w:rPr>
                <w:rFonts w:cs="Arial"/>
                <w:bCs/>
                <w:sz w:val="24"/>
              </w:rPr>
              <w:t>ber</w:t>
            </w:r>
            <w:r w:rsidR="001F7C3C">
              <w:rPr>
                <w:rFonts w:cs="Arial"/>
                <w:bCs/>
                <w:sz w:val="24"/>
              </w:rPr>
              <w:t xml:space="preserve"> </w:t>
            </w:r>
            <w:r w:rsidR="003F688B">
              <w:rPr>
                <w:rFonts w:cs="Arial"/>
                <w:sz w:val="24"/>
              </w:rPr>
              <w:t>20</w:t>
            </w:r>
            <w:r w:rsidR="004E7E1E">
              <w:rPr>
                <w:rFonts w:cs="Arial"/>
                <w:sz w:val="24"/>
              </w:rPr>
              <w:t>21</w:t>
            </w:r>
          </w:p>
          <w:p w14:paraId="161AF03C" w14:textId="6AAA4E68" w:rsidR="003833A3" w:rsidRPr="003833A3" w:rsidRDefault="003833A3" w:rsidP="003833A3">
            <w:pPr>
              <w:rPr>
                <w:rFonts w:cs="Arial"/>
                <w:b/>
                <w:sz w:val="28"/>
              </w:rPr>
            </w:pPr>
          </w:p>
        </w:tc>
      </w:tr>
      <w:tr w:rsidR="00723E0F" w:rsidRPr="004435C2" w14:paraId="6506A29B" w14:textId="77777777" w:rsidTr="000E5C1A">
        <w:trPr>
          <w:trHeight w:val="378"/>
        </w:trPr>
        <w:tc>
          <w:tcPr>
            <w:tcW w:w="11096" w:type="dxa"/>
          </w:tcPr>
          <w:p w14:paraId="7BA25AFF" w14:textId="77777777" w:rsidR="00217C07" w:rsidRPr="004435C2" w:rsidRDefault="00217C07" w:rsidP="00217C07">
            <w:pPr>
              <w:rPr>
                <w:rFonts w:cstheme="minorHAnsi"/>
                <w:bCs/>
                <w:sz w:val="24"/>
                <w:szCs w:val="24"/>
              </w:rPr>
            </w:pPr>
            <w:bookmarkStart w:id="0" w:name="_Hlk82791161"/>
            <w:r w:rsidRPr="004435C2">
              <w:rPr>
                <w:rFonts w:cstheme="minorHAnsi"/>
                <w:b/>
                <w:sz w:val="24"/>
                <w:szCs w:val="24"/>
              </w:rPr>
              <w:t>In-Text Citation:</w:t>
            </w:r>
            <w:r w:rsidRPr="004435C2">
              <w:rPr>
                <w:rFonts w:cstheme="minorHAnsi"/>
                <w:bCs/>
                <w:sz w:val="24"/>
                <w:szCs w:val="24"/>
              </w:rPr>
              <w:t xml:space="preserve"> </w:t>
            </w:r>
            <w:r>
              <w:rPr>
                <w:rFonts w:cstheme="minorHAnsi"/>
                <w:bCs/>
                <w:sz w:val="24"/>
                <w:szCs w:val="24"/>
              </w:rPr>
              <w:fldChar w:fldCharType="begin" w:fldLock="1"/>
            </w:r>
            <w:r>
              <w:rPr>
                <w:rFonts w:cstheme="minorHAnsi"/>
                <w:bCs/>
                <w:sz w:val="24"/>
                <w:szCs w:val="24"/>
              </w:rPr>
              <w:instrText>ADDIN CSL_CITATION {"citationItems":[{"id":"ITEM-1","itemData":{"author":[{"dropping-particle":"","family":"Samuel","given":"Zanak Abet","non-dropping-particle":"","parse-names":false,"suffix":""},{"dropping-particle":"","family":"Anuar","given":"Mohd Ashraff Mohd","non-dropping-particle":"","parse-names":false,"suffix":""},{"dropping-particle":"","family":"Arshad","given":"Mohd Mursyid","non-dropping-particle":"","parse-names":false,"suffix":""},{"dropping-particle":"","family":"Ismail","given":"Ismi Arif","non-dropping-particle":"","parse-names":false,"suffix":""}],"container-title":"International Journal of Academic Research in Business and Social Sciences","id":"ITEM-1","issue":"12","issued":{"date-parts":[["2021"]]},"page":"1746-1758","title":"Predictors of Turnover Intention among SME Employees in Lagos, Nigeria: A Preliminary Study","type":"article-journal","volume":"11"},"uris":["http://www.mendeley.com/documents/?uuid=9fdec8f1-fb95-4d27-994b-8799b78e4b65"]}],"mendeley":{"formattedCitation":"(Samuel et al., 2021)","plainTextFormattedCitation":"(Samuel et al., 2021)","previouslyFormattedCitation":"(Samuel et al., 2021)"},"properties":{"noteIndex":0},"schema":"https://github.com/citation-style-language/schema/raw/master/csl-citation.json"}</w:instrText>
            </w:r>
            <w:r>
              <w:rPr>
                <w:rFonts w:cstheme="minorHAnsi"/>
                <w:bCs/>
                <w:sz w:val="24"/>
                <w:szCs w:val="24"/>
              </w:rPr>
              <w:fldChar w:fldCharType="separate"/>
            </w:r>
            <w:r w:rsidRPr="007D66F8">
              <w:rPr>
                <w:rFonts w:cstheme="minorHAnsi"/>
                <w:bCs/>
                <w:noProof/>
                <w:sz w:val="24"/>
                <w:szCs w:val="24"/>
              </w:rPr>
              <w:t>(Samuel et al., 2021)</w:t>
            </w:r>
            <w:r>
              <w:rPr>
                <w:rFonts w:cstheme="minorHAnsi"/>
                <w:bCs/>
                <w:sz w:val="24"/>
                <w:szCs w:val="24"/>
              </w:rPr>
              <w:fldChar w:fldCharType="end"/>
            </w:r>
          </w:p>
          <w:p w14:paraId="1E89EFF6" w14:textId="77777777" w:rsidR="00217C07" w:rsidRPr="007D66F8" w:rsidRDefault="00217C07" w:rsidP="00217C07">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Pr>
                <w:rFonts w:cstheme="minorHAnsi"/>
                <w:b/>
                <w:sz w:val="24"/>
                <w:szCs w:val="24"/>
              </w:rPr>
              <w:t xml:space="preserve"> </w:t>
            </w:r>
            <w:r>
              <w:rPr>
                <w:rFonts w:cstheme="minorHAnsi"/>
                <w:b/>
                <w:sz w:val="24"/>
                <w:szCs w:val="24"/>
              </w:rPr>
              <w:fldChar w:fldCharType="begin" w:fldLock="1"/>
            </w:r>
            <w:r>
              <w:rPr>
                <w:rFonts w:cstheme="minorHAnsi"/>
                <w:b/>
                <w:sz w:val="24"/>
                <w:szCs w:val="24"/>
              </w:rPr>
              <w:instrText xml:space="preserve">ADDIN Mendeley Bibliography CSL_BIBLIOGRAPHY </w:instrText>
            </w:r>
            <w:r>
              <w:rPr>
                <w:rFonts w:cstheme="minorHAnsi"/>
                <w:b/>
                <w:sz w:val="24"/>
                <w:szCs w:val="24"/>
              </w:rPr>
              <w:fldChar w:fldCharType="separate"/>
            </w:r>
            <w:r w:rsidRPr="007D66F8">
              <w:rPr>
                <w:rFonts w:ascii="Calibri" w:hAnsi="Calibri" w:cs="Calibri"/>
                <w:noProof/>
                <w:sz w:val="24"/>
                <w:szCs w:val="24"/>
              </w:rPr>
              <w:t xml:space="preserve">Samuel, Z. A., Anuar, M. A. M., Arshad, M. M., &amp; Ismail, I. A. (2021). Predictors of Turnover Intention among SME Employees in Lagos, Nigeria: A Preliminary Study. </w:t>
            </w:r>
            <w:r w:rsidRPr="007D66F8">
              <w:rPr>
                <w:rFonts w:ascii="Calibri" w:hAnsi="Calibri" w:cs="Calibri"/>
                <w:i/>
                <w:iCs/>
                <w:noProof/>
                <w:sz w:val="24"/>
                <w:szCs w:val="24"/>
              </w:rPr>
              <w:t>International Journal of Academic Research in Business and Social Sciences</w:t>
            </w:r>
            <w:r w:rsidRPr="007D66F8">
              <w:rPr>
                <w:rFonts w:ascii="Calibri" w:hAnsi="Calibri" w:cs="Calibri"/>
                <w:noProof/>
                <w:sz w:val="24"/>
                <w:szCs w:val="24"/>
              </w:rPr>
              <w:t xml:space="preserve">, </w:t>
            </w:r>
            <w:r w:rsidRPr="007D66F8">
              <w:rPr>
                <w:rFonts w:ascii="Calibri" w:hAnsi="Calibri" w:cs="Calibri"/>
                <w:i/>
                <w:iCs/>
                <w:noProof/>
                <w:sz w:val="24"/>
                <w:szCs w:val="24"/>
              </w:rPr>
              <w:t>11</w:t>
            </w:r>
            <w:r w:rsidRPr="007D66F8">
              <w:rPr>
                <w:rFonts w:ascii="Calibri" w:hAnsi="Calibri" w:cs="Calibri"/>
                <w:noProof/>
                <w:sz w:val="24"/>
                <w:szCs w:val="24"/>
              </w:rPr>
              <w:t>(12), 1746–1758.</w:t>
            </w:r>
          </w:p>
          <w:p w14:paraId="740E5603" w14:textId="364273C3" w:rsidR="00723E0F" w:rsidRPr="002B3930" w:rsidRDefault="00217C07" w:rsidP="00217C07">
            <w:pPr>
              <w:widowControl w:val="0"/>
              <w:autoSpaceDE w:val="0"/>
              <w:autoSpaceDN w:val="0"/>
              <w:adjustRightInd w:val="0"/>
              <w:ind w:left="480" w:hanging="480"/>
              <w:rPr>
                <w:rFonts w:cstheme="minorHAnsi"/>
                <w:b/>
                <w:sz w:val="10"/>
                <w:szCs w:val="10"/>
              </w:rPr>
            </w:pPr>
            <w:r>
              <w:rPr>
                <w:rFonts w:cstheme="minorHAnsi"/>
                <w:b/>
                <w:sz w:val="24"/>
                <w:szCs w:val="24"/>
              </w:rPr>
              <w:fldChar w:fldCharType="end"/>
            </w:r>
          </w:p>
        </w:tc>
      </w:tr>
      <w:bookmarkEnd w:id="0"/>
      <w:tr w:rsidR="003833A3" w:rsidRPr="003833A3" w14:paraId="57E2ED9E" w14:textId="77777777" w:rsidTr="000E5C1A">
        <w:trPr>
          <w:trHeight w:val="378"/>
        </w:trPr>
        <w:tc>
          <w:tcPr>
            <w:tcW w:w="11096" w:type="dxa"/>
          </w:tcPr>
          <w:p w14:paraId="1E665BF8" w14:textId="6B6D1123"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6F5E43">
              <w:rPr>
                <w:rFonts w:ascii="Arial" w:hAnsi="Arial" w:cs="Arial"/>
                <w:color w:val="515151"/>
                <w:spacing w:val="5"/>
                <w:shd w:val="clear" w:color="auto" w:fill="FFFFFF"/>
              </w:rPr>
              <w:t>20</w:t>
            </w:r>
            <w:r w:rsidR="004E7E1E">
              <w:rPr>
                <w:rFonts w:ascii="Arial" w:hAnsi="Arial" w:cs="Arial"/>
                <w:color w:val="515151"/>
                <w:spacing w:val="5"/>
                <w:shd w:val="clear" w:color="auto" w:fill="FFFFFF"/>
              </w:rPr>
              <w:t>21</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w:t>
            </w:r>
            <w:r w:rsidR="00706098">
              <w:t>0</w:t>
            </w:r>
            <w:r>
              <w:t>-commercial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2ABCD3F7" w:rsidR="00E64269" w:rsidRPr="00F971DC" w:rsidRDefault="00733BFC" w:rsidP="00D43521">
            <w:pPr>
              <w:contextualSpacing/>
              <w:jc w:val="center"/>
              <w:rPr>
                <w:b/>
                <w:bCs/>
                <w:sz w:val="28"/>
                <w:szCs w:val="16"/>
                <w:lang w:val="en-GB" w:eastAsia="pl-PL"/>
              </w:rP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4E7E1E">
              <w:rPr>
                <w:b/>
                <w:bCs/>
                <w:spacing w:val="22"/>
                <w:sz w:val="28"/>
                <w:szCs w:val="16"/>
                <w:lang w:val="en-GB" w:eastAsia="pl-PL"/>
              </w:rPr>
              <w:t>1</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B32DB0">
              <w:rPr>
                <w:b/>
                <w:bCs/>
                <w:sz w:val="28"/>
                <w:szCs w:val="16"/>
                <w:lang w:val="en-GB" w:eastAsia="pl-PL"/>
              </w:rPr>
              <w:t>1</w:t>
            </w:r>
            <w:r w:rsidR="00C57E61">
              <w:rPr>
                <w:b/>
                <w:bCs/>
                <w:sz w:val="28"/>
                <w:szCs w:val="16"/>
                <w:lang w:val="en-GB" w:eastAsia="pl-PL"/>
              </w:rPr>
              <w:t>2</w:t>
            </w:r>
            <w:r w:rsidRPr="00733BFC">
              <w:rPr>
                <w:b/>
                <w:bCs/>
                <w:sz w:val="28"/>
                <w:szCs w:val="16"/>
                <w:lang w:val="en-GB" w:eastAsia="pl-PL"/>
              </w:rPr>
              <w:t>, 20</w:t>
            </w:r>
            <w:r w:rsidR="003E0FD0">
              <w:rPr>
                <w:b/>
                <w:bCs/>
                <w:sz w:val="28"/>
                <w:szCs w:val="16"/>
                <w:lang w:val="en-GB" w:eastAsia="pl-PL"/>
              </w:rPr>
              <w:t>2</w:t>
            </w:r>
            <w:r w:rsidR="004E7E1E">
              <w:rPr>
                <w:b/>
                <w:bCs/>
                <w:sz w:val="28"/>
                <w:szCs w:val="16"/>
                <w:lang w:val="en-GB" w:eastAsia="pl-PL"/>
              </w:rPr>
              <w:t>1</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w:t>
            </w:r>
            <w:r w:rsidR="006F5D0F">
              <w:rPr>
                <w:b/>
                <w:bCs/>
                <w:sz w:val="28"/>
                <w:szCs w:val="16"/>
                <w:lang w:val="en-GB" w:eastAsia="pl-PL"/>
              </w:rPr>
              <w:t xml:space="preserve"> </w:t>
            </w:r>
            <w:r w:rsidR="000578A9">
              <w:rPr>
                <w:b/>
                <w:bCs/>
                <w:sz w:val="28"/>
                <w:szCs w:val="16"/>
                <w:lang w:val="en-GB" w:eastAsia="pl-PL"/>
              </w:rPr>
              <w:t>1</w:t>
            </w:r>
            <w:r w:rsidR="00401364">
              <w:rPr>
                <w:b/>
                <w:bCs/>
                <w:sz w:val="28"/>
                <w:szCs w:val="16"/>
                <w:lang w:val="en-GB" w:eastAsia="pl-PL"/>
              </w:rPr>
              <w:t>7</w:t>
            </w:r>
            <w:r w:rsidR="001F61AB">
              <w:rPr>
                <w:b/>
                <w:bCs/>
                <w:sz w:val="28"/>
                <w:szCs w:val="16"/>
                <w:lang w:val="en-GB" w:eastAsia="pl-PL"/>
              </w:rPr>
              <w:t>46</w:t>
            </w:r>
            <w:r w:rsidR="00873ED7">
              <w:rPr>
                <w:b/>
                <w:bCs/>
                <w:sz w:val="28"/>
                <w:szCs w:val="16"/>
                <w:lang w:val="en-GB" w:eastAsia="pl-PL"/>
              </w:rPr>
              <w:t xml:space="preserve"> </w:t>
            </w:r>
            <w:r w:rsidR="00E64269">
              <w:rPr>
                <w:b/>
                <w:bCs/>
                <w:sz w:val="28"/>
                <w:szCs w:val="16"/>
                <w:lang w:val="en-GB" w:eastAsia="pl-PL"/>
              </w:rPr>
              <w:t>–</w:t>
            </w:r>
            <w:r w:rsidR="0099473B">
              <w:rPr>
                <w:b/>
                <w:bCs/>
                <w:sz w:val="28"/>
                <w:szCs w:val="16"/>
                <w:lang w:val="en-GB" w:eastAsia="pl-PL"/>
              </w:rPr>
              <w:t xml:space="preserve"> </w:t>
            </w:r>
            <w:r w:rsidR="00217C07">
              <w:rPr>
                <w:b/>
                <w:bCs/>
                <w:sz w:val="28"/>
                <w:szCs w:val="16"/>
                <w:lang w:val="en-GB" w:eastAsia="pl-PL"/>
              </w:rPr>
              <w:t>1758</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22A89" w:rsidRDefault="000026E9" w:rsidP="00733BFC">
            <w:pPr>
              <w:jc w:val="center"/>
              <w:rPr>
                <w:b/>
              </w:rPr>
            </w:pPr>
            <w:r w:rsidRPr="000026E9">
              <w:rPr>
                <w:b/>
              </w:rPr>
              <w:t>http://hrmars.com/index.php/pages/detail/</w:t>
            </w:r>
            <w:r w:rsidR="005D68E3">
              <w:rPr>
                <w:b/>
              </w:rPr>
              <w:t>IJARBSS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0399D6C"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0E01A5" w:rsidRPr="000E01A5">
        <w:t>http://hrmars.com/index.php/pages/detail/publication-ethics</w:t>
      </w:r>
    </w:p>
    <w:p w14:paraId="7D600202" w14:textId="77777777" w:rsidR="000E01A5" w:rsidRDefault="000E01A5" w:rsidP="00722A89">
      <w:pPr>
        <w:jc w:val="center"/>
      </w:pP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2A8E2CAE" w14:textId="474983FB" w:rsidR="00EA3A1B" w:rsidRDefault="00EA3A1B" w:rsidP="00A15F97">
      <w:pPr>
        <w:pStyle w:val="Title"/>
        <w:spacing w:before="0" w:after="0"/>
        <w:jc w:val="center"/>
        <w:rPr>
          <w:rFonts w:ascii="Calibri" w:hAnsi="Calibri"/>
          <w:bCs/>
          <w:caps/>
          <w:sz w:val="24"/>
          <w:szCs w:val="24"/>
        </w:rPr>
      </w:pPr>
    </w:p>
    <w:p w14:paraId="6A6028D5" w14:textId="05ED70A5" w:rsidR="00A875C8" w:rsidRPr="00D5603A" w:rsidRDefault="00A875C8" w:rsidP="00A875C8">
      <w:pPr>
        <w:spacing w:after="0" w:line="240" w:lineRule="auto"/>
        <w:jc w:val="center"/>
        <w:rPr>
          <w:rFonts w:ascii="Roboto" w:hAnsi="Roboto" w:cs="Calibri"/>
          <w:b/>
          <w:bCs/>
          <w:color w:val="000000" w:themeColor="text1"/>
          <w:sz w:val="40"/>
          <w:szCs w:val="40"/>
        </w:rPr>
      </w:pPr>
      <w:r w:rsidRPr="00D5603A">
        <w:rPr>
          <w:rFonts w:ascii="Roboto" w:hAnsi="Roboto" w:cs="Calibri"/>
          <w:b/>
          <w:bCs/>
          <w:color w:val="000000" w:themeColor="text1"/>
          <w:sz w:val="40"/>
          <w:szCs w:val="40"/>
        </w:rPr>
        <w:t>Predictors of Turnover Intention among SME Employees in Lagos, Nigeria: A Preliminary Study</w:t>
      </w:r>
    </w:p>
    <w:p w14:paraId="17CF01F0" w14:textId="77777777" w:rsidR="00A875C8" w:rsidRPr="00D5603A" w:rsidRDefault="00A875C8" w:rsidP="00A875C8">
      <w:pPr>
        <w:spacing w:after="0" w:line="240" w:lineRule="auto"/>
        <w:jc w:val="center"/>
        <w:rPr>
          <w:rFonts w:cs="Calibri"/>
          <w:b/>
          <w:bCs/>
          <w:i/>
          <w:iCs/>
          <w:color w:val="000000" w:themeColor="text1"/>
          <w:sz w:val="24"/>
          <w:szCs w:val="24"/>
        </w:rPr>
      </w:pPr>
    </w:p>
    <w:p w14:paraId="6E8612E4" w14:textId="32C9FA75" w:rsidR="00A875C8" w:rsidRPr="00D5603A" w:rsidRDefault="00A875C8" w:rsidP="00A875C8">
      <w:pPr>
        <w:spacing w:after="0" w:line="240" w:lineRule="auto"/>
        <w:contextualSpacing/>
        <w:jc w:val="center"/>
        <w:rPr>
          <w:rFonts w:ascii="Arial" w:hAnsi="Arial" w:cs="Arial"/>
          <w:iCs/>
          <w:color w:val="000000" w:themeColor="text1"/>
          <w:sz w:val="32"/>
          <w:szCs w:val="32"/>
        </w:rPr>
      </w:pPr>
      <w:proofErr w:type="spellStart"/>
      <w:r w:rsidRPr="00D5603A">
        <w:rPr>
          <w:rFonts w:ascii="Arial" w:hAnsi="Arial" w:cs="Arial"/>
          <w:iCs/>
          <w:color w:val="000000" w:themeColor="text1"/>
          <w:sz w:val="32"/>
          <w:szCs w:val="32"/>
        </w:rPr>
        <w:t>Zanak</w:t>
      </w:r>
      <w:proofErr w:type="spellEnd"/>
      <w:r w:rsidRPr="00D5603A">
        <w:rPr>
          <w:rFonts w:ascii="Arial" w:hAnsi="Arial" w:cs="Arial"/>
          <w:iCs/>
          <w:color w:val="000000" w:themeColor="text1"/>
          <w:sz w:val="32"/>
          <w:szCs w:val="32"/>
        </w:rPr>
        <w:t xml:space="preserve"> Abet Samuel, </w:t>
      </w:r>
      <w:proofErr w:type="spellStart"/>
      <w:r w:rsidRPr="00D5603A">
        <w:rPr>
          <w:rFonts w:ascii="Arial" w:hAnsi="Arial" w:cs="Arial"/>
          <w:iCs/>
          <w:color w:val="000000" w:themeColor="text1"/>
          <w:sz w:val="32"/>
          <w:szCs w:val="32"/>
        </w:rPr>
        <w:t>Mohd</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Ashraff</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Mohd</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Anuar</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Mohd</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Mursyid</w:t>
      </w:r>
      <w:proofErr w:type="spellEnd"/>
      <w:r w:rsidRPr="00D5603A">
        <w:rPr>
          <w:rFonts w:ascii="Arial" w:hAnsi="Arial" w:cs="Arial"/>
          <w:iCs/>
          <w:color w:val="000000" w:themeColor="text1"/>
          <w:sz w:val="32"/>
          <w:szCs w:val="32"/>
        </w:rPr>
        <w:t xml:space="preserve"> Arshad, </w:t>
      </w:r>
      <w:proofErr w:type="spellStart"/>
      <w:r w:rsidRPr="00D5603A">
        <w:rPr>
          <w:rFonts w:ascii="Arial" w:hAnsi="Arial" w:cs="Arial"/>
          <w:iCs/>
          <w:color w:val="000000" w:themeColor="text1"/>
          <w:sz w:val="32"/>
          <w:szCs w:val="32"/>
        </w:rPr>
        <w:t>Ismi</w:t>
      </w:r>
      <w:proofErr w:type="spellEnd"/>
      <w:r w:rsidRPr="00D5603A">
        <w:rPr>
          <w:rFonts w:ascii="Arial" w:hAnsi="Arial" w:cs="Arial"/>
          <w:iCs/>
          <w:color w:val="000000" w:themeColor="text1"/>
          <w:sz w:val="32"/>
          <w:szCs w:val="32"/>
        </w:rPr>
        <w:t xml:space="preserve"> </w:t>
      </w:r>
      <w:proofErr w:type="spellStart"/>
      <w:r w:rsidRPr="00D5603A">
        <w:rPr>
          <w:rFonts w:ascii="Arial" w:hAnsi="Arial" w:cs="Arial"/>
          <w:iCs/>
          <w:color w:val="000000" w:themeColor="text1"/>
          <w:sz w:val="32"/>
          <w:szCs w:val="32"/>
        </w:rPr>
        <w:t>Arif</w:t>
      </w:r>
      <w:proofErr w:type="spellEnd"/>
      <w:r w:rsidRPr="00D5603A">
        <w:rPr>
          <w:rFonts w:ascii="Arial" w:hAnsi="Arial" w:cs="Arial"/>
          <w:iCs/>
          <w:color w:val="000000" w:themeColor="text1"/>
          <w:sz w:val="32"/>
          <w:szCs w:val="32"/>
        </w:rPr>
        <w:t xml:space="preserve"> Ismail</w:t>
      </w:r>
    </w:p>
    <w:p w14:paraId="5FDB7FC8" w14:textId="77777777" w:rsidR="00A875C8" w:rsidRPr="00D5603A" w:rsidRDefault="00A875C8" w:rsidP="00A875C8">
      <w:pPr>
        <w:spacing w:after="0" w:line="240" w:lineRule="auto"/>
        <w:contextualSpacing/>
        <w:jc w:val="center"/>
        <w:rPr>
          <w:rFonts w:ascii="Calibri" w:hAnsi="Calibri" w:cs="Calibri"/>
          <w:color w:val="000000" w:themeColor="text1"/>
          <w:sz w:val="24"/>
          <w:szCs w:val="24"/>
        </w:rPr>
      </w:pPr>
      <w:r w:rsidRPr="00D5603A">
        <w:rPr>
          <w:rFonts w:ascii="Calibri" w:hAnsi="Calibri" w:cs="Calibri"/>
          <w:color w:val="000000" w:themeColor="text1"/>
          <w:sz w:val="24"/>
          <w:szCs w:val="24"/>
          <w:lang w:val="en-GB"/>
        </w:rPr>
        <w:t xml:space="preserve">Department of Professional Development and Continuing Education, Faculty of Educational Studies, </w:t>
      </w:r>
      <w:proofErr w:type="spellStart"/>
      <w:r w:rsidRPr="00D5603A">
        <w:rPr>
          <w:rFonts w:ascii="Calibri" w:hAnsi="Calibri" w:cs="Calibri"/>
          <w:color w:val="000000" w:themeColor="text1"/>
          <w:sz w:val="24"/>
          <w:szCs w:val="24"/>
          <w:lang w:val="en-GB"/>
        </w:rPr>
        <w:t>Universit</w:t>
      </w:r>
      <w:proofErr w:type="spellEnd"/>
      <w:r w:rsidRPr="00D5603A">
        <w:rPr>
          <w:rFonts w:ascii="Calibri" w:hAnsi="Calibri" w:cs="Calibri"/>
          <w:color w:val="000000" w:themeColor="text1"/>
          <w:sz w:val="24"/>
          <w:szCs w:val="24"/>
        </w:rPr>
        <w:t>y</w:t>
      </w:r>
      <w:r w:rsidRPr="00D5603A">
        <w:rPr>
          <w:rFonts w:ascii="Calibri" w:hAnsi="Calibri" w:cs="Calibri"/>
          <w:color w:val="000000" w:themeColor="text1"/>
          <w:sz w:val="24"/>
          <w:szCs w:val="24"/>
          <w:lang w:val="en-GB"/>
        </w:rPr>
        <w:t xml:space="preserve"> Putra Malaysia, </w:t>
      </w:r>
      <w:r w:rsidRPr="00D5603A">
        <w:rPr>
          <w:rFonts w:ascii="Calibri" w:hAnsi="Calibri" w:cs="Calibri"/>
          <w:color w:val="000000" w:themeColor="text1"/>
          <w:sz w:val="24"/>
          <w:szCs w:val="24"/>
        </w:rPr>
        <w:t>Selangor, Malaysia.</w:t>
      </w:r>
    </w:p>
    <w:p w14:paraId="7702DB17" w14:textId="77777777" w:rsidR="00A875C8" w:rsidRPr="00D5603A" w:rsidRDefault="00A875C8" w:rsidP="00A875C8">
      <w:pPr>
        <w:spacing w:after="0" w:line="240" w:lineRule="auto"/>
        <w:contextualSpacing/>
        <w:jc w:val="center"/>
        <w:rPr>
          <w:rFonts w:ascii="Calibri" w:hAnsi="Calibri" w:cs="Calibri"/>
          <w:color w:val="000000" w:themeColor="text1"/>
          <w:sz w:val="24"/>
          <w:szCs w:val="24"/>
        </w:rPr>
      </w:pPr>
      <w:r w:rsidRPr="00D5603A">
        <w:rPr>
          <w:rFonts w:ascii="Calibri" w:hAnsi="Calibri" w:cs="Calibri"/>
          <w:color w:val="000000" w:themeColor="text1"/>
          <w:sz w:val="24"/>
          <w:szCs w:val="24"/>
          <w:shd w:val="clear" w:color="auto" w:fill="FFFFFF"/>
        </w:rPr>
        <w:t> </w:t>
      </w:r>
      <w:r w:rsidRPr="00D5603A">
        <w:rPr>
          <w:rFonts w:ascii="Calibri" w:hAnsi="Calibri" w:cs="Calibri"/>
          <w:color w:val="000000" w:themeColor="text1"/>
          <w:sz w:val="24"/>
          <w:szCs w:val="24"/>
        </w:rPr>
        <w:t>Email: zeenak.zanak01@gmail.com</w:t>
      </w:r>
      <w:r w:rsidRPr="00D5603A">
        <w:rPr>
          <w:rStyle w:val="Hyperlink"/>
          <w:rFonts w:ascii="Calibri" w:hAnsi="Calibri" w:cs="Calibri"/>
          <w:color w:val="000000" w:themeColor="text1"/>
          <w:sz w:val="24"/>
          <w:szCs w:val="24"/>
          <w:u w:val="none"/>
        </w:rPr>
        <w:t xml:space="preserve">, </w:t>
      </w:r>
      <w:r w:rsidRPr="00D5603A">
        <w:rPr>
          <w:rFonts w:ascii="Calibri" w:hAnsi="Calibri" w:cs="Calibri"/>
          <w:color w:val="000000" w:themeColor="text1"/>
          <w:sz w:val="24"/>
          <w:szCs w:val="24"/>
        </w:rPr>
        <w:t xml:space="preserve">mohdashraff@upm.edu.my, </w:t>
      </w:r>
      <w:r w:rsidRPr="00D5603A">
        <w:rPr>
          <w:rFonts w:ascii="Calibri" w:hAnsi="Calibri" w:cs="Calibri"/>
          <w:color w:val="000000" w:themeColor="text1"/>
          <w:sz w:val="24"/>
          <w:szCs w:val="24"/>
          <w:shd w:val="clear" w:color="auto" w:fill="FFFFFF"/>
        </w:rPr>
        <w:t>m_mursyid@upm.edu.my, ismi@upm.edu.my</w:t>
      </w:r>
    </w:p>
    <w:p w14:paraId="02C1F3C7" w14:textId="439BEE87" w:rsidR="00A875C8" w:rsidRPr="00D5603A" w:rsidRDefault="00A875C8" w:rsidP="00A875C8">
      <w:pPr>
        <w:spacing w:after="0" w:line="240" w:lineRule="auto"/>
        <w:contextualSpacing/>
        <w:jc w:val="center"/>
        <w:rPr>
          <w:rFonts w:ascii="Calibri" w:hAnsi="Calibri" w:cs="Calibri"/>
          <w:color w:val="000000" w:themeColor="text1"/>
          <w:sz w:val="24"/>
          <w:szCs w:val="24"/>
          <w:lang w:val="en-HK"/>
        </w:rPr>
      </w:pPr>
    </w:p>
    <w:p w14:paraId="6ECA8D1A" w14:textId="77777777" w:rsidR="00A875C8" w:rsidRPr="00D5603A" w:rsidRDefault="00A875C8" w:rsidP="00A875C8">
      <w:pPr>
        <w:spacing w:after="0" w:line="240" w:lineRule="auto"/>
        <w:rPr>
          <w:rFonts w:ascii="Calibri" w:hAnsi="Calibri" w:cs="Calibri"/>
          <w:b/>
          <w:bCs/>
          <w:color w:val="000000" w:themeColor="text1"/>
          <w:sz w:val="24"/>
          <w:szCs w:val="24"/>
        </w:rPr>
      </w:pPr>
      <w:r w:rsidRPr="00D5603A">
        <w:rPr>
          <w:rFonts w:ascii="Calibri" w:hAnsi="Calibri" w:cs="Calibri"/>
          <w:b/>
          <w:bCs/>
          <w:color w:val="000000" w:themeColor="text1"/>
          <w:sz w:val="24"/>
          <w:szCs w:val="24"/>
        </w:rPr>
        <w:t>Abstract</w:t>
      </w:r>
    </w:p>
    <w:p w14:paraId="6B94216B" w14:textId="77777777" w:rsidR="00A875C8" w:rsidRPr="00D5603A" w:rsidRDefault="00A875C8" w:rsidP="00A875C8">
      <w:pPr>
        <w:spacing w:after="0" w:line="240" w:lineRule="auto"/>
        <w:jc w:val="both"/>
        <w:rPr>
          <w:rFonts w:ascii="Calibri" w:eastAsia="SimSun" w:hAnsi="Calibri" w:cs="Calibri"/>
          <w:color w:val="000000" w:themeColor="text1"/>
          <w:sz w:val="24"/>
          <w:szCs w:val="24"/>
        </w:rPr>
      </w:pPr>
      <w:r w:rsidRPr="00D5603A">
        <w:rPr>
          <w:rFonts w:ascii="Calibri" w:eastAsia="SimSun" w:hAnsi="Calibri" w:cs="Calibri"/>
          <w:color w:val="000000" w:themeColor="text1"/>
          <w:sz w:val="24"/>
          <w:szCs w:val="24"/>
        </w:rPr>
        <w:t>This article examines employees of manufacturing SMEs' turnover intention, which plays a vital role in predicting actual turnover. Turnover has been one major problem for organizations of all sizes, negatively affecting organizational performance. Therefore, this study examines the factors (i.e., organizational trust and perceived organizational support) affecting the turnover intention of SME employees to leave their current organizations. Furthermore, this study draws up from social exchange theory to explain how social relationships are built based on the norm of reciprocity. The survey results from 72</w:t>
      </w:r>
      <w:r w:rsidRPr="00D5603A">
        <w:rPr>
          <w:rFonts w:ascii="Calibri" w:eastAsia="SimSun" w:hAnsi="Calibri" w:cs="Calibri"/>
          <w:b/>
          <w:bCs/>
          <w:color w:val="000000" w:themeColor="text1"/>
          <w:sz w:val="24"/>
          <w:szCs w:val="24"/>
        </w:rPr>
        <w:t xml:space="preserve"> </w:t>
      </w:r>
      <w:r w:rsidRPr="00D5603A">
        <w:rPr>
          <w:rFonts w:ascii="Calibri" w:eastAsia="SimSun" w:hAnsi="Calibri" w:cs="Calibri"/>
          <w:color w:val="000000" w:themeColor="text1"/>
          <w:sz w:val="24"/>
          <w:szCs w:val="24"/>
        </w:rPr>
        <w:t>SME</w:t>
      </w:r>
      <w:r w:rsidRPr="00D5603A">
        <w:rPr>
          <w:rFonts w:ascii="Calibri" w:eastAsia="SimSun" w:hAnsi="Calibri" w:cs="Calibri"/>
          <w:b/>
          <w:bCs/>
          <w:color w:val="000000" w:themeColor="text1"/>
          <w:sz w:val="24"/>
          <w:szCs w:val="24"/>
        </w:rPr>
        <w:t xml:space="preserve"> </w:t>
      </w:r>
      <w:r w:rsidRPr="00D5603A">
        <w:rPr>
          <w:rFonts w:ascii="Calibri" w:eastAsia="SimSun" w:hAnsi="Calibri" w:cs="Calibri"/>
          <w:color w:val="000000" w:themeColor="text1"/>
          <w:sz w:val="24"/>
          <w:szCs w:val="24"/>
        </w:rPr>
        <w:t xml:space="preserve">employees revealed that both independent variables (organizational trust and perceived organizational support) are significant and negatively influenced turnover intention. </w:t>
      </w:r>
    </w:p>
    <w:p w14:paraId="2CD2F331" w14:textId="0C47927E" w:rsidR="00A875C8" w:rsidRPr="00D5603A" w:rsidRDefault="00A875C8" w:rsidP="00A875C8">
      <w:pPr>
        <w:spacing w:after="0" w:line="240" w:lineRule="auto"/>
        <w:jc w:val="both"/>
        <w:rPr>
          <w:rFonts w:ascii="Calibri" w:eastAsia="SimSun" w:hAnsi="Calibri" w:cs="Calibri"/>
          <w:color w:val="000000" w:themeColor="text1"/>
          <w:sz w:val="24"/>
          <w:szCs w:val="24"/>
        </w:rPr>
      </w:pPr>
      <w:r w:rsidRPr="00D5603A">
        <w:rPr>
          <w:rFonts w:ascii="Calibri" w:eastAsia="SimSun" w:hAnsi="Calibri" w:cs="Calibri"/>
          <w:b/>
          <w:bCs/>
          <w:color w:val="000000" w:themeColor="text1"/>
          <w:sz w:val="24"/>
          <w:szCs w:val="24"/>
        </w:rPr>
        <w:t>Keywords</w:t>
      </w:r>
      <w:r w:rsidRPr="00D5603A">
        <w:rPr>
          <w:rFonts w:ascii="Calibri" w:eastAsia="SimSun" w:hAnsi="Calibri" w:cs="Calibri"/>
          <w:b/>
          <w:bCs/>
          <w:i/>
          <w:iCs/>
          <w:color w:val="000000" w:themeColor="text1"/>
          <w:sz w:val="24"/>
          <w:szCs w:val="24"/>
        </w:rPr>
        <w:t>:</w:t>
      </w:r>
      <w:r w:rsidRPr="00D5603A">
        <w:rPr>
          <w:rFonts w:ascii="Calibri" w:eastAsia="SimSun" w:hAnsi="Calibri" w:cs="Calibri"/>
          <w:color w:val="000000" w:themeColor="text1"/>
          <w:sz w:val="24"/>
          <w:szCs w:val="24"/>
        </w:rPr>
        <w:t xml:space="preserve"> Turnover Intention, SME Employees, Perceived Organizational Support, Organizational Trust, Regression Analysis, and Social Exchange Theory</w:t>
      </w:r>
    </w:p>
    <w:p w14:paraId="33C8793E" w14:textId="77777777" w:rsidR="00A875C8" w:rsidRPr="00D5603A" w:rsidRDefault="00A875C8" w:rsidP="00A875C8">
      <w:pPr>
        <w:spacing w:after="0" w:line="240" w:lineRule="auto"/>
        <w:jc w:val="both"/>
        <w:rPr>
          <w:rFonts w:ascii="Calibri" w:eastAsia="Calibri" w:hAnsi="Calibri" w:cs="Calibri"/>
          <w:b/>
          <w:bCs/>
          <w:color w:val="000000" w:themeColor="text1"/>
          <w:sz w:val="24"/>
          <w:szCs w:val="24"/>
        </w:rPr>
      </w:pPr>
    </w:p>
    <w:p w14:paraId="2CDFFC38" w14:textId="77777777" w:rsidR="00A875C8" w:rsidRPr="00D5603A" w:rsidRDefault="00A875C8" w:rsidP="00A875C8">
      <w:pPr>
        <w:spacing w:after="0" w:line="240" w:lineRule="auto"/>
        <w:jc w:val="both"/>
        <w:rPr>
          <w:rFonts w:ascii="Calibri" w:hAnsi="Calibri" w:cs="Calibri"/>
          <w:b/>
          <w:bCs/>
          <w:color w:val="000000" w:themeColor="text1"/>
          <w:sz w:val="24"/>
          <w:szCs w:val="24"/>
          <w:shd w:val="clear" w:color="auto" w:fill="FFFFFF"/>
        </w:rPr>
      </w:pPr>
      <w:r w:rsidRPr="00D5603A">
        <w:rPr>
          <w:rFonts w:ascii="Calibri" w:hAnsi="Calibri" w:cs="Calibri"/>
          <w:b/>
          <w:bCs/>
          <w:color w:val="000000" w:themeColor="text1"/>
          <w:sz w:val="24"/>
          <w:szCs w:val="24"/>
          <w:shd w:val="clear" w:color="auto" w:fill="FFFFFF"/>
        </w:rPr>
        <w:t>Introduction</w:t>
      </w:r>
    </w:p>
    <w:p w14:paraId="27DBA8C4" w14:textId="30FA9F6E" w:rsidR="00A875C8" w:rsidRPr="00D5603A" w:rsidRDefault="00A875C8" w:rsidP="00A875C8">
      <w:pPr>
        <w:spacing w:after="0" w:line="240" w:lineRule="auto"/>
        <w:jc w:val="both"/>
        <w:rPr>
          <w:rFonts w:ascii="Calibri" w:hAnsi="Calibri" w:cs="Calibri"/>
          <w:color w:val="000000" w:themeColor="text1"/>
          <w:sz w:val="24"/>
          <w:szCs w:val="24"/>
          <w:lang w:val="en-MY"/>
        </w:rPr>
      </w:pPr>
      <w:r w:rsidRPr="00D5603A">
        <w:rPr>
          <w:rFonts w:ascii="Calibri" w:eastAsia="SimSun" w:hAnsi="Calibri" w:cs="Calibri"/>
          <w:color w:val="000000" w:themeColor="text1"/>
          <w:sz w:val="24"/>
          <w:szCs w:val="24"/>
        </w:rPr>
        <w:t xml:space="preserve">Employee turnover has been one major persistent problem organizations faced over the decades, especially in the field of human resource development (HRD). Human resources have an essential role in recruiting, developing, and retaining competent employees, resulting in long-term competitiveness </w:t>
      </w:r>
      <w:r w:rsidRPr="00D5603A">
        <w:rPr>
          <w:rFonts w:ascii="Calibri" w:eastAsia="SimSun" w:hAnsi="Calibri" w:cs="Calibri"/>
          <w:color w:val="000000" w:themeColor="text1"/>
          <w:sz w:val="24"/>
          <w:szCs w:val="24"/>
        </w:rPr>
        <w:fldChar w:fldCharType="begin" w:fldLock="1"/>
      </w:r>
      <w:r w:rsidRPr="00D5603A">
        <w:rPr>
          <w:rFonts w:ascii="Calibri" w:eastAsia="SimSun" w:hAnsi="Calibri" w:cs="Calibri"/>
          <w:color w:val="000000" w:themeColor="text1"/>
          <w:sz w:val="24"/>
          <w:szCs w:val="24"/>
        </w:rPr>
        <w:instrText>ADDIN CSL_CITATION {"citationItems":[{"id":"ITEM-1","itemData":{"DOI":"10.1080/13678868.2015.1026549","ISSN":"14698374","abstract":"Despite extensive examination of predictors for turnover and turnover intention, most studies have focused on attitudinal and behavioural aspects of individual employees. Based on a study of knowledge workers in a Korean conglomerate, we investigated the effects of personal (i.e. core self-evaluations and proactive personality) and contextual factors (i.e. perceived organizational support, developmental feedback, and job complexity) on turnover intention. There were modestly negative but significant correlations between the contextual factors and turnover intention. In addition, core self-evaluations were found to be negatively related to turnover intention. Managers and human resource development professionals could play a pivotal role in retention of these knowledge workers by building better practices related to organizational culture, providing job redesign, and engaging in other employee developmental practices such as coaching.","author":[{"dropping-particle":"","family":"Joo","given":"Baek Kyoo Brian","non-dropping-particle":"","parse-names":false,"suffix":""},{"dropping-particle":"","family":"Hahn","given":"Huh Jung","non-dropping-particle":"","parse-names":false,"suffix":""},{"dropping-particle":"","family":"Petersonb","given":"Shari L.","non-dropping-particle":"","parse-names":false,"suffix":""}],"container-title":"Human Resource Development International","id":"ITEM-1","issue":"2","issued":{"date-parts":[["2015"]]},"page":"116-130","title":"Turnover intention: The effects of core self-evaluations, proactive personality, perceived organizational support, developmental feedback, and job complexity","type":"article-journal","volume":"18"},"uris":["http://www.mendeley.com/documents/?uuid=5881abc5-dbc5-42a6-951d-8724a8dfc2b3"]}],"mendeley":{"formattedCitation":"(Joo et al., 2015)","plainTextFormattedCitation":"(Joo et al., 2015)","previouslyFormattedCitation":"(Joo et al., 2015)"},"properties":{"noteIndex":0},"schema":"https://github.com/citation-style-language/schema/raw/master/csl-citation.json"}</w:instrText>
      </w:r>
      <w:r w:rsidRPr="00D5603A">
        <w:rPr>
          <w:rFonts w:ascii="Calibri" w:eastAsia="SimSun" w:hAnsi="Calibri" w:cs="Calibri"/>
          <w:color w:val="000000" w:themeColor="text1"/>
          <w:sz w:val="24"/>
          <w:szCs w:val="24"/>
        </w:rPr>
        <w:fldChar w:fldCharType="separate"/>
      </w:r>
      <w:r w:rsidRPr="00D5603A">
        <w:rPr>
          <w:rFonts w:ascii="Calibri" w:eastAsia="SimSun" w:hAnsi="Calibri" w:cs="Calibri"/>
          <w:noProof/>
          <w:color w:val="000000" w:themeColor="text1"/>
          <w:sz w:val="24"/>
          <w:szCs w:val="24"/>
        </w:rPr>
        <w:t>(Joo et al., 2015)</w:t>
      </w:r>
      <w:r w:rsidRPr="00D5603A">
        <w:rPr>
          <w:rFonts w:ascii="Calibri" w:eastAsia="SimSun" w:hAnsi="Calibri" w:cs="Calibri"/>
          <w:color w:val="000000" w:themeColor="text1"/>
          <w:sz w:val="24"/>
          <w:szCs w:val="24"/>
        </w:rPr>
        <w:fldChar w:fldCharType="end"/>
      </w:r>
      <w:r w:rsidRPr="00D5603A">
        <w:rPr>
          <w:rFonts w:ascii="Calibri" w:eastAsia="SimSun" w:hAnsi="Calibri" w:cs="Calibri"/>
          <w:color w:val="000000" w:themeColor="text1"/>
          <w:sz w:val="24"/>
          <w:szCs w:val="24"/>
        </w:rPr>
        <w:t xml:space="preserve">. However, employee turnover negatively affects organizational performance and costs in hiring and training new employees </w:t>
      </w:r>
      <w:r w:rsidRPr="00D5603A">
        <w:rPr>
          <w:rFonts w:ascii="Calibri" w:eastAsia="SimSun" w:hAnsi="Calibri" w:cs="Calibri"/>
          <w:color w:val="000000" w:themeColor="text1"/>
          <w:sz w:val="24"/>
          <w:szCs w:val="24"/>
        </w:rPr>
        <w:fldChar w:fldCharType="begin" w:fldLock="1"/>
      </w:r>
      <w:r w:rsidRPr="00D5603A">
        <w:rPr>
          <w:rFonts w:ascii="Calibri" w:eastAsia="SimSun" w:hAnsi="Calibri" w:cs="Calibri"/>
          <w:color w:val="000000" w:themeColor="text1"/>
          <w:sz w:val="24"/>
          <w:szCs w:val="24"/>
        </w:rPr>
        <w:instrText>ADDIN CSL_CITATION {"citationItems":[{"id":"ITEM-1","itemData":{"DOI":"10.31580/jrp.v1i2.949","ISSN":"2664-9497","abstract":"Turnover rate of the employee remains one of the most frustrating and persistent issues faced by the organization and company over the decades. The turnover rate of employees increased in the past few years in every field. The effectiveness for the companies to investigate of studies on decreasing the turnover intentions of the employees are therefore the particular interest to investigate. Thus, we argue that is necessarily to have a comprehensive review in exploring the influences of Herzberg’s theory on the turnover intentions on employees. We present a systematic review of empirical studies to investigate the relationship between the Herzberg’s theory and employees’ turnover intentions as it will help us in reaching more explicit and comprehensive understanding on the theory. Due to the cultural difference between Western and Asian countries, we elaborate on the potential influences on the Herzberg’s theory to the turnover intentions. The contributions of this paper are to expose the diversity of understandings on the motivating and hygiene factors in Herzberg’s theory and to provide a conceptual mapping for the planning of the further research.","author":[{"dropping-particle":"","family":"Chiat","given":"Low Chun","non-dropping-particle":"","parse-names":false,"suffix":""},{"dropping-particle":"","family":"Panatik","given":"Siti Aisyah","non-dropping-particle":"","parse-names":false,"suffix":""}],"container-title":"Journal of Research in Psychology","id":"ITEM-1","issue":"2","issued":{"date-parts":[["2019"]]},"page":"10-15","title":"Perceptions of Employee Turnover Intention by Herzberg’s Motivation-Hygiene Theory: A Systematic Literature Review","type":"article-journal","volume":"1"},"uris":["http://www.mendeley.com/documents/?uuid=b4a326f1-19a3-4a28-8a9f-3fc97b1667f6"]}],"mendeley":{"formattedCitation":"(Chiat &amp; Panatik, 2019)","plainTextFormattedCitation":"(Chiat &amp; Panatik, 2019)","previouslyFormattedCitation":"(Chiat &amp; Panatik, 2019)"},"properties":{"noteIndex":0},"schema":"https://github.com/citation-style-language/schema/raw/master/csl-citation.json"}</w:instrText>
      </w:r>
      <w:r w:rsidRPr="00D5603A">
        <w:rPr>
          <w:rFonts w:ascii="Calibri" w:eastAsia="SimSun" w:hAnsi="Calibri" w:cs="Calibri"/>
          <w:color w:val="000000" w:themeColor="text1"/>
          <w:sz w:val="24"/>
          <w:szCs w:val="24"/>
        </w:rPr>
        <w:fldChar w:fldCharType="separate"/>
      </w:r>
      <w:r w:rsidRPr="00D5603A">
        <w:rPr>
          <w:rFonts w:ascii="Calibri" w:eastAsia="SimSun" w:hAnsi="Calibri" w:cs="Calibri"/>
          <w:noProof/>
          <w:color w:val="000000" w:themeColor="text1"/>
          <w:sz w:val="24"/>
          <w:szCs w:val="24"/>
        </w:rPr>
        <w:t>(Chiat &amp; Panatik, 2019)</w:t>
      </w:r>
      <w:r w:rsidRPr="00D5603A">
        <w:rPr>
          <w:rFonts w:ascii="Calibri" w:eastAsia="SimSun" w:hAnsi="Calibri" w:cs="Calibri"/>
          <w:color w:val="000000" w:themeColor="text1"/>
          <w:sz w:val="24"/>
          <w:szCs w:val="24"/>
        </w:rPr>
        <w:fldChar w:fldCharType="end"/>
      </w:r>
      <w:r w:rsidRPr="00D5603A">
        <w:rPr>
          <w:rFonts w:ascii="Calibri" w:hAnsi="Calibri" w:cs="Calibri"/>
          <w:color w:val="000000" w:themeColor="text1"/>
          <w:sz w:val="24"/>
          <w:szCs w:val="24"/>
        </w:rPr>
        <w:t xml:space="preserve">. The consequences of high employee turnover in HRD leads to loss of knowledgeable and experienced employees, increases the demand for recruitment, hiring, and training of new employees, and decreases the possibilities for new and older workers to share their knowledge </w:t>
      </w:r>
      <w:r w:rsidRPr="00D5603A">
        <w:rPr>
          <w:rFonts w:ascii="Calibri" w:hAnsi="Calibri" w:cs="Calibri"/>
          <w:color w:val="000000" w:themeColor="text1"/>
          <w:sz w:val="24"/>
          <w:szCs w:val="24"/>
        </w:rPr>
        <w:fldChar w:fldCharType="begin" w:fldLock="1"/>
      </w:r>
      <w:r w:rsidR="00D5603A" w:rsidRPr="00D5603A">
        <w:rPr>
          <w:rFonts w:ascii="Calibri" w:hAnsi="Calibri" w:cs="Calibri"/>
          <w:color w:val="000000" w:themeColor="text1"/>
          <w:sz w:val="24"/>
          <w:szCs w:val="24"/>
        </w:rPr>
        <w:instrText>ADDIN CSL_CITATION {"citationItems":[{"id":"ITEM-1","itemData":{"DOI":"10.1108/EJTD-05-2018-0045","ISSN":"20469020","abstract":"Purpose: The purpose of this study is to explore how training, job tenure and education-job and skills-job matches impact employees’ turnover intention by using a representative national sample from the Korean Labor and Income Panel Study in which 1,531 individuals were followed from 2003 to 2014. Design/methodology/approach: A hierarchical-regression analysis was conducted to examine the relationships among training, job tenure, education-job match, skills-job match and turnover intention. This analysis focused on 12 year-to-year time points from 2003 to 2014 (one for each year), and the data were measured for each individual. Findings: The results from the hierarchical-regression analysis supported the hypotheses that on-the-job training, off-the-job training, distance training, job tenure and education-job and skills-job matches are significantly associated with turnover intention. Originality/value: The findings of this study, based on human capital theory and firm-specific human capital theory, contribute to an understanding of how training and the education-job and skills-job matches may impact turnover intention in a non-Western context. It also provides a longitudinal perspective of the impact of training on employee turnover intention to inform human resource development professionals when planning employee training.","author":[{"dropping-particle":"","family":"Ju","given":"Boreum","non-dropping-particle":"","parse-names":false,"suffix":""},{"dropping-particle":"","family":"Li","given":"Jessica","non-dropping-particle":"","parse-names":false,"suffix":""}],"container-title":"European Journal of Training and Development","id":"ITEM-1","issue":"3-4","issued":{"date-parts":[["2019"]]},"page":"214-231","title":"Exploring the impact of training, job tenure, and education-job and skills-job matches on employee turnover intention","type":"article-journal","volume":"43"},"uris":["http://www.mendeley.com/documents/?uuid=c2eb2e9c-965e-42af-9c10-a8dc82737c2e","http://www.mendeley.com/documents/?uuid=58e715c1-104d-40f4-9dd0-c224ca5d7f64","http://www.mendeley.com/documents/?uuid=7ec4f71d-2a94-41d2-b1e7-439a758e1729","http://www.mendeley.com/documents/?uuid=afd2fe8a-41a4-406e-94fe-cb8599ab89ff","http://www.mendeley.com/documents/?uuid=c78144ce-cd85-4b9c-b22d-393e3d5eab93","http://www.mendeley.com/documents/?uuid=b237d790-d6f0-4c56-aafc-5a392eb55d4b","http://www.mendeley.com/documents/?uuid=3e664681-d2c9-474e-b068-9bad551b0cd6","http://www.mendeley.com/documents/?uuid=72133463-aea5-4ac2-bb7a-4a1368474188"]},{"id":"ITEM-2","itemData":{"DOI":"10.1111/j.1937-8327.2002.tb00264.x","ISSN":"1937-8327","abstract":"In this study I examine the role of HRD, job satisfaction, and organiza- tional commitment in voluntary turn- over decisions. A sample of managers from public service agencies who volun- tarily left their job in the previous year is compared to a sample of currently employed managers in the same or equivalent position. Both quantitative and qualitative methods are used to determine if attitudes towards HRD were a factor in the turnover decision for those who voluntarily left and if it would be a factor in influencing turn- over intentions in those currently em- ployed in comparable positions. The level of job satisfaction and organiza- tional commitment are also compared between the two groups of respondents. The implications of attitudes towards HRD and levels of job satisfaction and organizational commitment in the deci- sion to turnover among public service managers are examined along with rec- ommendations for further research on the role of HRD in turnover decisions. Human","author":[{"dropping-particle":"","family":"Bartlett","given":"Kenneth R.","non-dropping-particle":"","parse-names":false,"suffix":""}],"container-title":"Performance Improvement Quarterly","id":"ITEM-2","issue":"4","issued":{"date-parts":[["2008"]]},"page":"45-56","title":"An Examination of the Role of HRD in Voluntary Turnover in Public Service Organizations","type":"article-journal","volume":"15"},"uris":["http://www.mendeley.com/documents/?uuid=9a1b6b40-403a-4100-ac15-d90c7b75c1bf","http://www.mendeley.com/documents/?uuid=fbcd5cc4-8a90-4af8-a387-e98f7e0903db","http://www.mendeley.com/documents/?uuid=70eac53e-d9ef-4c47-b461-73714e07593e","http://www.mendeley.com/documents/?uuid=5b0d2d39-c9ae-4bfd-9aaf-7143bf44786b","http://www.mendeley.com/documents/?uuid=9b7c72e8-7a96-4af1-814d-fbb9d900eb83","http://www.mendeley.com/documents/?uuid=d08c9fe4-e786-45fa-9dc5-a8c0a70f9387","http://www.mendeley.com/documents/?uuid=1f5f18a6-81db-452c-b367-c9bdcba30eca","http://www.mendeley.com/documents/?uuid=ba0bff21-b140-4df2-a18a-a41586bc29c1"]},{"id":"ITEM-3","itemData":{"abstract":"The main purpose of this study is to examine the factors that influence the employee's intention to leave the current employment in the Ministry of Information in Kuwait. A descriptive survey design was conducted and data were collected using a self-administrative questionnaire. Based on convenience sampling, a sample of 200 was drawn from the employees who work in different departments of the Kuwait ministry of information to make the sample representative. The results of this study demonstrated that employees' perception of commitment and job satisfaction are the two main factors that negatively affect the employees' intentions to leave. The results also showed a negative relationship between job engagement and the intention to leave the job. The employees' perception of support and complexity were shown to be positively affecting the intention to leave. This research concludes that understanding the factors that influence the employee's intention to leave current employment is crucial for improve the human resources practices in the public organizations particularly the ministry of information in the Kuwait.","author":[{"dropping-particle":"","family":"Alzayed","given":"Mohammad","non-dropping-particle":"","parse-names":false,"suffix":""},{"dropping-particle":"","family":"Ali Murshid","given":"Mohsen","non-dropping-particle":"","parse-names":false,"suffix":""}],"container-title":"Australian Journal of Business Science Design &amp; Literature www.raoaustralia.org ISSN","id":"ITEM-3","issue":"12","issued":{"date-parts":[["2017"]]},"page":"2414-3284","title":"Factors Influencing Employees' Intention to Leave Current Employment in the Ministry of Information in Kuwait","type":"article-journal","volume":"10"},"uris":["http://www.mendeley.com/documents/?uuid=4b7fce92-b07c-49de-8f1e-7f15521f81be","http://www.mendeley.com/documents/?uuid=0162adf9-a357-4294-81b5-672e0781adbc","http://www.mendeley.com/documents/?uuid=532a0215-a4ec-4c70-8b75-a332583f1775","http://www.mendeley.com/documents/?uuid=3bc17e06-6981-45e2-919b-132c5bfe09b4","http://www.mendeley.com/documents/?uuid=69b67dfa-c65f-4bd9-91e4-11dcf867182f","http://www.mendeley.com/documents/?uuid=295415a9-8870-4d5b-91f7-c6a0b7a35ead","http://www.mendeley.com/documents/?uuid=2a60d03e-fe90-4d02-bb43-b3e3705bbae3","http://www.mendeley.com/documents/?uuid=494f6ddc-332c-4671-baa4-ce3062feb24c"]}],"mendeley":{"formattedCitation":"(Alzayed &amp; Ali Murshid, 2017; Bartlett, 2008; Ju &amp; Li, 2019)","manualFormatting":"(Alzayed &amp; Murshid, 2017; Bartlett, 2008; Ju &amp; Li, 2019)","plainTextFormattedCitation":"(Alzayed &amp; Ali Murshid, 2017; Bartlett, 2008; Ju &amp; Li, 2019)","previouslyFormattedCitation":"(Alzayed &amp; Ali Murshid, 2017; Bartlett, 2008; Ju &amp; Li, 2019)"},"properties":{"noteIndex":0},"schema":"https://github.com/citation-style-language/schema/raw/master/csl-citation.json"}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(Alzayed &amp; Murshid, 2017; Bartlett, 2008; Ju &amp; Li, 2019)</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The rise in employee turnover rate shows that it could cost organizations about 40% of their annual income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{"citationItems":[{"id":"ITEM-1","itemData":{"author":[{"dropping-particle":"","family":"T. F. Mahan, D.A. Nelms, Y.Jeeun, A.Jackson, M.Hein","given":"and R.Moffett","non-dropping-particle":"","parse-names":false,"suffix":""}],"id":"ITEM-1","issued":{"date-parts":[["2020"]]},"title":"2020 RETENTION REPORT Trends, Reasons &amp; Wake Up Call” (Franklin, TN: Work Institute, 2020), https://workinstitute.com/retention-report","type":"report"},"uris":["http://www.mendeley.com/documents/?uuid=eba81a8c-3578-33e4-858d-579edd5592a0"]}],"mendeley":{"formattedCitation":"(T. F. Mahan, D.A. Nelms, Y.Jeeun, A.Jackson, M.Hein, 2020)","plainTextFormattedCitation":"(T. F. Mahan, D.A. Nelms, Y.Jeeun, A.Jackson, M.Hein, 2020)","previouslyFormattedCitation":"(T. F. Mahan, D.A. Nelms, Y.Jeeun, A.Jackson, M.Hein, 2020)"},"properties":{"noteIndex":0},"schema":"https://github.com/citation-style-language/schema/raw/master/csl-citation.json"}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(T.F. Mahan, D.A. Nelms, Y. Jeeun, A. Jackson, M. Hein, 2020)</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For instance, when employees voluntarily leave their current workplace, it could cost the organization’s business performance, recruitment and training of new employees, technical expertise, etc.</w:t>
      </w:r>
      <w:r w:rsidRPr="00D5603A">
        <w:rPr>
          <w:rFonts w:ascii="Calibri" w:hAnsi="Calibri" w:cs="Calibri"/>
          <w:color w:val="000000" w:themeColor="text1"/>
          <w:sz w:val="24"/>
          <w:szCs w:val="24"/>
          <w:lang w:val="en-MY"/>
        </w:rPr>
        <w:t xml:space="preserve"> </w:t>
      </w:r>
      <w:r w:rsidRPr="00D5603A">
        <w:rPr>
          <w:rFonts w:ascii="Calibri" w:hAnsi="Calibri" w:cs="Calibri"/>
          <w:color w:val="000000" w:themeColor="text1"/>
          <w:sz w:val="24"/>
          <w:szCs w:val="24"/>
          <w:lang w:val="en-MY"/>
        </w:rPr>
        <w:fldChar w:fldCharType="begin" w:fldLock="1"/>
      </w:r>
      <w:r w:rsidRPr="00D5603A">
        <w:rPr>
          <w:rFonts w:ascii="Calibri" w:hAnsi="Calibri" w:cs="Calibri"/>
          <w:color w:val="000000" w:themeColor="text1"/>
          <w:sz w:val="24"/>
          <w:szCs w:val="24"/>
          <w:lang w:val="en-MY"/>
        </w:rPr>
        <w:instrText>ADDIN CSL_CITATION {"citationItems":[{"id":"ITEM-1","itemData":{"DOI":"10.15294/jdm.v8i2.12758","ISSN":"2086-0668","abstract":"This study aimed to examine the effect of the antecedent of job satisfaction on job satisfaction, the influence of leadership style, organizational commitment and job satisfaction on turnover intention and whether job satisfaction was able to mediate the relation of antecedent of job satisfaction on turnover intention. The respondents in this study were employees at consulting firms in Semarang. The analysis instrument in this research was the multiple regression. The study showed that leadership style and organizational commitment had positive influence on job satisfaction. The other result of this study showed that leadership style, organizational commitment and job satisfaction had negative influence on turnover intention. With the proven fact of the influence of leadership style, organizational commitment and job satisfaction on turnover intention, the managers of consulting firms, therefore, should use leadership style that fit with employees, should try to increase the organization’s commitment to employees so they knew that they were a part of the organization and to maintain their membership in the organization and should improve employee satisfaction in order to reduce the turnover intention among employees.","author":[{"dropping-particle":"","family":"Srimindarti","given":"Ceacilia","non-dropping-particle":"","parse-names":false,"suffix":""},{"dropping-particle":"","family":"Oktaviani","given":"Rachmawati Meita","non-dropping-particle":"","parse-names":false,"suffix":""},{"dropping-particle":"","family":"Hardiningsih","given":"Pancawati","non-dropping-particle":"","parse-names":false,"suffix":""}],"container-title":"Jurnal Dinamika Manajemen","id":"ITEM-1","issue":"2","issued":{"date-parts":[["2017"]]},"page":"177-187","title":"Antecedents of Job Satisfaction and the Influence on Turnover Intention","type":"article-journal","volume":"8"},"uris":["http://www.mendeley.com/documents/?uuid=d3a05494-ed36-475a-881b-092c88fe59e6"]},{"id":"ITEM-2","itemData":{"abstract":"Offers reflections on the study of the determinants of voluntary turnover based on empirical research conducted since 1972 at the University of Iowa (Iowa City) by Price, Mueller and their colleagues. The largest share of this research is constituted by 33 studies, mostly theses and dissertations. Reflections are offered about the causal model used and the measures advanced. Alternative models of voluntary turnover are described and possible future research is indicated. A measurement Appendix is also presented. The purpose, of the paper is to improve the explanation of voluntary turnover","author":[{"dropping-particle":"","family":"Price","given":"James L.","non-dropping-particle":"","parse-names":false,"suffix":""}],"container-title":"International Journal of Manpower","id":"ITEM-2","issue":"7","issued":{"date-parts":[["2000"]]},"page":"600-624","title":"Reflections on the determinants of voluntary turnover","type":"article-journal","volume":"22"},"uris":["http://www.mendeley.com/documents/?uuid=810fcce7-c274-4ee8-b212-2e9052a97ab8"]}],"mendeley":{"formattedCitation":"(Price, 2000; Srimindarti et al., 2017)","manualFormatting":"(Srimindarti et al., 2017)","plainTextFormattedCitation":"(Price, 2000; Srimindarti et al., 2017)","previouslyFormattedCitation":"(Price, 2000; Srimindarti et al., 2017)"},"properties":{"noteIndex":0},"schema":"https://github.com/citation-style-language/schema/raw/master/csl-citation.json"}</w:instrText>
      </w:r>
      <w:r w:rsidRPr="00D5603A">
        <w:rPr>
          <w:rFonts w:ascii="Calibri" w:hAnsi="Calibri" w:cs="Calibri"/>
          <w:color w:val="000000" w:themeColor="text1"/>
          <w:sz w:val="24"/>
          <w:szCs w:val="24"/>
          <w:lang w:val="en-MY"/>
        </w:rPr>
        <w:fldChar w:fldCharType="separate"/>
      </w:r>
      <w:r w:rsidRPr="00D5603A">
        <w:rPr>
          <w:rFonts w:ascii="Calibri" w:hAnsi="Calibri" w:cs="Calibri"/>
          <w:noProof/>
          <w:color w:val="000000" w:themeColor="text1"/>
          <w:sz w:val="24"/>
          <w:szCs w:val="24"/>
          <w:lang w:val="en-MY"/>
        </w:rPr>
        <w:t>(Srimindarti et al., 2017)</w:t>
      </w:r>
      <w:r w:rsidRPr="00D5603A">
        <w:rPr>
          <w:rFonts w:ascii="Calibri" w:hAnsi="Calibri" w:cs="Calibri"/>
          <w:color w:val="000000" w:themeColor="text1"/>
          <w:sz w:val="24"/>
          <w:szCs w:val="24"/>
          <w:lang w:val="en-MY"/>
        </w:rPr>
        <w:fldChar w:fldCharType="end"/>
      </w:r>
      <w:r w:rsidRPr="00D5603A">
        <w:rPr>
          <w:rFonts w:ascii="Calibri" w:hAnsi="Calibri" w:cs="Calibri"/>
          <w:color w:val="000000" w:themeColor="text1"/>
          <w:sz w:val="24"/>
          <w:szCs w:val="24"/>
        </w:rPr>
        <w:t>.</w:t>
      </w:r>
      <w:r w:rsidRPr="00D5603A">
        <w:rPr>
          <w:rFonts w:ascii="Calibri" w:hAnsi="Calibri" w:cs="Calibri"/>
          <w:b/>
          <w:color w:val="000000" w:themeColor="text1"/>
          <w:sz w:val="24"/>
          <w:szCs w:val="24"/>
        </w:rPr>
        <w:t xml:space="preserve"> </w:t>
      </w:r>
      <w:r w:rsidRPr="00D5603A">
        <w:rPr>
          <w:rFonts w:ascii="Calibri" w:hAnsi="Calibri" w:cs="Calibri"/>
          <w:bCs/>
          <w:color w:val="000000" w:themeColor="text1"/>
          <w:sz w:val="24"/>
          <w:szCs w:val="24"/>
        </w:rPr>
        <w:t xml:space="preserve">Various researchers have considered turnover intention the major </w:t>
      </w:r>
      <w:r w:rsidRPr="00D5603A">
        <w:rPr>
          <w:rFonts w:ascii="Calibri" w:hAnsi="Calibri" w:cs="Calibri"/>
          <w:bCs/>
          <w:color w:val="000000" w:themeColor="text1"/>
          <w:sz w:val="24"/>
          <w:szCs w:val="24"/>
        </w:rPr>
        <w:lastRenderedPageBreak/>
        <w:t xml:space="preserve">precursor of actual turnover </w:t>
      </w:r>
      <w:r w:rsidRPr="00D5603A">
        <w:rPr>
          <w:rFonts w:ascii="Calibri" w:hAnsi="Calibri" w:cs="Calibri"/>
          <w:color w:val="000000" w:themeColor="text1"/>
          <w:sz w:val="24"/>
          <w:szCs w:val="24"/>
          <w:lang w:val="en-MY"/>
        </w:rPr>
        <w:fldChar w:fldCharType="begin" w:fldLock="1"/>
      </w:r>
      <w:r w:rsidRPr="00D5603A">
        <w:rPr>
          <w:rFonts w:ascii="Calibri" w:hAnsi="Calibri" w:cs="Calibri"/>
          <w:color w:val="000000" w:themeColor="text1"/>
          <w:sz w:val="24"/>
          <w:szCs w:val="24"/>
          <w:lang w:val="en-MY"/>
        </w:rPr>
        <w:instrText>ADDIN CSL_CITATION {"citationItems":[{"id":"ITEM-1","itemData":{"DOI":"10.1002/job.4030090202","ISSN":"10991379","abstract":"The present study compared the relative predictive validity of different formulations of perceived alternatives in turnover models. These formulations varied according to different levels of specificity and proximity to turnover criteria and were examined within the framework of the Mobley turnover theory (1977; Mobley, Griffeth, Hand and Meglino, 1979). A sample of 244 nurses was administered a survey assessing determinants of turnover. Six months later voluntary turnover data were collected. While intention to quit and turnover were significantly predicted by their antecedents, the results were not entirely supportive of Mobley's theory. Methodological and theoretical reasons were advanced for the inconsistent findings. Copyright © 1988 John Wiley &amp; Sons, Ltd.","author":[{"dropping-particle":"","family":"Griffeth","given":"Rodger W.","non-dropping-particle":"","parse-names":false,"suffix":""},{"dropping-particle":"","family":"Hom","given":"Peter W.","non-dropping-particle":"","parse-names":false,"suffix":""}],"container-title":"Journal of Organizational Behavior","id":"ITEM-1","issue":"2","issued":{"date-parts":[["1988"]]},"page":"103-111","title":"A comparison of different conceptualizations of perceived alternatives in turnover research","type":"article-journal","volume":"9"},"uris":["http://www.mendeley.com/documents/?uuid=a9b5c69f-d4e1-47b3-98a4-c037388cd54a"]},{"id":"ITEM-2","itemData":{"abstract":"Cross-study differences in the contributions of work attitudes to the turnover process led researchers to: 1. estimate the 6 relations among job satisfaction, organizational commitment, turnover intention, and turnover meta-analysis; 2. assess the effects of several psychometric moderators on those relations; and 3. compare the influences of satisfaction and commitment in the turnover process by applying path analysis to the meta-analytical correlations.","author":[{"dropping-particle":"","family":"Meyer","given":"John P.","non-dropping-particle":"","parse-names":false,"suffix":""},{"dropping-particle":"","family":"Tett","given":"Robert P.","non-dropping-particle":"","parse-names":false,"suffix":""}],"container-title":"Personnel Psychology","id":"ITEM-2","issued":{"date-parts":[["1993"]]},"page":"259-293","title":"Job Satisfaction, Organizational Commitment, Turnover Intention, and Turnover: Path Analyses Based on Meta-analytical Findings","type":"article-journal","volume":"46"},"uris":["http://www.mendeley.com/documents/?uuid=7a898db4-82ea-4958-a614-21a717f9d5d1"]},{"id":"ITEM-3","itemData":{"DOI":"10.1002/job.281","ISSN":"08943796","abstract":"In this study we tried to answer the question of whether the three predictors from the theory of planned behavior provide a satisfactory explanation for intentions and behaviors in the context of voluntary employee turnover. We examined whether variables which have traditionally played a prominent role in the study of turnover, i.e., job satisfaction, organizational commitment, age, and tenure, were capable of explaining additional variance in turnover intentions and voluntary turnover. We conducted a longitudinal study in which 296 respondents serving as professionals in the Royal Netherlands Navy completed a questionnaire. Half a year later they were asked to answer a second identical questionnaire; data were obtained from 202 participants who answered all relevant questions in both questionnaires. Their actual behavior (staying versus leaving) was registered during a 2-year period following the completion of the first questionnaire. Behavioral intentions proved to be the best predictor of turnover in which the effects of all other variables were accounted for. Job satisfaction and tenure explained a significant proportion of the variance in intentions after the effects of the predictors from the theory of planned behavior had been taken into account. The results are discussed in relation to theoretical, methodological, and practical issues. Copyright © 2004 John Wiley &amp; Sons, Ltd.","author":[{"dropping-particle":"","family":"Breukelen","given":"Wim","non-dropping-particle":"Van","parse-names":false,"suffix":""},{"dropping-particle":"","family":"Vlist","given":"René","non-dropping-particle":"Van Der","parse-names":false,"suffix":""},{"dropping-particle":"","family":"Steensma","given":"Herman","non-dropping-particle":"","parse-names":false,"suffix":""}],"container-title":"Journal of Organizational Behavior","id":"ITEM-3","issue":"7","issued":{"date-parts":[["2004"]]},"page":"893-914","title":"Voluntary employee turnover: Combining variables from the 'traditional' turnover literature with the theory of planned behavior","type":"article-journal","volume":"25"},"uris":["http://www.mendeley.com/documents/?uuid=7597d551-3e05-4482-8181-5a8174562ac4"]},{"id":"ITEM-4","itemData":{"DOI":"10.1037/h0035872","ISSN":"0033295X","abstract":"Makes a distinction between multiple-act and single-act criteria, and argues that multiple-act criteria can be viewed as behavioral attitude measures. Theoretical considerations led to the conclusion that traditional measures of attitudes towards an object are consistently related to multiple-act criteria but have no systematic relationship to single-act criteria. One major problem appeared to be the selection of relevant or valid single-act criteria. Application of standard attitude scaling procedures is viewed as a possible solution to this problem. Different scaling methods, however, imply different definitions of validity. Although of theoretical importance, this approach has practical limitations. An alternative approach is suggested, leading to the construction of linearity and validity indexes. The linearity index is shown to be predictive of the degree of attitude-behavior relationships, and validity is shown to be a necessary but not sufficient condition for linearity. (51 ref) (PsycINFO Database Record (c) 2006 APA, all rights reserved). © 1974 American Psychological Association.","author":[{"dropping-particle":"","family":"Fishbein","given":"Martin","non-dropping-particle":"","parse-names":false,"suffix":""},{"dropping-particle":"","family":"Ajzen","given":"Icek","non-dropping-particle":"","parse-names":false,"suffix":""}],"container-title":"Psychological Review","id":"ITEM-4","issue":"1","issued":{"date-parts":[["1974"]]},"page":"59-74","title":"Attitudes towards objects as predictors of single and multiple behavioral criteria","type":"article-journal","volume":"81"},"uris":["http://www.mendeley.com/documents/?uuid=369b8198-8d3c-4653-999b-81bb1dd2052a"]}],"mendeley":{"formattedCitation":"(Fishbein &amp; Ajzen, 1974; Griffeth &amp; Hom, 1988; Meyer &amp; Tett, 1993; Van Breukelen et al., 2004)","manualFormatting":"(Fishbein &amp; Ajzen, 1974; Meyer &amp; Tett, 1993; Van Breukelen et al., 2004)","plainTextFormattedCitation":"(Fishbein &amp; Ajzen, 1974; Griffeth &amp; Hom, 1988; Meyer &amp; Tett, 1993; Van Breukelen et al., 2004)","previouslyFormattedCitation":"(Fishbein &amp; Ajzen, 1974; Griffeth &amp; Hom, 1988; Meyer &amp; Tett, 1993; Van Breukelen et al., 2004)"},"properties":{"noteIndex":0},"schema":"https://github.com/citation-style-language/schema/raw/master/csl-citation.json"}</w:instrText>
      </w:r>
      <w:r w:rsidRPr="00D5603A">
        <w:rPr>
          <w:rFonts w:ascii="Calibri" w:hAnsi="Calibri" w:cs="Calibri"/>
          <w:color w:val="000000" w:themeColor="text1"/>
          <w:sz w:val="24"/>
          <w:szCs w:val="24"/>
          <w:lang w:val="en-MY"/>
        </w:rPr>
        <w:fldChar w:fldCharType="separate"/>
      </w:r>
      <w:r w:rsidRPr="00D5603A">
        <w:rPr>
          <w:rFonts w:ascii="Calibri" w:hAnsi="Calibri" w:cs="Calibri"/>
          <w:noProof/>
          <w:color w:val="000000" w:themeColor="text1"/>
          <w:sz w:val="24"/>
          <w:szCs w:val="24"/>
          <w:lang w:val="en-MY"/>
        </w:rPr>
        <w:t>(Fishbein &amp; Ajzen, 1974; Meyer &amp; Tett, 1993; Van Breukelen et al., 2004)</w:t>
      </w:r>
      <w:r w:rsidRPr="00D5603A">
        <w:rPr>
          <w:rFonts w:ascii="Calibri" w:hAnsi="Calibri" w:cs="Calibri"/>
          <w:color w:val="000000" w:themeColor="text1"/>
          <w:sz w:val="24"/>
          <w:szCs w:val="24"/>
          <w:lang w:val="en-MY"/>
        </w:rPr>
        <w:fldChar w:fldCharType="end"/>
      </w:r>
      <w:r w:rsidRPr="00D5603A">
        <w:rPr>
          <w:rFonts w:ascii="Calibri" w:hAnsi="Calibri" w:cs="Calibri"/>
          <w:color w:val="000000" w:themeColor="text1"/>
          <w:sz w:val="24"/>
          <w:szCs w:val="24"/>
          <w:lang w:val="en-MY"/>
        </w:rPr>
        <w:t xml:space="preserve">. </w:t>
      </w:r>
    </w:p>
    <w:p w14:paraId="30E6386D" w14:textId="77777777" w:rsidR="00A875C8" w:rsidRPr="00D5603A" w:rsidRDefault="00A875C8" w:rsidP="00A875C8">
      <w:pPr>
        <w:spacing w:after="0" w:line="240" w:lineRule="auto"/>
        <w:jc w:val="both"/>
        <w:rPr>
          <w:rFonts w:ascii="Calibri" w:hAnsi="Calibri" w:cs="Calibri"/>
          <w:color w:val="000000" w:themeColor="text1"/>
          <w:sz w:val="24"/>
          <w:szCs w:val="24"/>
          <w:lang w:val="en-HK"/>
        </w:rPr>
      </w:pPr>
    </w:p>
    <w:p w14:paraId="0B0F838B" w14:textId="7CE7372E"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SMEs contribute 50% to the national GDP; it accounts for 92% of Nigeria's businesses and employs 76.5% of the workforce in Nigeria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{"citationItems":[{"id":"ITEM-1","itemData":{"author":[{"dropping-particle":"","family":"Small and Medium Enterprises Development Agency of Nigeria","given":"","non-dropping-particle":"","parse-names":false,"suffix":""}],"id":"ITEM-1","issued":{"date-parts":[["2017"]]},"page":"1-66","title":"National Survey of Small Scale &amp; Medium Enterprises (MSMEs)","type":"article-journal"},"uris":["http://www.mendeley.com/documents/?uuid=31245f53-6c3c-4a30-aec0-9d1dc2c74595"]},{"id":"ITEM-2","itemData":{"author":[{"dropping-particle":"","family":"PWC","given":"","non-dropping-particle":"","parse-names":false,"suffix":""}],"id":"ITEM-2","issue":"1","issued":{"date-parts":[["2020"]]},"page":"1-84","title":"PwC ’ s MSME Survey 2020","type":"article-journal","volume":"1"},"uris":["http://www.mendeley.com/documents/?uuid=731338f6-5059-459b-8079-ba5cfc97b1cc"]}],"mendeley":{"formattedCitation":"(PWC, 2020; Small and Medium Enterprises Development Agency of Nigeria, 2017)","manualFormatting":"(PWC, 2020; SMEDAN, 2017)","plainTextFormattedCitation":"(PWC, 2020; Small and Medium Enterprises Development Agency of Nigeria, 2017)","previouslyFormattedCitation":"(PWC, 2020; Small and Medium Enterprises Development Agency of Nigeria, 2017)"},"properties":{"noteIndex":0},"schema":"https://github.com/citation-style-language/schema/raw/master/csl-citation.json"}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(PWC, 2020; SMEDAN, 2017)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The turnover of </w:t>
      </w:r>
      <w:r w:rsidRPr="00D5603A">
        <w:rPr>
          <w:rFonts w:ascii="Calibri" w:hAnsi="Calibri" w:cs="Calibri"/>
          <w:color w:val="000000" w:themeColor="text1"/>
          <w:sz w:val="24"/>
          <w:szCs w:val="24"/>
          <w:lang w:val="en-MY"/>
        </w:rPr>
        <w:t xml:space="preserve">SME's frontline employees is a challenge to the organization. </w:t>
      </w:r>
      <w:r w:rsidRPr="00D5603A">
        <w:rPr>
          <w:rFonts w:ascii="Calibri" w:hAnsi="Calibri" w:cs="Calibri"/>
          <w:color w:val="000000" w:themeColor="text1"/>
          <w:sz w:val="24"/>
          <w:szCs w:val="24"/>
        </w:rPr>
        <w:t xml:space="preserve">The high rate of SME employee turnover is a major setback to Nigeria's business performance and growth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{"citationItems":[{"id":"ITEM-1","itemData":{"DOI":"10.1108/JSBED-01-2019-0009","ISSN":"14626004","abstract":"Purpose: Employee turnover has been established as a major cause of the abysmal performance of SMEs in Nigeria. Hence, the study explored the role of servant leadership and the work climate created by the leader in the reduction of employee turnover in SMEs. Design/methodology/approach: The study involved 1,000 participants drawn from 200 SMEs in the city of Lagos. Cross-sectional data was acquired through questionnaire designed in such a way as to minimise common method variance. Findings: Results indicate that servant leadership reduced employee turnover, and that employee voice and the career growth dimensions partially mediated this relationship. The study variables explained 59% of the variance in employee turnover. Practical implications: The paper highlights that SMEs leaders who adopt servant leadership behaviour can reduce employee turnover directly and through the positive work environment they create. SMEs leaders must not only be servant leaders but must ensure that the entire organisation is managed by servant leaders. They achieve this through recruitment and promotion process. Originality/value: Past studies in Nigeria were in the area of government intervention and the effects of turnover on the productivity of SMEs. This appears to be the only paper that studied the effects of leadership on employee turnover in SMEs in Nigeria. This study advances research by studying the effect of servant leadership and the work environment created by leaders on employee turnover. Thus, the study advances past studies by suggesting possible ways to reduce employee turnover and enhancing the needed productivity of SMEs in Nigeria.","author":[{"dropping-particle":"","family":"Amah","given":"Okechukwu Ethelbert","non-dropping-particle":"","parse-names":false,"suffix":""},{"dropping-particle":"","family":"Oyetuunde","given":"Kabiru","non-dropping-particle":"","parse-names":false,"suffix":""}],"container-title":"Journal of Small Business and Enterprise Development","id":"ITEM-1","issue":"6","issued":{"date-parts":[["2020"]]},"page":"885-904","title":"The effect of servant leadership on employee turnover in SMEs in Nigeria: the role of career growth potential and employee voice","type":"article-journal","volume":"27"},"uris":["http://www.mendeley.com/documents/?uuid=0425fa91-d0e1-436f-958c-340492f90c30"]}],"mendeley":{"formattedCitation":"(Amah &amp; Oyetuunde, 2020)","plainTextFormattedCitation":"(Amah &amp; Oyetuunde, 2020)","previouslyFormattedCitation":"(Amah &amp; Oyetuunde, 2020)"},"properties":{"noteIndex":0},"schema":"https://github.com/citation-style-language/schema/raw/master/csl-citation.json"}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(Amah &amp; Oyetuunde, 2020)</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Most of the studies of employee turnover intention among SMEs in the extant literature, theories, and frameworks were mainly conducted in Western and Asian countries. The findings of the studies may not necessarily apply to the manufacturing SMEs in Nigeria due to the cultural, economic, and social environment. However, literature on SMEs' employee turnover intention is scarce in Nigeria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{"citationItems":[{"id":"ITEM-1","itemData":{"DOI":"10.1108/JSBED-01-2019-0009","ISSN":"14626004","abstract":"Purpose: Employee turnover has been established as a major cause of the abysmal performance of SMEs in Nigeria. Hence, the study explored the role of servant leadership and the work climate created by the leader in the reduction of employee turnover in SMEs. Design/methodology/approach: The study involved 1,000 participants drawn from 200 SMEs in the city of Lagos. Cross-sectional data was acquired through questionnaire designed in such a way as to minimise common method variance. Findings: Results indicate that servant leadership reduced employee turnover, and that employee voice and the career growth dimensions partially mediated this relationship. The study variables explained 59% of the variance in employee turnover. Practical implications: The paper highlights that SMEs leaders who adopt servant leadership behaviour can reduce employee turnover directly and through the positive work environment they create. SMEs leaders must not only be servant leaders but must ensure that the entire organisation is managed by servant leaders. They achieve this through recruitment and promotion process. Originality/value: Past studies in Nigeria were in the area of government intervention and the effects of turnover on the productivity of SMEs. This appears to be the only paper that studied the effects of leadership on employee turnover in SMEs in Nigeria. This study advances research by studying the effect of servant leadership and the work environment created by leaders on employee turnover. Thus, the study advances past studies by suggesting possible ways to reduce employee turnover and enhancing the needed productivity of SMEs in Nigeria.","author":[{"dropping-particle":"","family":"Amah","given":"Okechukwu Ethelbert","non-dropping-particle":"","parse-names":false,"suffix":""},{"dropping-particle":"","family":"Oyetuunde","given":"Kabiru","non-dropping-particle":"","parse-names":false,"suffix":""}],"container-title":"Journal of Small Business and Enterprise Development","id":"ITEM-1","issue":"6","issued":{"date-parts":[["2020"]]},"page":"885-904","title":"The effect of servant leadership on employee turnover in SMEs in Nigeria: the role of career growth potential and employee voice","type":"article-journal","volume":"27"},"uris":["http://www.mendeley.com/documents/?uuid=0425fa91-d0e1-436f-958c-340492f90c30"]}],"mendeley":{"formattedCitation":"(Amah &amp; Oyetuunde, 2020)","plainTextFormattedCitation":"(Amah &amp; Oyetuunde, 2020)","previouslyFormattedCitation":"(Amah &amp; Oyetuunde, 2020)"},"properties":{"noteIndex":0},"schema":"https://github.com/citation-style-language/schema/raw/master/csl-citation.json"}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(Amah &amp; Oyetuunde, 2020)</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This breach in the literature of turnover intention among SME employees may be connected to the dearth of empirical studies on such businesses in Nigeria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{"citationItems":[{"id":"ITEM-1","itemData":{"DOI":"10.1108/JSBED-01-2019-0009","ISSN":"14626004","abstract":"Purpose: Employee turnover has been established as a major cause of the abysmal performance of SMEs in Nigeria. Hence, the study explored the role of servant leadership and the work climate created by the leader in the reduction of employee turnover in SMEs. Design/methodology/approach: The study involved 1,000 participants drawn from 200 SMEs in the city of Lagos. Cross-sectional data was acquired through questionnaire designed in such a way as to minimise common method variance. Findings: Results indicate that servant leadership reduced employee turnover, and that employee voice and the career growth dimensions partially mediated this relationship. The study variables explained 59% of the variance in employee turnover. Practical implications: The paper highlights that SMEs leaders who adopt servant leadership behaviour can reduce employee turnover directly and through the positive work environment they create. SMEs leaders must not only be servant leaders but must ensure that the entire organisation is managed by servant leaders. They achieve this through recruitment and promotion process. Originality/value: Past studies in Nigeria were in the area of government intervention and the effects of turnover on the productivity of SMEs. This appears to be the only paper that studied the effects of leadership on employee turnover in SMEs in Nigeria. This study advances research by studying the effect of servant leadership and the work environment created by leaders on employee turnover. Thus, the study advances past studies by suggesting possible ways to reduce employee turnover and enhancing the needed productivity of SMEs in Nigeria.","author":[{"dropping-particle":"","family":"Amah","given":"Okechukwu Ethelbert","non-dropping-particle":"","parse-names":false,"suffix":""},{"dropping-particle":"","family":"Oyetuunde","given":"Kabiru","non-dropping-particle":"","parse-names":false,"suffix":""}],"container-title":"Journal of Small Business and Enterprise Development","id":"ITEM-1","issue":"6","issued":{"date-parts":[["2020"]]},"page":"885-904","title":"The effect of servant leadership on employee turnover in SMEs in Nigeria: the role of career growth potential and employee voice","type":"article-journal","volume":"27"},"uris":["http://www.mendeley.com/documents/?uuid=0b7780bf-32d3-43ce-8279-8e04717ad63b"]},{"id":"ITEM-2","itemData":{"DOI":"10.1080/1528008X.2018.1512937","ISSN":"15280098","abstract":"Pay satisfaction (PS) and work–family conflict (WFC) are increasingly important to researchers and organizational scholars. This study tests the influence between PS and WFC in relation to turnover intention (TI). Using regressions, this study found that job satisfaction and organizational commitment mediate the effects of PS and WFC on TI. The findings provide fresh insights linking the job factors and TI. Managers should understand the needs of their employees in order to retain them. The identified solutions could help reduce turnover rates.","author":[{"dropping-particle":"","family":"Chan","given":"Sow Hup Joanne","non-dropping-particle":"","parse-names":false,"suffix":""},{"dropping-particle":"","family":"Ao","given":"Chi Tat Darian","non-dropping-particle":"","parse-names":false,"suffix":""}],"container-title":"Journal of Quality Assurance in Hospitality and Tourism","id":"ITEM-2","issue":"2","issued":{"date-parts":[["2019"]]},"page":"206-229","publisher":"Routledge","title":"The Mediating Effects of Job Satisfaction and Organizational Commitment on Turnover Intention, in the Relationships Between Pay Satisfaction and Work–Family Conflict of Casino Employees","type":"article-journal","volume":"20"},"uris":["http://www.mendeley.com/documents/?uuid=f92f0db2-70cb-49d8-b973-8f10203efc86"]},{"id":"ITEM-3","itemData":{"DOI":"10.1108/CCIJ-11-2016-0074","ISSN":"13563289","abstract":"Purpose: The purpose of this paper is to identify associations amongst organizational justice, supervisory justice, authoritarian culture, organization-employee relationship quality and employee turnover intention. Design/methodology/approach: An online survey (n=300) was conducted in South Korea. Findings: Organizational justice and supervisory justice are positively associated with organization-employee relationship quality, while authoritarian organizational culture is negatively associated with it. In addition, there is a positive association between authoritarian organizational culture and turnover intention. Organizational justice and organization-employee relationship quality are negatively associated with turnover intention. Originality/value: This study contributes to the lack of research on organization-employee relationship quality as a predictor of employee turnover intention and a mediator between authoritarian organizational culture and turnover intention.","author":[{"dropping-particle":"","family":"Kim","given":"Soojin","non-dropping-particle":"","parse-names":false,"suffix":""},{"dropping-particle":"","family":"Tam","given":"Lisa","non-dropping-particle":"","parse-names":false,"suffix":""},{"dropping-particle":"","family":"Kim","given":"Jeong Nam","non-dropping-particle":"","parse-names":false,"suffix":""},{"dropping-particle":"","family":"Rhee","given":"Yunna","non-dropping-particle":"","parse-names":false,"suffix":""}],"container-title":"Corporate Communications","id":"ITEM-3","issue":"3","issued":{"date-parts":[["2017"]]},"page":"308-328","title":"Determinants of employee turnover intention: Understanding the roles of organizational justice, supervisory justice, authoritarian organizational culture and organization-employee relationship quality","type":"article-journal","volume":"22"},"uris":["http://www.mendeley.com/documents/?uuid=5aa49396-7b29-4e02-b0ec-d1d2b14cae76"]}],"mendeley":{"formattedCitation":"(Amah &amp; Oyetuunde, 2020; Chan &amp; Ao, 2019; S. Kim et al., 2017)","plainTextFormattedCitation":"(Amah &amp; Oyetuunde, 2020; Chan &amp; Ao, 2019; S. Kim et al., 2017)","previouslyFormattedCitation":"(Amah &amp; Oyetuunde, 2020; Chan &amp; Ao, 2019; S. Kim et al., 2017)"},"properties":{"noteIndex":0},"schema":"https://github.com/citation-style-language/schema/raw/master/csl-citation.json"}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(Amah &amp; Oyetuunde, 2020; Chan &amp; Ao, 2019; Kim et al., 2017)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There is little empirical research on the impact of organizational trust and perceived organizational support on the manufacturing SMEs' employee turnover intention. This study examines the effect of organizational trust and perceived organizational support on SMEs’ employee turnover intention in Lagos State, Nigeria. </w:t>
      </w:r>
    </w:p>
    <w:p w14:paraId="6D362C15" w14:textId="2433D1AF" w:rsidR="00A875C8" w:rsidRPr="00D5603A" w:rsidRDefault="00A875C8" w:rsidP="00A875C8">
      <w:pPr>
        <w:spacing w:after="0" w:line="240" w:lineRule="auto"/>
        <w:jc w:val="both"/>
        <w:rPr>
          <w:rFonts w:ascii="Calibri" w:hAnsi="Calibri" w:cs="Calibri"/>
          <w:color w:val="000000" w:themeColor="text1"/>
          <w:sz w:val="24"/>
          <w:szCs w:val="24"/>
          <w:lang w:val="en-HK"/>
        </w:rPr>
      </w:pPr>
      <w:r w:rsidRPr="00D5603A">
        <w:rPr>
          <w:rFonts w:ascii="Calibri" w:hAnsi="Calibri" w:cs="Calibri"/>
          <w:color w:val="000000" w:themeColor="text1"/>
          <w:sz w:val="24"/>
          <w:szCs w:val="24"/>
        </w:rPr>
        <w:t xml:space="preserve">In recent years, academics have made important contributions to the exchange relationship between employers and employees. Studies by several researchers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{"citationItems":[{"id":"ITEM-1","itemData":{"DOI":"10.1080/15332667.2018.1534059","ISSN":"15332675","abstract":"Globally, the hospitality industry ranks as one of the most competitive business sectors, with competing organizations relying on a cocktail of strategies such as relationship marketing to stay relevant, and attract and retain customers. This article examines how relationship marketing impacts trust, commitment, and repurchase intension of customers in the Ghanaian hospitality industry. The data collection questionnaire was administered to 167 randomly selected customers at a four-star hotel in the Accra metropolis. The data analysis used structural equation modeling to ascertain the significance of the relationship that exists between trust, commitment, and customer repurchase intension regarding the relationship marketing practices of hoteliers in Ghana. The findings show a positive and significant relationship between trust, commitment, and repurchase intension. The study also revealed that commitment partially mediates the association between trust and repurchase intension. This implies that both trust and commitment are necessary to attain repurchase and, eventually, loyalty.","author":[{"dropping-particle":"","family":"Amoako","given":"George K.","non-dropping-particle":"","parse-names":false,"suffix":""},{"dropping-particle":"","family":"Kutu-Adu","given":"Solomon G.","non-dropping-particle":"","parse-names":false,"suffix":""},{"dropping-particle":"","family":"Caesar","given":"Livingstone D.","non-dropping-particle":"","parse-names":false,"suffix":""},{"dropping-particle":"","family":"Neequaye","given":"Emmanuel","non-dropping-particle":"","parse-names":false,"suffix":""}],"container-title":"Journal of Relationship Marketing","id":"ITEM-1","issue":"2","issued":{"date-parts":[["2019"]]},"page":"77-107","publisher":"Routledge","title":"Relationship Marketing and Repurchase Intention in Ghana’s Hospitality Industry: An Empirical Examination of Trust and Commitment","type":"article-journal","volume":"18"},"uris":["http://www.mendeley.com/documents/?uuid=15df60dd-da68-4333-befe-8d571a4069ae"]},{"id":"ITEM-2","itemData":{"DOI":"10.1504/mejm.2018.10016479","ISSN":"2050-3636","abstract":"We examine the impact of trust, job satisfaction and perceived supervisor support on employee turnover intention. Data was gathered from 311 respondents employed in the United Arab Emirates (UAE) service sector. Four main hypotheses are developed and tested. Statistical analysis using SMART-PLS confirmed that trust has significant effects on turnover intention. Further analysis (of the indirect effects) revealed that trust mediates the impact of perceived supervisor support on turnover intention These findings emphasise three key points: 1) while job satisfaction remains an important determinant of employee turnover intentions, feelings of trust/distrust also have a major direct impact; 2) perceptions of positive supervisor support alone do not necessarily reduce the likelihood of turnover intention; 3) unless supervisor support is accompanied by positive feelings of trust, it would not be sufficient to reduce turnover intentions. Implications of these findings for future research and management practice are discussed.","author":[{"dropping-particle":"","family":"Zeffane","given":"Rachid","non-dropping-particle":"","parse-names":false,"suffix":""},{"dropping-particle":"","family":"Melhem","given":"Shaker Bani","non-dropping-particle":"","parse-names":false,"suffix":""}],"container-title":"Middle East J. of Management","id":"ITEM-2","issue":"4","issued":{"date-parts":[["2018"]]},"page":"385","publisher":"Inderscience Publishers","title":"Do feelings of trust/distrust affect employees' turnover intentions? An exploratory study in the United Arab Emirates","type":"article-journal","volume":"5"},"uris":["http://www.mendeley.com/documents/?uuid=738202f7-feed-3511-89d2-7a59e5ef190b"]}],"mendeley":{"formattedCitation":"(Amoako et al., 2019; Zeffane &amp; Melhem, 2018)","manualFormatting":"(Amoako, Adu, Ceasar, &amp; Neequaye., 2019; Zeffane &amp; Melhem, 2018; Van Breukelen et al., 2004)","plainTextFormattedCitation":"(Amoako et al., 2019; Zeffane &amp; Melhem, 2018)","previouslyFormattedCitation":"(Amoako et al., 2019; Zeffane &amp; Melhem, 2018)"},"properties":{"noteIndex":0},"schema":"https://github.com/citation-style-language/schema/raw/master/csl-citation.json"}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(Amoako et al., 2019; Zeffane &amp; Melhem, 2018; Van Breukelen et al., 2004)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revealed that employee turnover intention is influenced by numerous aspects, including perceived organizational support, job satisfaction, organizational trust, and organizational commitment. In addition,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Processes","id":"ITEM-1","issue":"2","issued":{"date-parts":[["1991"]]},"page":"179-211","title":"The theory of planned behavior","type":"article-journal","volume":"50"},"uris":["http://www.mendeley.com/documents/?uuid=542dc7e6-0b23-4b8d-b017-525e26a4ba43"]}],"mendeley":{"formattedCitation":"(Ajzen, 1991)","manualFormatting":"Blau (1964)","plainTextFormattedCitation":"(Ajzen, 1991)","previouslyFormattedCitation":"(Ajzen, 1991)"},"properties":{"noteIndex":0},"schema":"https://github.com/citation-style-language/schema/raw/master/csl-citation.json"}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Blau's (1964)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social exchange theory stipulated an equal exchange relationship between parties when someone offers something valuable to the other, and the recipient reacts passionately. Similarly, when employees feel supported by the organization, they produce favorable job-related outcomes such as increased job satisfaction, lower turnover intentions, and increased trust among coworkers. The norm of reciprocity requires that people in an exchange relationship should repay in kind what another has done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{"citationItems":[{"id":"ITEM-1","itemData":{"abstract":"The manner in which the concept of reciprocity is implicated in functional theory is explored, enabling a reanalysis of the concepts of \"survival\" and \"exploitation.\" The need to distinguish between the concepts of complementarity and reciprocity is stressed. Distinctions are also drawn between (1) reciprocity as a pattern of mutually contingent exchange of gratifications, (2) the existential or folk belief in reciprocity, and (3) the generalized moral norm of reciprocity. Reciprocity as a moral norm is analyzed; it is hypothesized that it is one of the universal \"principal components\" of moral codes. As Westermarck states, \"To requite a benefit, or to be grateful to him who bestows it, is probably everywhere, at least under certain circumstances, regarded as a duty. This is a subject which in the present connection calls for special consideration.\" Ways in which the norm of reciprocity is implicated in the maintenance of stable social systems are examined.","author":[{"dropping-particle":"","family":"Gouldner","given":"Alvin W","non-dropping-particle":"","parse-names":false,"suffix":""}],"id":"ITEM-1","issue":"2","issued":{"date-parts":[["1960"]]},"title":"AMERICAN SOCIOLOGICAL REVIEW THE NORM OF RECIPROCITY: A PRELIMINARY STATEMENT *","type":"article-journal","volume":"25"},"uris":["http://www.mendeley.com/documents/?uuid=6bd9f583-4611-326d-9a46-360b4e729eea"]}],"mendeley":{"formattedCitation":"(Gouldner, 1960)","plainTextFormattedCitation":"(Gouldner, 1960)","previouslyFormattedCitation":"(Gouldner, 1960)"},"properties":{"noteIndex":0},"schema":"https://github.com/citation-style-language/schema/raw/master/csl-citation.json"}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(Gouldner, 1960)</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An employee who receives fair treatment from the employer tends to reciprocate by being more committed to the organization and displaying low turnover intention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{"citationItems":[{"id":"ITEM-1","itemData":{"DOI":"10.1016/J.JVB.2004.01.001","ISSN":"0001-8791","abstract":"This study examined the mediating influence of trust in organization (TIO) and organization-based self-esteem (OBSE) on the relationship between perceived organization support (POS) and its work outcomes. Data were obtained from employee-supervisor dyads from multiple organizations located in a major city in southern China. Structural equation modeling results revealed that: (a) POS related to TIO and OBSE and (b) TIO and OBSE fully mediated the relationship between POS and the work outcomes of organizational commitment and in-role performance, but partially mediated the POS-organizational citizenship behavior relationship. © 2004 Elsevier Inc. All rights reserved.","author":[{"dropping-particle":"","family":"Chen","given":"Zhen Xiong","non-dropping-particle":"","parse-names":false,"suffix":""},{"dropping-particle":"","family":"Aryee","given":"Samuel","non-dropping-particle":"","parse-names":false,"suffix":""},{"dropping-particle":"","family":"Lee","given":"Cynthia","non-dropping-particle":"","parse-names":false,"suffix":""}],"container-title":"Journal of Vocational Behavior","id":"ITEM-1","issue":"3","issued":{"date-parts":[["2005","6","1"]]},"page":"457-470","publisher":"Academic Press","title":"Test of a mediation model of perceived organizational support","type":"article-journal","volume":"66"},"uris":["http://www.mendeley.com/documents/?uuid=e515ea6a-63f9-302d-8822-386e1c21e3aa"]},{"id":"ITEM-2","itemData":{"ISBN":"0761901051","abstract":"What is a committed employee? Are such employees better or worse off than uncommitted employees? What are the organizational advantages and disadvantages of having a committed workforce?This book overviews academic and popular perspectives on commitment in employees. It examines the multiple faces of commitment and the links that have been established between the various forms of commitment and organizational behaviour. In addition, questions concerning individual differences, organizational cha ... *commitment in the workplace theory research and | commitment in the workplace theory research and | commitment in the workplace theory research and | sage books development of organizational commitment | advanced topics in organizational behavior commitment | commitment in the workplace theory research and | commitment in the workplace sage publications inc | construct validation in organizational behavior research | commitment in the workplace theory research and application | commitment in the workplace theory research and | commitment in the workplace theory research and | commitment in the workplace theory research and | commitment in the workplace theory research and | commitment in the workplace theory research and |","author":[{"dropping-particle":"","family":"Meyer","given":"","non-dropping-particle":"","parse-names":false,"suffix":""},{"dropping-particle":"","family":"Allen","given":"Natalie J.","non-dropping-particle":"","parse-names":false,"suffix":""}],"id":"ITEM-2","issued":{"date-parts":[["1997"]]},"page":"162","title":"Commitment in the Workplace: Theory, Research, and Application (Advanced Topics in Organizational Behavior)","type":"article-journal"},"uris":["http://www.mendeley.com/documents/?uuid=5e95b7b5-13f0-31b8-ac77-8225c2468663"]}],"mendeley":{"formattedCitation":"(Chen et al., 2005; Meyer &amp; Allen, 1997)","plainTextFormattedCitation":"(Chen et al., 2005; Meyer &amp; Allen, 1997)","previouslyFormattedCitation":"(Chen et al., 2005)"},"properties":{"noteIndex":0},"schema":"https://github.com/citation-style-language/schema/raw/master/csl-citation.json"}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(Chen et al., 2005; Meyer &amp; Allen, 1997)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w:t>
      </w:r>
    </w:p>
    <w:p w14:paraId="5246117F"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This current study contributes to the growing turnover intention literature in HRD by using social exchange theory to examine whether organizational trust and perceived organizational support influenced turnover intention. The research answered questions on (1) what is the level of employee turnover intention and (2) what is the effect of organizational trust, perceived organizational support, and employee turnover intention.</w:t>
      </w:r>
    </w:p>
    <w:p w14:paraId="651A1651" w14:textId="77777777" w:rsidR="00A875C8" w:rsidRPr="00D5603A" w:rsidRDefault="00A875C8" w:rsidP="00A875C8">
      <w:pPr>
        <w:spacing w:after="0" w:line="240" w:lineRule="auto"/>
        <w:jc w:val="both"/>
        <w:rPr>
          <w:rFonts w:ascii="Calibri" w:hAnsi="Calibri" w:cs="Calibri"/>
          <w:color w:val="000000" w:themeColor="text1"/>
          <w:sz w:val="24"/>
          <w:szCs w:val="24"/>
          <w:lang w:val="en-HK"/>
        </w:rPr>
      </w:pPr>
    </w:p>
    <w:p w14:paraId="34D711D2" w14:textId="6BA6ED23" w:rsidR="00A875C8" w:rsidRPr="00D5603A" w:rsidRDefault="00A875C8" w:rsidP="00A875C8">
      <w:pPr>
        <w:spacing w:after="0" w:line="240" w:lineRule="auto"/>
        <w:jc w:val="both"/>
        <w:rPr>
          <w:rFonts w:ascii="Calibri" w:hAnsi="Calibri" w:cs="Calibri"/>
          <w:b/>
          <w:bCs/>
          <w:color w:val="000000" w:themeColor="text1"/>
          <w:sz w:val="24"/>
          <w:szCs w:val="24"/>
          <w:lang w:val="en-IE"/>
        </w:rPr>
      </w:pPr>
      <w:r w:rsidRPr="00D5603A">
        <w:rPr>
          <w:rFonts w:ascii="Calibri" w:hAnsi="Calibri" w:cs="Calibri"/>
          <w:b/>
          <w:bCs/>
          <w:color w:val="000000" w:themeColor="text1"/>
          <w:sz w:val="24"/>
          <w:szCs w:val="24"/>
          <w:lang w:val="en-IE"/>
        </w:rPr>
        <w:t xml:space="preserve">Purpose of </w:t>
      </w:r>
      <w:r w:rsidR="00D5603A" w:rsidRPr="00D5603A">
        <w:rPr>
          <w:rFonts w:ascii="Calibri" w:hAnsi="Calibri" w:cs="Calibri"/>
          <w:b/>
          <w:bCs/>
          <w:color w:val="000000" w:themeColor="text1"/>
          <w:sz w:val="24"/>
          <w:szCs w:val="24"/>
          <w:lang w:val="en-IE"/>
        </w:rPr>
        <w:t>Study</w:t>
      </w:r>
    </w:p>
    <w:p w14:paraId="39D36A73" w14:textId="77777777" w:rsidR="00A875C8" w:rsidRPr="00D5603A" w:rsidRDefault="00A875C8" w:rsidP="00A875C8">
      <w:pPr>
        <w:spacing w:after="0" w:line="240" w:lineRule="auto"/>
        <w:jc w:val="both"/>
        <w:rPr>
          <w:rFonts w:ascii="Calibri" w:hAnsi="Calibri" w:cs="Calibri"/>
          <w:b/>
          <w:bCs/>
          <w:color w:val="000000" w:themeColor="text1"/>
          <w:sz w:val="24"/>
          <w:szCs w:val="24"/>
          <w:lang w:val="en-IE"/>
        </w:rPr>
      </w:pPr>
      <w:r w:rsidRPr="00D5603A">
        <w:rPr>
          <w:rFonts w:ascii="Calibri" w:hAnsi="Calibri" w:cs="Calibri"/>
          <w:bCs/>
          <w:color w:val="000000" w:themeColor="text1"/>
          <w:sz w:val="24"/>
          <w:szCs w:val="24"/>
          <w:lang w:val="en-IE"/>
        </w:rPr>
        <w:t>The purpose of this study is to examine the relationship between the study variables, which are organizational trust, perceived organizational support, and employee turnover intention among SME employees in Lagos, Nigeria. The specific objectives are:</w:t>
      </w:r>
    </w:p>
    <w:p w14:paraId="7EA78A5A" w14:textId="77777777" w:rsidR="00A875C8" w:rsidRPr="00D5603A" w:rsidRDefault="00A875C8" w:rsidP="00A875C8">
      <w:pPr>
        <w:pStyle w:val="ListParagraph"/>
        <w:numPr>
          <w:ilvl w:val="0"/>
          <w:numId w:val="50"/>
        </w:numPr>
        <w:bidi w:val="0"/>
        <w:spacing w:after="0" w:line="240" w:lineRule="auto"/>
        <w:jc w:val="both"/>
        <w:rPr>
          <w:rFonts w:cs="Calibri"/>
          <w:bCs/>
          <w:color w:val="000000" w:themeColor="text1"/>
          <w:sz w:val="24"/>
          <w:szCs w:val="24"/>
          <w:lang w:val="en-MY"/>
        </w:rPr>
      </w:pPr>
      <w:r w:rsidRPr="00D5603A">
        <w:rPr>
          <w:rFonts w:cs="Calibri"/>
          <w:bCs/>
          <w:color w:val="000000" w:themeColor="text1"/>
          <w:sz w:val="24"/>
          <w:szCs w:val="24"/>
          <w:lang w:val="en-IE"/>
        </w:rPr>
        <w:t xml:space="preserve">To determine the level of employee </w:t>
      </w:r>
      <w:r w:rsidRPr="00D5603A">
        <w:rPr>
          <w:rFonts w:cs="Calibri"/>
          <w:bCs/>
          <w:color w:val="000000" w:themeColor="text1"/>
          <w:sz w:val="24"/>
          <w:szCs w:val="24"/>
          <w:lang w:val="en-MY"/>
        </w:rPr>
        <w:t xml:space="preserve">turnover intention </w:t>
      </w:r>
      <w:r w:rsidRPr="00D5603A">
        <w:rPr>
          <w:rFonts w:cs="Calibri"/>
          <w:bCs/>
          <w:color w:val="000000" w:themeColor="text1"/>
          <w:sz w:val="24"/>
          <w:szCs w:val="24"/>
          <w:lang w:val="en-IE"/>
        </w:rPr>
        <w:t>in small and medium enterprises in Lagos State</w:t>
      </w:r>
      <w:r w:rsidRPr="00D5603A">
        <w:rPr>
          <w:rFonts w:cs="Calibri"/>
          <w:bCs/>
          <w:color w:val="000000" w:themeColor="text1"/>
          <w:sz w:val="24"/>
          <w:szCs w:val="24"/>
          <w:lang w:val="en-MY"/>
        </w:rPr>
        <w:t>.</w:t>
      </w:r>
    </w:p>
    <w:p w14:paraId="7C7390F5" w14:textId="77777777" w:rsidR="00A875C8" w:rsidRPr="00D5603A" w:rsidRDefault="00A875C8" w:rsidP="00A875C8">
      <w:pPr>
        <w:pStyle w:val="ListParagraph"/>
        <w:numPr>
          <w:ilvl w:val="0"/>
          <w:numId w:val="50"/>
        </w:numPr>
        <w:bidi w:val="0"/>
        <w:spacing w:after="0" w:line="240" w:lineRule="auto"/>
        <w:jc w:val="both"/>
        <w:rPr>
          <w:rFonts w:cs="Calibri"/>
          <w:bCs/>
          <w:color w:val="000000" w:themeColor="text1"/>
          <w:sz w:val="24"/>
          <w:szCs w:val="24"/>
          <w:lang w:val="en-MY"/>
        </w:rPr>
      </w:pPr>
      <w:r w:rsidRPr="00D5603A">
        <w:rPr>
          <w:rFonts w:cs="Calibri"/>
          <w:color w:val="000000" w:themeColor="text1"/>
          <w:sz w:val="24"/>
          <w:szCs w:val="24"/>
        </w:rPr>
        <w:t>To examine the effects of organizational trust and perceived organizational support on employee turnover intention in small and medium enterprises in Lagos State.</w:t>
      </w:r>
    </w:p>
    <w:p w14:paraId="788D075A"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55600DBE" w14:textId="1E5059FD" w:rsidR="00A875C8" w:rsidRPr="00D5603A" w:rsidRDefault="00A875C8" w:rsidP="00A875C8">
      <w:pPr>
        <w:spacing w:after="0" w:line="240" w:lineRule="auto"/>
        <w:jc w:val="both"/>
        <w:rPr>
          <w:rFonts w:ascii="Calibri" w:hAnsi="Calibri" w:cs="Calibri"/>
          <w:b/>
          <w:bCs/>
          <w:color w:val="000000" w:themeColor="text1"/>
          <w:sz w:val="24"/>
          <w:szCs w:val="24"/>
          <w:lang w:val="en-HK"/>
        </w:rPr>
      </w:pPr>
      <w:r w:rsidRPr="00D5603A">
        <w:rPr>
          <w:rFonts w:ascii="Calibri" w:hAnsi="Calibri" w:cs="Calibri"/>
          <w:b/>
          <w:bCs/>
          <w:color w:val="000000" w:themeColor="text1"/>
          <w:sz w:val="24"/>
          <w:szCs w:val="24"/>
        </w:rPr>
        <w:lastRenderedPageBreak/>
        <w:t xml:space="preserve">Literature </w:t>
      </w:r>
      <w:r w:rsidR="00D5603A" w:rsidRPr="00D5603A">
        <w:rPr>
          <w:rFonts w:ascii="Calibri" w:hAnsi="Calibri" w:cs="Calibri"/>
          <w:b/>
          <w:bCs/>
          <w:color w:val="000000" w:themeColor="text1"/>
          <w:sz w:val="24"/>
          <w:szCs w:val="24"/>
        </w:rPr>
        <w:t xml:space="preserve">Review </w:t>
      </w:r>
      <w:r w:rsidRPr="00D5603A">
        <w:rPr>
          <w:rFonts w:ascii="Calibri" w:hAnsi="Calibri" w:cs="Calibri"/>
          <w:b/>
          <w:bCs/>
          <w:color w:val="000000" w:themeColor="text1"/>
          <w:sz w:val="24"/>
          <w:szCs w:val="24"/>
        </w:rPr>
        <w:t xml:space="preserve">and </w:t>
      </w:r>
      <w:r w:rsidR="00D5603A" w:rsidRPr="00D5603A">
        <w:rPr>
          <w:rFonts w:ascii="Calibri" w:hAnsi="Calibri" w:cs="Calibri"/>
          <w:b/>
          <w:bCs/>
          <w:color w:val="000000" w:themeColor="text1"/>
          <w:sz w:val="24"/>
          <w:szCs w:val="24"/>
        </w:rPr>
        <w:t>Hypotheses Development</w:t>
      </w:r>
    </w:p>
    <w:p w14:paraId="60FC0A36"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lang w:val="en-MY"/>
        </w:rPr>
        <w:t xml:space="preserve">Turnover intention is an employee's subjective estimation pertinent to the possibility of leaving their workplace shortly. Employees' turnover intention is the thought and the deliberate wilfulness of an employee to leave their workplace </w:t>
      </w:r>
      <w:r w:rsidRPr="00D5603A">
        <w:rPr>
          <w:rFonts w:ascii="Calibri" w:hAnsi="Calibri" w:cs="Calibri"/>
          <w:color w:val="000000" w:themeColor="text1"/>
          <w:sz w:val="24"/>
          <w:szCs w:val="24"/>
          <w:lang w:val="en-MY"/>
        </w:rPr>
        <w:fldChar w:fldCharType="begin" w:fldLock="1"/>
      </w:r>
      <w:r w:rsidRPr="00D5603A">
        <w:rPr>
          <w:rFonts w:ascii="Calibri" w:hAnsi="Calibri" w:cs="Calibri"/>
          <w:color w:val="000000" w:themeColor="text1"/>
          <w:sz w:val="24"/>
          <w:szCs w:val="24"/>
          <w:lang w:val="en-MY"/>
        </w:rPr>
        <w:instrText>ADDIN CSL_CITATION {"citationItems":[{"id":"ITEM-1","itemData":{"DOI":"10.1080/13678860600616305","ISBN":"1367886060061","ISSN":"14698374","abstract":"Although considerable research effort has been devoted to understanding work attitudes, behaviours and outcomes regarding turnover intentions, little has been done to explore it across different professions. This study takes a step in this direction and examines the effect of affective commitment, job satisfaction and job performance on turnover intentions across three professions. To this end, we surveyed three professional groups of employees and managers: financial officers and social workers employed in the public sector and lawyers employed in the private sector. The results of these three studies show that turnover intentions vary across these professions. Social workers exhibit lower turnover intentions than financial officers and lawyers, who tend to exhibit high turnover intentions. In addition, we found that job satisfaction and affective commitment are negatively associated with turnover intentions, while no significant relationship was found to exist between job performance and turnover intentions. The implications of this study suggest that both researchers and practitioners should take into consideration not only the organizational context, but also the occupational context while exploring the process of voluntary turnover. © 2006 Taylor &amp; Francis Group, LLC.","author":[{"dropping-particle":"","family":"Carmeli","given":"Abraham","non-dropping-particle":"","parse-names":false,"suffix":""},{"dropping-particle":"","family":"Weisberg","given":"Jacob","non-dropping-particle":"","parse-names":false,"suffix":""}],"container-title":"Human Resource Development International","id":"ITEM-1","issue":"2","issued":{"date-parts":[["2006"]]},"page":"191-206","title":"Exploring turnover intentions among three professional groups of employees","type":"article-journal","volume":"9"},"uris":["http://www.mendeley.com/documents/?uuid=f310f884-ca6a-49e0-8bbd-018bc4d1d3fe"]},{"id":"ITEM-2","itemData":{"DOI":"10.1108/sajgbr-01-2015-0006","ISSN":"2045-4457","abstract":"Purpose ? The purpose of this paper is to investigate the relationship of corporate ethical values (CEV) on the work attitudes linked to the organizational behavior of employees. It primarily focusses on examining the relationship of CEV with organizational commitment (OC) and the turnover intention (TI) of employees. Design/methodology/approach ? Study undertakes an explanatory analysis on a sample of 150 employees from large and medium scale Indian Information Technology Business Process Outsourcing firms. Findings ? Results of the study revealed significant relationships among the variables. Strong positive association has been found between CEV and commitment, whereas, contrasting result has been found with TI of employees. CEV explained 22 percent and 23 percent of variance in commitment and TI, respectively. Moreover, the relationship of ethical values and TIs has been found to be mediated through OC. Practical implications ? Study enables the managers to understand wider impact of ethics in an organization and its positive impact on employees in increasing their commitment levels. Managers should focus on the ethical aspects of conducting business to ensure that the employees are well engaged with their employer and have the least tendency to shift when given an opportunity. Originality/value ? This research attempts to bridge the gap in the existing literature by explaining relationship among variables (CEV, OC and TI) in context to the South-Asian nations, and especially India.","author":[{"dropping-particle":"","family":"Kaur","given":"Japneet","non-dropping-particle":"","parse-names":false,"suffix":""},{"dropping-particle":"","family":"Sharma","given":"Sanjeev Kumar","non-dropping-particle":"","parse-names":false,"suffix":""}],"container-title":"South Asian Journal of Global Business Research","id":"ITEM-2","issue":"1","issued":{"date-parts":[["2016"]]},"page":"32-52","title":"Examining relationships among corporate ethical values, commitment and turnover intentions","type":"article-journal","volume":"5"},"uris":["http://www.mendeley.com/documents/?uuid=df1041d7-0c2e-4a5b-8833-6d14fdc4a5fb"]},{"id":"ITEM-3","itemData":{"DOI":"10.1111/J.1744-6570.1993.TB00874.X","abstract":"Cross‐study differences in the contributions of work attitudes to the turnover process led us to (a) estimate the six relations among job satisfaction, organizational commitment, turnover intention/withdrawal cognitions, and turnover using meta‐analysis; (b) assess the effects of several psychometric moderators on those relations; and (c) compare the influences of satisfaction and commitment in the turnover process by applying path analysis to the meta‐analytic correlations. Based on aggregations involving a total of 178 independent samples from 155 studies, results showed that (a) satisfaction and commitment each contribute independently to the prediction of intention/cognitions; (b) intention/cognitions are predicted more strongly by satisfaction than by commitment; (c) intention/cognitions mediate nearly all of the attitu‐dinal linkage with turnover; and (d) attitudinal contributions to the turnover process vary with the use of single‐ versus multi‐item scales, the 9‐ versus 15‐item version of the Organizational Commitment Questionnaire, and turnover intention versus withdrawal cognition scales. Copyright © 1993, Wiley Blackwell. All rights reserved","author":[{"dropping-particle":"","family":"Tett","given":"ROBERT P.","non-dropping-particle":"","parse-names":false,"suffix":""},{"dropping-particle":"","family":"Meyer","given":"JOHN P.","non-dropping-particle":"","parse-names":false,"suffix":""}],"container-title":"Personnel Psychology","id":"ITEM-3","issue":"2","issued":{"date-parts":[["1993"]]},"page":"259-293","title":"JOB SATISFACTION, ORGANIZATIONAL COMMITMENT, TURNOVER INTENTION, AND TURNOVER: PATH ANALYSES BASED ON META‐ANALYTIC FINDINGS","type":"article-journal","volume":"46"},"uris":["http://www.mendeley.com/documents/?uuid=113cb959-9ac7-3d6e-bc08-412d2e13a026"]}],"mendeley":{"formattedCitation":"(Carmeli &amp; Weisberg, 2006; Kaur &amp; Sharma, 2016; Tett &amp; Meyer, 1993)","plainTextFormattedCitation":"(Carmeli &amp; Weisberg, 2006; Kaur &amp; Sharma, 2016; Tett &amp; Meyer, 1993)","previouslyFormattedCitation":"(Carmeli &amp; Weisberg, 2006; Kaur &amp; Sharma, 2016; Tett &amp; Meyer, 1993)"},"properties":{"noteIndex":0},"schema":"https://github.com/citation-style-language/schema/raw/master/csl-citation.json"}</w:instrText>
      </w:r>
      <w:r w:rsidRPr="00D5603A">
        <w:rPr>
          <w:rFonts w:ascii="Calibri" w:hAnsi="Calibri" w:cs="Calibri"/>
          <w:color w:val="000000" w:themeColor="text1"/>
          <w:sz w:val="24"/>
          <w:szCs w:val="24"/>
          <w:lang w:val="en-MY"/>
        </w:rPr>
        <w:fldChar w:fldCharType="separate"/>
      </w:r>
      <w:r w:rsidRPr="00D5603A">
        <w:rPr>
          <w:rFonts w:ascii="Calibri" w:hAnsi="Calibri" w:cs="Calibri"/>
          <w:noProof/>
          <w:color w:val="000000" w:themeColor="text1"/>
          <w:sz w:val="24"/>
          <w:szCs w:val="24"/>
          <w:lang w:val="en-MY"/>
        </w:rPr>
        <w:t>(Carmeli &amp; Weisberg, 2006; Kaur &amp; Sharma, 2016; Tett &amp; Meyer, 1993)</w:t>
      </w:r>
      <w:r w:rsidRPr="00D5603A">
        <w:rPr>
          <w:rFonts w:ascii="Calibri" w:hAnsi="Calibri" w:cs="Calibri"/>
          <w:color w:val="000000" w:themeColor="text1"/>
          <w:sz w:val="24"/>
          <w:szCs w:val="24"/>
          <w:lang w:val="en-MY"/>
        </w:rPr>
        <w:fldChar w:fldCharType="end"/>
      </w:r>
      <w:r w:rsidRPr="00D5603A">
        <w:rPr>
          <w:rFonts w:ascii="Calibri" w:eastAsia="SimSun" w:hAnsi="Calibri" w:cs="Calibri"/>
          <w:color w:val="000000" w:themeColor="text1"/>
          <w:sz w:val="24"/>
          <w:szCs w:val="24"/>
          <w:lang w:val="en-MY"/>
        </w:rPr>
        <w:t xml:space="preserve">. </w:t>
      </w:r>
      <w:r w:rsidRPr="00D5603A">
        <w:rPr>
          <w:rFonts w:ascii="Calibri" w:hAnsi="Calibri" w:cs="Calibri"/>
          <w:color w:val="000000" w:themeColor="text1"/>
          <w:sz w:val="24"/>
          <w:szCs w:val="24"/>
        </w:rPr>
        <w:t xml:space="preserve">Turnover intention is the tendency of an employee to leave their job or the organization that they are currently working for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{"citationItems":[{"id":"ITEM-1","itemData":{"abstract":"Offers reflections on the study of the determinants of voluntary turnover based on empirical research conducted since 1972 at the University of Iowa (Iowa City) by Price, Mueller and their colleagues. The largest share of this research is constituted by 33 studies, mostly theses and dissertations. Reflections are offered about the causal model used and the measures advanced. Alternative models of voluntary turnover are described and possible future research is indicated. A measurement Appendix is also presented. The purpose, of the paper is to improve the explanation of voluntary turnover","author":[{"dropping-particle":"","family":"Price","given":"James L.","non-dropping-particle":"","parse-names":false,"suffix":""}],"container-title":"International Journal of Manpower","id":"ITEM-1","issue":"7","issued":{"date-parts":[["2000"]]},"page":"600-624","title":"Reflections on the determinants of voluntary turnover","type":"article-journal","volume":"22"},"uris":["http://www.mendeley.com/documents/?uuid=810fcce7-c274-4ee8-b212-2e9052a97ab8"]},{"id":"ITEM-2","itemData":{"abstract":"Employee turnover has been one of the most widely investigated organizational phenomena and to understand turnover a number of models have been proposed from time to time. Turnover models can be basically classified as, content model (explains why employees leave) and process model (explains how employee leaves). The current study deals with the early process models of employee turnover to enlighten the past of the current complicated process models. To understand the history of process turnover models, the study reviews some of the articles on selected models given between 1975-1995. After first process model of Mobley's (1977), bundle of process turnover models were given but unfortunately none has been universally accepted.","author":[{"dropping-particle":"","family":"Sharma","given":"L S","non-dropping-particle":"","parse-names":false,"suffix":""},{"dropping-particle":"","family":"Singh","given":"Niharika","non-dropping-particle":"","parse-names":false,"suffix":""}],"container-title":"European Academic Research","id":"ITEM-2","issue":"2","issued":{"date-parts":[["2015"]]},"page":"2494-2518","title":"Process Models of Employee Turnover during 1975-1995 : A Review","type":"article-journal","volume":"III"},"uris":["http://www.mendeley.com/documents/?uuid=883d1c9c-7cf1-42bb-9a63-1756a1b0e3a3"]}],"mendeley":{"formattedCitation":"(Price, 2000; Sharma &amp; Singh, 2015)","plainTextFormattedCitation":"(Price, 2000; Sharma &amp; Singh, 2015)","previouslyFormattedCitation":"(Price, 2000; Sharma &amp; Singh, 2015)"},"properties":{"noteIndex":0},"schema":"https://github.com/citation-style-language/schema/raw/master/csl-citation.json"}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(Price, 2000; Sharma &amp; Singh, 2015)</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w:t>
      </w:r>
      <w:r w:rsidRPr="00D5603A">
        <w:rPr>
          <w:rFonts w:ascii="Calibri" w:hAnsi="Calibri" w:cs="Calibri"/>
          <w:color w:val="000000" w:themeColor="text1"/>
          <w:sz w:val="24"/>
          <w:szCs w:val="24"/>
          <w:lang w:val="en-MY"/>
        </w:rPr>
        <w:t xml:space="preserve">Turnover is believed to affect organizations, and HR managers are required to reduce turnover by finding means to retain the employees, which will help in ensuring effective organizational competitiveness </w:t>
      </w:r>
      <w:r w:rsidRPr="00D5603A">
        <w:rPr>
          <w:rFonts w:ascii="Calibri" w:hAnsi="Calibri" w:cs="Calibri"/>
          <w:color w:val="000000" w:themeColor="text1"/>
          <w:sz w:val="24"/>
          <w:szCs w:val="24"/>
          <w:lang w:val="en-MY"/>
        </w:rPr>
        <w:fldChar w:fldCharType="begin" w:fldLock="1"/>
      </w:r>
      <w:r w:rsidRPr="00D5603A">
        <w:rPr>
          <w:rFonts w:ascii="Calibri" w:hAnsi="Calibri" w:cs="Calibri"/>
          <w:color w:val="000000" w:themeColor="text1"/>
          <w:sz w:val="24"/>
          <w:szCs w:val="24"/>
          <w:lang w:val="en-MY"/>
        </w:rPr>
        <w:instrText>ADDIN CSL_CITATION {"citationItems":[{"id":"ITEM-1","itemData":{"DOI":"10.1080/13678868.2015.1026549","ISSN":"14698374","abstract":"Despite extensive examination of predictors for turnover and turnover intention, most studies have focused on attitudinal and behavioural aspects of individual employees. Based on a study of knowledge workers in a Korean conglomerate, we investigated the effects of personal (i.e. core self-evaluations and proactive personality) and contextual factors (i.e. perceived organizational support, developmental feedback, and job complexity) on turnover intention. There were modestly negative but significant correlations between the contextual factors and turnover intention. In addition, core self-evaluations were found to be negatively related to turnover intention. Managers and human resource development professionals could play a pivotal role in retention of these knowledge workers by building better practices related to organizational culture, providing job redesign, and engaging in other employee developmental practices such as coaching.","author":[{"dropping-particle":"","family":"Joo","given":"Baek Kyoo Brian","non-dropping-particle":"","parse-names":false,"suffix":""},{"dropping-particle":"","family":"Hahn","given":"Huh Jung","non-dropping-particle":"","parse-names":false,"suffix":""},{"dropping-particle":"","family":"Petersonb","given":"Shari L.","non-dropping-particle":"","parse-names":false,"suffix":""}],"container-title":"Human Resource Development International","id":"ITEM-1","issue":"2","issued":{"date-parts":[["2015"]]},"page":"116-130","title":"Turnover intention: The effects of core self-evaluations, proactive personality, perceived organizational support, developmental feedback, and job complexity","type":"article-journal","volume":"18"},"uris":["http://www.mendeley.com/documents/?uuid=5881abc5-dbc5-42a6-951d-8724a8dfc2b3"]}],"mendeley":{"formattedCitation":"(Joo et al., 2015)","plainTextFormattedCitation":"(Joo et al., 2015)","previouslyFormattedCitation":"(Joo et al., 2015)"},"properties":{"noteIndex":0},"schema":"https://github.com/citation-style-language/schema/raw/master/csl-citation.json"}</w:instrText>
      </w:r>
      <w:r w:rsidRPr="00D5603A">
        <w:rPr>
          <w:rFonts w:ascii="Calibri" w:hAnsi="Calibri" w:cs="Calibri"/>
          <w:color w:val="000000" w:themeColor="text1"/>
          <w:sz w:val="24"/>
          <w:szCs w:val="24"/>
          <w:lang w:val="en-MY"/>
        </w:rPr>
        <w:fldChar w:fldCharType="separate"/>
      </w:r>
      <w:r w:rsidRPr="00D5603A">
        <w:rPr>
          <w:rFonts w:ascii="Calibri" w:hAnsi="Calibri" w:cs="Calibri"/>
          <w:noProof/>
          <w:color w:val="000000" w:themeColor="text1"/>
          <w:sz w:val="24"/>
          <w:szCs w:val="24"/>
          <w:lang w:val="en-MY"/>
        </w:rPr>
        <w:t>(Joo et al., 2015)</w:t>
      </w:r>
      <w:r w:rsidRPr="00D5603A">
        <w:rPr>
          <w:rFonts w:ascii="Calibri" w:hAnsi="Calibri" w:cs="Calibri"/>
          <w:color w:val="000000" w:themeColor="text1"/>
          <w:sz w:val="24"/>
          <w:szCs w:val="24"/>
          <w:lang w:val="en-MY"/>
        </w:rPr>
        <w:fldChar w:fldCharType="end"/>
      </w:r>
      <w:r w:rsidRPr="00D5603A">
        <w:rPr>
          <w:rFonts w:ascii="Calibri" w:hAnsi="Calibri" w:cs="Calibri"/>
          <w:b/>
          <w:bCs/>
          <w:color w:val="000000" w:themeColor="text1"/>
          <w:sz w:val="24"/>
          <w:szCs w:val="24"/>
          <w:lang w:val="en-MY"/>
        </w:rPr>
        <w:t>.</w:t>
      </w:r>
    </w:p>
    <w:p w14:paraId="4020B1CD"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lang w:val="en-MY"/>
        </w:rPr>
        <w:t xml:space="preserve">Furthermore, employee turnover intention is a strong predictor of actual turnover, which means that it determines the future </w:t>
      </w:r>
      <w:proofErr w:type="spellStart"/>
      <w:r w:rsidRPr="00D5603A">
        <w:rPr>
          <w:rFonts w:ascii="Calibri" w:hAnsi="Calibri" w:cs="Calibri"/>
          <w:color w:val="000000" w:themeColor="text1"/>
          <w:sz w:val="24"/>
          <w:szCs w:val="24"/>
          <w:lang w:val="en-MY"/>
        </w:rPr>
        <w:t>behavior</w:t>
      </w:r>
      <w:proofErr w:type="spellEnd"/>
      <w:r w:rsidRPr="00D5603A">
        <w:rPr>
          <w:rFonts w:ascii="Calibri" w:hAnsi="Calibri" w:cs="Calibri"/>
          <w:color w:val="000000" w:themeColor="text1"/>
          <w:sz w:val="24"/>
          <w:szCs w:val="24"/>
          <w:lang w:val="en-MY"/>
        </w:rPr>
        <w:t xml:space="preserve"> of an employee in the organization </w:t>
      </w:r>
      <w:r w:rsidRPr="00D5603A">
        <w:rPr>
          <w:rFonts w:ascii="Calibri" w:hAnsi="Calibri" w:cs="Calibri"/>
          <w:color w:val="000000" w:themeColor="text1"/>
          <w:sz w:val="24"/>
          <w:szCs w:val="24"/>
          <w:lang w:val="en-MY"/>
        </w:rPr>
        <w:fldChar w:fldCharType="begin" w:fldLock="1"/>
      </w:r>
      <w:r w:rsidRPr="00D5603A">
        <w:rPr>
          <w:rFonts w:ascii="Calibri" w:hAnsi="Calibri" w:cs="Calibri"/>
          <w:color w:val="000000" w:themeColor="text1"/>
          <w:sz w:val="24"/>
          <w:szCs w:val="24"/>
          <w:lang w:val="en-MY"/>
        </w:rPr>
        <w:instrText>ADDIN CSL_CITATION {"citationItems":[{"id":"ITEM-1","itemData":{"DOI":"10.1108/JEFAS-07-2018-0069","ISSN":"22180648","abstract":"Purpose: Employee turnover expenses can cost businesses more than 100 per cent of a single employee’s annual wages and negatively affection an organization’s production and profits. High employee turnover also could affect community tax collections, social programs and physical and mental health issues. Therefore, understanding contributors to higher employee turnover remains essential for organizational managers from both a corporate and societal standpoint. This paper aims to provide an analysis of how job satisfaction and job embeddedness could predict employee turnover intent. Design/methodology/approach: A randomly selected survey which consisted of Andrews and Withey’s (1976) job satisfaction questionnaire, a global job embeddedness scale (Crossley et al., 2007) and a three-item turnover intent questionnaire derived from a survey created by Mobley et al. (1978) using a Likert-type measurement to survey randomly selected individuals used within manufacturing plants located in the Southeastern USA. Findings: The results of the multiple regression analysis showed a significant relationship between job satisfaction, job embeddedness and turnover intent; and that satisfied and committed employees are less likely to plan to leave their employment. Originality/value: Limited current information is available on how job satisfaction and job embeddedness predict turnover intentions in US Southeast manufacturing. This study includes information that shows the importance of job satisfaction and job embeddedness on retaining employees in this region and industry. Given the importance of employee retention on corporate productivity, morale and profits along with the ability to improve the organization’s positive contribution to society, it is important for managers to understand these factors and their effect on employee turnover intent.","author":[{"dropping-particle":"","family":"Skelton","given":"Angie R.","non-dropping-particle":"","parse-names":false,"suffix":""},{"dropping-particle":"","family":"Nattress","given":"Deborah","non-dropping-particle":"","parse-names":false,"suffix":""},{"dropping-particle":"","family":"Dwyer","given":"Rocky J.","non-dropping-particle":"","parse-names":false,"suffix":""}],"container-title":"Journal of Economics, Finance and Administrative Science","id":"ITEM-1","issue":"49","issued":{"date-parts":[["2019"]]},"page":"101-117","title":"Predicting manufacturing employee turnover intentions","type":"article-journal","volume":"25"},"uris":["http://www.mendeley.com/documents/?uuid=9577b3a1-cb05-469c-b70d-d294b28a9286"]},{"id":"ITEM-2","itemData":{"DOI":"10.1080/13678860600616305","ISBN":"1367886060061","ISSN":"14698374","abstract":"Although considerable research effort has been devoted to understanding work attitudes, behaviours and outcomes regarding turnover intentions, little has been done to explore it across different professions. This study takes a step in this direction and examines the effect of affective commitment, job satisfaction and job performance on turnover intentions across three professions. To this end, we surveyed three professional groups of employees and managers: financial officers and social workers employed in the public sector and lawyers employed in the private sector. The results of these three studies show that turnover intentions vary across these professions. Social workers exhibit lower turnover intentions than financial officers and lawyers, who tend to exhibit high turnover intentions. In addition, we found that job satisfaction and affective commitment are negatively associated with turnover intentions, while no significant relationship was found to exist between job performance and turnover intentions. The implications of this study suggest that both researchers and practitioners should take into consideration not only the organizational context, but also the occupational context while exploring the process of voluntary turnover. © 2006 Taylor &amp; Francis Group, LLC.","author":[{"dropping-particle":"","family":"Carmeli","given":"Abraham","non-dropping-particle":"","parse-names":false,"suffix":""},{"dropping-particle":"","family":"Weisberg","given":"Jacob","non-dropping-particle":"","parse-names":false,"suffix":""}],"container-title":"Human Resource Development International","id":"ITEM-2","issue":"2","issued":{"date-parts":[["2006"]]},"page":"191-206","title":"Exploring turnover intentions among three professional groups of employees","type":"article-journal","volume":"9"},"uris":["http://www.mendeley.com/documents/?uuid=f310f884-ca6a-49e0-8bbd-018bc4d1d3fe"]}],"mendeley":{"formattedCitation":"(Carmeli &amp; Weisberg, 2006; Skelton et al., 2019)","plainTextFormattedCitation":"(Carmeli &amp; Weisberg, 2006; Skelton et al., 2019)","previouslyFormattedCitation":"(Carmeli &amp; Weisberg, 2006; Skelton et al., 2019)"},"properties":{"noteIndex":0},"schema":"https://github.com/citation-style-language/schema/raw/master/csl-citation.json"}</w:instrText>
      </w:r>
      <w:r w:rsidRPr="00D5603A">
        <w:rPr>
          <w:rFonts w:ascii="Calibri" w:hAnsi="Calibri" w:cs="Calibri"/>
          <w:color w:val="000000" w:themeColor="text1"/>
          <w:sz w:val="24"/>
          <w:szCs w:val="24"/>
          <w:lang w:val="en-MY"/>
        </w:rPr>
        <w:fldChar w:fldCharType="separate"/>
      </w:r>
      <w:r w:rsidRPr="00D5603A">
        <w:rPr>
          <w:rFonts w:ascii="Calibri" w:hAnsi="Calibri" w:cs="Calibri"/>
          <w:noProof/>
          <w:color w:val="000000" w:themeColor="text1"/>
          <w:sz w:val="24"/>
          <w:szCs w:val="24"/>
          <w:lang w:val="en-MY"/>
        </w:rPr>
        <w:t>(Carmeli &amp; Weisberg, 2006; Skelton et al., 2019)</w:t>
      </w:r>
      <w:r w:rsidRPr="00D5603A">
        <w:rPr>
          <w:rFonts w:ascii="Calibri" w:hAnsi="Calibri" w:cs="Calibri"/>
          <w:color w:val="000000" w:themeColor="text1"/>
          <w:sz w:val="24"/>
          <w:szCs w:val="24"/>
          <w:lang w:val="en-MY"/>
        </w:rPr>
        <w:fldChar w:fldCharType="end"/>
      </w:r>
      <w:r w:rsidRPr="00D5603A">
        <w:rPr>
          <w:rFonts w:ascii="Calibri" w:hAnsi="Calibri" w:cs="Calibri"/>
          <w:color w:val="000000" w:themeColor="text1"/>
          <w:sz w:val="24"/>
          <w:szCs w:val="24"/>
          <w:lang w:val="en-MY"/>
        </w:rPr>
        <w:t xml:space="preserve">. Therefore, if employees develop an intention to leave, it may result in employees' actual turnover, which can cost the organization in terms of organizational competitiveness and recruitment. </w:t>
      </w:r>
      <w:r w:rsidRPr="00D5603A">
        <w:rPr>
          <w:rFonts w:ascii="Calibri" w:eastAsia="SimSun" w:hAnsi="Calibri" w:cs="Calibri"/>
          <w:color w:val="000000" w:themeColor="text1"/>
          <w:sz w:val="24"/>
          <w:szCs w:val="24"/>
        </w:rPr>
        <w:t xml:space="preserve">The employees' turnover intention often happens for various reasons attributed to certain factors, such as individual or organizational factors. For example, turnover intention can occur when there is a lack of organizational trust and perceived organizational support </w:t>
      </w:r>
      <w:r w:rsidRPr="00D5603A">
        <w:rPr>
          <w:rFonts w:ascii="Calibri" w:eastAsia="SimSun" w:hAnsi="Calibri" w:cs="Calibri"/>
          <w:color w:val="000000" w:themeColor="text1"/>
          <w:sz w:val="24"/>
          <w:szCs w:val="24"/>
        </w:rPr>
        <w:fldChar w:fldCharType="begin" w:fldLock="1"/>
      </w:r>
      <w:r w:rsidRPr="00D5603A">
        <w:rPr>
          <w:rFonts w:ascii="Calibri" w:eastAsia="SimSun" w:hAnsi="Calibri" w:cs="Calibri"/>
          <w:color w:val="000000" w:themeColor="text1"/>
          <w:sz w:val="24"/>
          <w:szCs w:val="24"/>
        </w:rPr>
        <w:instrText>ADDIN CSL_CITATION {"citationItems":[{"id":"ITEM-1","itemData":{"ISSN":"2076-9202","abstract":"This study examined behavioural predictors (interpersonal relationship and perceived organisational support) of employee turnover intention in southwest Nigeria. The study adopted correlational research design. A sample of 248 workers were randomly selected from Airtel Company. To undertake these, three hypotheses were raised. Reliable scales were used in collecting data. The data were analysed using Pearson's product moment correlation, Multiple regression analysis. The result showed that interpersonal relationship and perceived organisational support negatively correlated with employee turnover intention. There were also combined effect of the independent variables (interpersonal relationship and perceived organisational support) to the prediction of company workers turnover intention. This suggested that the two factors combined accounted for 66.4% (Adj.R 2 = .104) variation in the prediction of company workers' turnover intention. The most potent factor was perceived organisational support; followed by interpersonal relationship. Among others, it was recommended that organisations are enjoined to include in their policies organizational provisions for the support of workers such as health provision, end of the year package, leave bonus, car loan, e.tc, it was also recommended that the personnel manager or psychologist of the organizations should build interpersonal relationship with other members of staff irrespective of their cadre. More so, workers should be frequently changed from one section to the order so as to promote interpersonal relationship. However, inference was drawn that an increase in perceived organisational support and interpersonal relationships will reduce the tendency of company workers' turnover intention.","author":[{"dropping-particle":"","family":"Oladunmoye","given":"E O","non-dropping-particle":"","parse-names":false,"suffix":""}],"container-title":"International Journal of Information, Business and Management","id":"ITEM-1","issue":"1","issued":{"date-parts":[["2017"]]},"title":"BEHAVIOURAL PREDICTORS OF EMPLOYEE TURNOVER INTENTION IN SOUTHWEST NIGERIA","type":"article-journal","volume":"9"},"uris":["http://www.mendeley.com/documents/?uuid=f476a9fb-ea71-39b1-9266-66c8ec65e5cf"]}],"mendeley":{"formattedCitation":"(Oladunmoye, 2017)","manualFormatting":"(Oladunmoye, 2017; Wagner, 2010)","plainTextFormattedCitation":"(Oladunmoye, 2017)","previouslyFormattedCitation":"(Oladunmoye, 2017)"},"properties":{"noteIndex":0},"schema":"https://github.com/citation-style-language/schema/raw/master/csl-citation.json"}</w:instrText>
      </w:r>
      <w:r w:rsidRPr="00D5603A">
        <w:rPr>
          <w:rFonts w:ascii="Calibri" w:eastAsia="SimSun" w:hAnsi="Calibri" w:cs="Calibri"/>
          <w:color w:val="000000" w:themeColor="text1"/>
          <w:sz w:val="24"/>
          <w:szCs w:val="24"/>
        </w:rPr>
        <w:fldChar w:fldCharType="separate"/>
      </w:r>
      <w:r w:rsidRPr="00D5603A">
        <w:rPr>
          <w:rFonts w:ascii="Calibri" w:eastAsia="SimSun" w:hAnsi="Calibri" w:cs="Calibri"/>
          <w:noProof/>
          <w:color w:val="000000" w:themeColor="text1"/>
          <w:sz w:val="24"/>
          <w:szCs w:val="24"/>
        </w:rPr>
        <w:t>(Oladunmoye, 2017; Wagner, 2010)</w:t>
      </w:r>
      <w:r w:rsidRPr="00D5603A">
        <w:rPr>
          <w:rFonts w:ascii="Calibri" w:eastAsia="SimSun" w:hAnsi="Calibri" w:cs="Calibri"/>
          <w:color w:val="000000" w:themeColor="text1"/>
          <w:sz w:val="24"/>
          <w:szCs w:val="24"/>
        </w:rPr>
        <w:fldChar w:fldCharType="end"/>
      </w:r>
      <w:r w:rsidRPr="00D5603A">
        <w:rPr>
          <w:rFonts w:ascii="Calibri" w:eastAsia="SimSun" w:hAnsi="Calibri" w:cs="Calibri"/>
          <w:color w:val="000000" w:themeColor="text1"/>
          <w:sz w:val="24"/>
          <w:szCs w:val="24"/>
        </w:rPr>
        <w:t xml:space="preserve">. </w:t>
      </w:r>
    </w:p>
    <w:p w14:paraId="4151ECCD"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7EF63A74"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Social exchange theory by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{"citationItems":[{"id":"ITEM-1","itemData":{"ISSN":"00029378","abstract":"We analyzed The Women's Health Initiative (WHI) Study because it had a significant impact on clinical practice, both nationally and internationally. However, despite the widespread public and professional awareness of the results, an independent, nonbiased analysis of the quality of the methodology of the study has not been available. We find the study design and its execution question the validity of the results, making it difficult to apply the WHI results to healthy postmenopausal women, different ethnic groups, or as general postmenopausal prevention. © 2005 Mosby, Inc. All rights reserved.","author":[{"dropping-particle":"","family":"Blau","given":"PM","non-dropping-particle":"","parse-names":false,"suffix":""}],"container-title":"Retrived Septermber 3 2007","id":"ITEM-1","issue":"1","issued":{"date-parts":[["1964"]]},"page":"62","title":"Social Exhange Theory","type":"article-journal","volume":"1"},"uris":["http://www.mendeley.com/documents/?uuid=97cf8096-d7e0-41fb-82e1-42f84649fd5e"]}],"mendeley":{"formattedCitation":"(Blau, 1964)","manualFormatting":"Blau (1964)","plainTextFormattedCitation":"(Blau, 1964)","previouslyFormattedCitation":"(Blau, 1964)"},"properties":{"noteIndex":0},"schema":"https://github.com/citation-style-language/schema/raw/master/csl-citation.json"}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Blau (1964)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has been used in organizational research to investigate employees' workplace attitudes and behavioral outcomes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{"citationItems":[{"id":"ITEM-1","itemData":{"DOI":"10.2307/257021","abstract":"Employees develop exchange relationships both with organizations and immediate superiors, as evidenced by research on perceived organizational support (POS) and leader-member exchange (LMX), respectively. Despite conceptual similarities between these two constructs, theoretical development and research has proceeded independently. In an attempt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 the importance of both types of exchanges.","author":[{"dropping-particle":"","family":"Wayne","given":"Sandy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Journal","id":"ITEM-1","issue":"1","issued":{"date-parts":[["1997"]]},"page":"82-111","publisher":"Academy of Management","title":"Perceived organizational support and leader-member exchange: A social exchange perspective","type":"article-journal","volume":"40"},"uris":["http://www.mendeley.com/documents/?uuid=eec43874-b4e8-3f16-a8ba-570f7093a58f"]}],"mendeley":{"formattedCitation":"(Wayne et al., 1997)","plainTextFormattedCitation":"(Wayne et al., 1997)","previouslyFormattedCitation":"(Wayne et al., 1997)"},"properties":{"noteIndex":0},"schema":"https://github.com/citation-style-language/schema/raw/master/csl-citation.json"}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(Wayne et al., 1997)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SET explains how social exchange in organizations is established and guided based on mutual trust,  commitment, loyalty, and reciprocity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{"citationItems":[{"id":"ITEM-1","itemData":{"DOI":"10.1177/0149206305279602","ISBN":"0149206305","ISSN":"01492063","abstract":"Social exchange theory (SET) is one the most influential conceptual paradigms in organizational behavior. Despite its usefulness, theoretical ambiguities within SET remain. As a consequence, tests of the model, as well as its applications, tend to rely on an incompletely specified set of ideas. The authors address conceptual difficulties and highlight areas in need of additional research. In so doing, they pay special attention to four issues: (a) the roots of the conceptual ambiguities, (b) norms and rules of exchange, (c) nature of the resources being exchanged, and (d) social exchange relationships. © 2005 Southern Management Association. All rights reserved.","author":[{"dropping-particle":"","family":"Cropanzano","given":"Russell","non-dropping-particle":"","parse-names":false,"suffix":""},{"dropping-particle":"","family":"Mitchell","given":"Marie S.","non-dropping-particle":"","parse-names":false,"suffix":""}],"container-title":"Journal of Management","id":"ITEM-1","issue":"6","issued":{"date-parts":[["2005"]]},"page":"874-900","title":"Social exchange theory: An Interdisciplinary review","type":"article-journal","volume":"31"},"uris":["http://www.mendeley.com/documents/?uuid=f39f2212-9620-45ad-897d-f71cd7005142"]}],"mendeley":{"formattedCitation":"(Cropanzano &amp; Mitchell, 2005)","plainTextFormattedCitation":"(Cropanzano &amp; Mitchell, 2005)","previouslyFormattedCitation":"(Cropanzano &amp; Mitchell, 2005)"},"properties":{"noteIndex":0},"schema":"https://github.com/citation-style-language/schema/raw/master/csl-citation.json"}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(Cropanzano &amp; Mitchell, 2005)</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According to social exchange theory, workers exchange their effort and dedication towards supporting the organization in return for tangible rewards such as pay and fringe benefits and socio-emotional bonuses such as self-esteem, approval, and job satisfaction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{"citationItems":[{"id":"ITEM-1","itemData":{"ISSN":"00029378","abstract":"We analyzed The Women's Health Initiative (WHI) Study because it had a significant impact on clinical practice, both nationally and internationally. However, despite the widespread public and professional awareness of the results, an independent, nonbiased analysis of the quality of the methodology of the study has not been available. We find the study design and its execution question the validity of the results, making it difficult to apply the WHI results to healthy postmenopausal women, different ethnic groups, or as general postmenopausal prevention. © 2005 Mosby, Inc. All rights reserved.","author":[{"dropping-particle":"","family":"Blau","given":"PM","non-dropping-particle":"","parse-names":false,"suffix":""}],"container-title":"Retrived Septermber 3 2007","id":"ITEM-1","issue":"1","issued":{"date-parts":[["1964"]]},"page":"62","title":"Social Exhange Theory","type":"article-journal","volume":"1"},"uris":["http://www.mendeley.com/documents/?uuid=97cf8096-d7e0-41fb-82e1-42f84649fd5e"]}],"mendeley":{"formattedCitation":"(Blau, 1964)","plainTextFormattedCitation":"(Blau, 1964)","previouslyFormattedCitation":"(Blau, 1964)"},"properties":{"noteIndex":0},"schema":"https://github.com/citation-style-language/schema/raw/master/csl-citation.json"}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(Blau, 1964)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w:t>
      </w:r>
      <w:r w:rsidRPr="00D5603A">
        <w:rPr>
          <w:rFonts w:ascii="Calibri" w:hAnsi="Calibri" w:cs="Calibri"/>
          <w:color w:val="000000" w:themeColor="text1"/>
          <w:w w:val="105"/>
          <w:sz w:val="24"/>
          <w:szCs w:val="24"/>
        </w:rPr>
        <w:t xml:space="preserve">A review conducted by </w:t>
      </w:r>
      <w:r w:rsidRPr="00D5603A">
        <w:rPr>
          <w:rFonts w:ascii="Calibri" w:hAnsi="Calibri" w:cs="Calibri"/>
          <w:color w:val="000000" w:themeColor="text1"/>
          <w:w w:val="105"/>
          <w:sz w:val="24"/>
          <w:szCs w:val="24"/>
        </w:rPr>
        <w:fldChar w:fldCharType="begin" w:fldLock="1"/>
      </w:r>
      <w:r w:rsidRPr="00D5603A">
        <w:rPr>
          <w:rFonts w:ascii="Calibri" w:hAnsi="Calibri" w:cs="Calibri"/>
          <w:color w:val="000000" w:themeColor="text1"/>
          <w:w w:val="105"/>
          <w:sz w:val="24"/>
          <w:szCs w:val="24"/>
        </w:rPr>
        <w:instrText>ADDIN CSL_CITATION {"citationItems":[{"id":"ITEM-1","itemData":{"DOI":"10.1177/0149206305279602","ISBN":"0149206305","ISSN":"01492063","abstract":"Social exchange theory (SET) is one the most influential conceptual paradigms in organizational behavior. Despite its usefulness, theoretical ambiguities within SET remain. As a consequence, tests of the model, as well as its applications, tend to rely on an incompletely specified set of ideas. The authors address conceptual difficulties and highlight areas in need of additional research. In so doing, they pay special attention to four issues: (a) the roots of the conceptual ambiguities, (b) norms and rules of exchange, (c) nature of the resources being exchanged, and (d) social exchange relationships. © 2005 Southern Management Association. All rights reserved.","author":[{"dropping-particle":"","family":"Cropanzano","given":"Russell","non-dropping-particle":"","parse-names":false,"suffix":""},{"dropping-particle":"","family":"Mitchell","given":"Marie S.","non-dropping-particle":"","parse-names":false,"suffix":""}],"container-title":"Journal of Management","id":"ITEM-1","issue":"6","issued":{"date-parts":[["2005"]]},"page":"874-900","title":"Social exchange theory: An Interdisciplinary review","type":"article-journal","volume":"31"},"uris":["http://www.mendeley.com/documents/?uuid=f39f2212-9620-45ad-897d-f71cd7005142"]}],"mendeley":{"formattedCitation":"(Cropanzano &amp; Mitchell, 2005)","manualFormatting":"Cropanzano &amp; Mitchell (2005)","plainTextFormattedCitation":"(Cropanzano &amp; Mitchell, 2005)","previouslyFormattedCitation":"(Cropanzano &amp; Mitchell, 2005)"},"properties":{"noteIndex":0},"schema":"https://github.com/citation-style-language/schema/raw/master/csl-citation.json"}</w:instrText>
      </w:r>
      <w:r w:rsidRPr="00D5603A">
        <w:rPr>
          <w:rFonts w:ascii="Calibri" w:hAnsi="Calibri" w:cs="Calibri"/>
          <w:color w:val="000000" w:themeColor="text1"/>
          <w:w w:val="105"/>
          <w:sz w:val="24"/>
          <w:szCs w:val="24"/>
        </w:rPr>
        <w:fldChar w:fldCharType="separate"/>
      </w:r>
      <w:r w:rsidRPr="00D5603A">
        <w:rPr>
          <w:rFonts w:ascii="Calibri" w:hAnsi="Calibri" w:cs="Calibri"/>
          <w:noProof/>
          <w:color w:val="000000" w:themeColor="text1"/>
          <w:w w:val="105"/>
          <w:sz w:val="24"/>
          <w:szCs w:val="24"/>
        </w:rPr>
        <w:t>Cropanzano &amp; Mitchell (2005)</w:t>
      </w:r>
      <w:r w:rsidRPr="00D5603A">
        <w:rPr>
          <w:rFonts w:ascii="Calibri" w:hAnsi="Calibri" w:cs="Calibri"/>
          <w:color w:val="000000" w:themeColor="text1"/>
          <w:w w:val="105"/>
          <w:sz w:val="24"/>
          <w:szCs w:val="24"/>
        </w:rPr>
        <w:fldChar w:fldCharType="end"/>
      </w:r>
      <w:r w:rsidRPr="00D5603A">
        <w:rPr>
          <w:rFonts w:ascii="Calibri" w:hAnsi="Calibri" w:cs="Calibri"/>
          <w:color w:val="000000" w:themeColor="text1"/>
          <w:w w:val="105"/>
          <w:sz w:val="24"/>
          <w:szCs w:val="24"/>
        </w:rPr>
        <w:t xml:space="preserve"> suggested that SET was one of the influential and explanatory theories of organizational behavior. The basic principle of SET is that the relationship between two social entities depends on the extent</w:t>
      </w:r>
      <w:r w:rsidRPr="00D5603A">
        <w:rPr>
          <w:rFonts w:ascii="Calibri" w:hAnsi="Calibri" w:cs="Calibri"/>
          <w:color w:val="000000" w:themeColor="text1"/>
          <w:spacing w:val="-7"/>
          <w:w w:val="105"/>
          <w:sz w:val="24"/>
          <w:szCs w:val="24"/>
        </w:rPr>
        <w:t xml:space="preserve"> </w:t>
      </w:r>
      <w:r w:rsidRPr="00D5603A">
        <w:rPr>
          <w:rFonts w:ascii="Calibri" w:hAnsi="Calibri" w:cs="Calibri"/>
          <w:color w:val="000000" w:themeColor="text1"/>
          <w:w w:val="105"/>
          <w:sz w:val="24"/>
          <w:szCs w:val="24"/>
        </w:rPr>
        <w:t>to</w:t>
      </w:r>
      <w:r w:rsidRPr="00D5603A">
        <w:rPr>
          <w:rFonts w:ascii="Calibri" w:hAnsi="Calibri" w:cs="Calibri"/>
          <w:color w:val="000000" w:themeColor="text1"/>
          <w:spacing w:val="-7"/>
          <w:w w:val="105"/>
          <w:sz w:val="24"/>
          <w:szCs w:val="24"/>
        </w:rPr>
        <w:t xml:space="preserve"> </w:t>
      </w:r>
      <w:r w:rsidRPr="00D5603A">
        <w:rPr>
          <w:rFonts w:ascii="Calibri" w:hAnsi="Calibri" w:cs="Calibri"/>
          <w:color w:val="000000" w:themeColor="text1"/>
          <w:w w:val="105"/>
          <w:sz w:val="24"/>
          <w:szCs w:val="24"/>
        </w:rPr>
        <w:t>which</w:t>
      </w:r>
      <w:r w:rsidRPr="00D5603A">
        <w:rPr>
          <w:rFonts w:ascii="Calibri" w:hAnsi="Calibri" w:cs="Calibri"/>
          <w:color w:val="000000" w:themeColor="text1"/>
          <w:spacing w:val="-5"/>
          <w:w w:val="105"/>
          <w:sz w:val="24"/>
          <w:szCs w:val="24"/>
        </w:rPr>
        <w:t xml:space="preserve"> </w:t>
      </w:r>
      <w:r w:rsidRPr="00D5603A">
        <w:rPr>
          <w:rFonts w:ascii="Calibri" w:hAnsi="Calibri" w:cs="Calibri"/>
          <w:color w:val="000000" w:themeColor="text1"/>
          <w:w w:val="105"/>
          <w:sz w:val="24"/>
          <w:szCs w:val="24"/>
        </w:rPr>
        <w:t>each</w:t>
      </w:r>
      <w:r w:rsidRPr="00D5603A">
        <w:rPr>
          <w:rFonts w:ascii="Calibri" w:hAnsi="Calibri" w:cs="Calibri"/>
          <w:color w:val="000000" w:themeColor="text1"/>
          <w:spacing w:val="-6"/>
          <w:w w:val="105"/>
          <w:sz w:val="24"/>
          <w:szCs w:val="24"/>
        </w:rPr>
        <w:t xml:space="preserve"> </w:t>
      </w:r>
      <w:r w:rsidRPr="00D5603A">
        <w:rPr>
          <w:rFonts w:ascii="Calibri" w:hAnsi="Calibri" w:cs="Calibri"/>
          <w:color w:val="000000" w:themeColor="text1"/>
          <w:w w:val="105"/>
          <w:sz w:val="24"/>
          <w:szCs w:val="24"/>
        </w:rPr>
        <w:t>of</w:t>
      </w:r>
      <w:r w:rsidRPr="00D5603A">
        <w:rPr>
          <w:rFonts w:ascii="Calibri" w:hAnsi="Calibri" w:cs="Calibri"/>
          <w:color w:val="000000" w:themeColor="text1"/>
          <w:spacing w:val="-7"/>
          <w:w w:val="105"/>
          <w:sz w:val="24"/>
          <w:szCs w:val="24"/>
        </w:rPr>
        <w:t xml:space="preserve"> </w:t>
      </w:r>
      <w:r w:rsidRPr="00D5603A">
        <w:rPr>
          <w:rFonts w:ascii="Calibri" w:hAnsi="Calibri" w:cs="Calibri"/>
          <w:color w:val="000000" w:themeColor="text1"/>
          <w:w w:val="105"/>
          <w:sz w:val="24"/>
          <w:szCs w:val="24"/>
        </w:rPr>
        <w:t>these</w:t>
      </w:r>
      <w:r w:rsidRPr="00D5603A">
        <w:rPr>
          <w:rFonts w:ascii="Calibri" w:hAnsi="Calibri" w:cs="Calibri"/>
          <w:color w:val="000000" w:themeColor="text1"/>
          <w:spacing w:val="-4"/>
          <w:w w:val="105"/>
          <w:sz w:val="24"/>
          <w:szCs w:val="24"/>
        </w:rPr>
        <w:t xml:space="preserve"> </w:t>
      </w:r>
      <w:r w:rsidRPr="00D5603A">
        <w:rPr>
          <w:rFonts w:ascii="Calibri" w:hAnsi="Calibri" w:cs="Calibri"/>
          <w:color w:val="000000" w:themeColor="text1"/>
          <w:w w:val="105"/>
          <w:sz w:val="24"/>
          <w:szCs w:val="24"/>
        </w:rPr>
        <w:t>entities</w:t>
      </w:r>
      <w:r w:rsidRPr="00D5603A">
        <w:rPr>
          <w:rFonts w:ascii="Calibri" w:hAnsi="Calibri" w:cs="Calibri"/>
          <w:color w:val="000000" w:themeColor="text1"/>
          <w:spacing w:val="-6"/>
          <w:w w:val="105"/>
          <w:sz w:val="24"/>
          <w:szCs w:val="24"/>
        </w:rPr>
        <w:t xml:space="preserve"> </w:t>
      </w:r>
      <w:r w:rsidRPr="00D5603A">
        <w:rPr>
          <w:rFonts w:ascii="Calibri" w:hAnsi="Calibri" w:cs="Calibri"/>
          <w:color w:val="000000" w:themeColor="text1"/>
          <w:w w:val="105"/>
          <w:sz w:val="24"/>
          <w:szCs w:val="24"/>
        </w:rPr>
        <w:t>respects</w:t>
      </w:r>
      <w:r w:rsidRPr="00D5603A">
        <w:rPr>
          <w:rFonts w:ascii="Calibri" w:hAnsi="Calibri" w:cs="Calibri"/>
          <w:color w:val="000000" w:themeColor="text1"/>
          <w:spacing w:val="-5"/>
          <w:w w:val="105"/>
          <w:sz w:val="24"/>
          <w:szCs w:val="24"/>
        </w:rPr>
        <w:t xml:space="preserve"> </w:t>
      </w:r>
      <w:r w:rsidRPr="00D5603A">
        <w:rPr>
          <w:rFonts w:ascii="Calibri" w:hAnsi="Calibri" w:cs="Calibri"/>
          <w:color w:val="000000" w:themeColor="text1"/>
          <w:w w:val="105"/>
          <w:sz w:val="24"/>
          <w:szCs w:val="24"/>
        </w:rPr>
        <w:t>social</w:t>
      </w:r>
      <w:r w:rsidRPr="00D5603A">
        <w:rPr>
          <w:rFonts w:ascii="Calibri" w:hAnsi="Calibri" w:cs="Calibri"/>
          <w:color w:val="000000" w:themeColor="text1"/>
          <w:spacing w:val="-7"/>
          <w:w w:val="105"/>
          <w:sz w:val="24"/>
          <w:szCs w:val="24"/>
        </w:rPr>
        <w:t xml:space="preserve"> </w:t>
      </w:r>
      <w:r w:rsidRPr="00D5603A">
        <w:rPr>
          <w:rFonts w:ascii="Calibri" w:hAnsi="Calibri" w:cs="Calibri"/>
          <w:color w:val="000000" w:themeColor="text1"/>
          <w:w w:val="105"/>
          <w:sz w:val="24"/>
          <w:szCs w:val="24"/>
        </w:rPr>
        <w:t>rules</w:t>
      </w:r>
      <w:r w:rsidRPr="00D5603A">
        <w:rPr>
          <w:rFonts w:ascii="Calibri" w:hAnsi="Calibri" w:cs="Calibri"/>
          <w:color w:val="000000" w:themeColor="text1"/>
          <w:spacing w:val="-5"/>
          <w:w w:val="105"/>
          <w:sz w:val="24"/>
          <w:szCs w:val="24"/>
        </w:rPr>
        <w:t xml:space="preserve"> </w:t>
      </w:r>
      <w:r w:rsidRPr="00D5603A">
        <w:rPr>
          <w:rFonts w:ascii="Calibri" w:hAnsi="Calibri" w:cs="Calibri"/>
          <w:color w:val="000000" w:themeColor="text1"/>
          <w:w w:val="105"/>
          <w:sz w:val="24"/>
          <w:szCs w:val="24"/>
        </w:rPr>
        <w:t xml:space="preserve">and norms of exchange implicitly and explicitly agreed upon between the two parties. Thus, trust, commitment, and loyalty are attributes of a social exchange relationship </w:t>
      </w:r>
      <w:r w:rsidRPr="00D5603A">
        <w:rPr>
          <w:rFonts w:ascii="Calibri" w:hAnsi="Calibri" w:cs="Calibri"/>
          <w:color w:val="000000" w:themeColor="text1"/>
          <w:w w:val="105"/>
          <w:sz w:val="24"/>
          <w:szCs w:val="24"/>
        </w:rPr>
        <w:fldChar w:fldCharType="begin" w:fldLock="1"/>
      </w:r>
      <w:r w:rsidRPr="00D5603A">
        <w:rPr>
          <w:rFonts w:ascii="Calibri" w:hAnsi="Calibri" w:cs="Calibri"/>
          <w:color w:val="000000" w:themeColor="text1"/>
          <w:w w:val="105"/>
          <w:sz w:val="24"/>
          <w:szCs w:val="24"/>
        </w:rPr>
        <w:instrText>ADDIN CSL_CITATION {"citationItems":[{"id":"ITEM-1","itemData":{"ISSN":"00029378","abstract":"We analyzed The Women's Health Initiative (WHI) Study because it had a significant impact on clinical practice, both nationally and internationally. However, despite the widespread public and professional awareness of the results, an independent, nonbiased analysis of the quality of the methodology of the study has not been available. We find the study design and its execution question the validity of the results, making it difficult to apply the WHI results to healthy postmenopausal women, different ethnic groups, or as general postmenopausal prevention. © 2005 Mosby, Inc. All rights reserved.","author":[{"dropping-particle":"","family":"Blau","given":"PM","non-dropping-particle":"","parse-names":false,"suffix":""}],"container-title":"Retrived Septermber 3 2007","id":"ITEM-1","issue":"1","issued":{"date-parts":[["1964"]]},"page":"62","title":"Social Exhange Theory","type":"article-journal","volume":"1"},"uris":["http://www.mendeley.com/documents/?uuid=97cf8096-d7e0-41fb-82e1-42f84649fd5e"]},{"id":"ITEM-2","itemData":{"DOI":"10.1177/0149206305279602","ISBN":"0149206305","ISSN":"01492063","abstract":"Social exchange theory (SET) is one the most influential conceptual paradigms in organizational behavior. Despite its usefulness, theoretical ambiguities within SET remain. As a consequence, tests of the model, as well as its applications, tend to rely on an incompletely specified set of ideas. The authors address conceptual difficulties and highlight areas in need of additional research. In so doing, they pay special attention to four issues: (a) the roots of the conceptual ambiguities, (b) norms and rules of exchange, (c) nature of the resources being exchanged, and (d) social exchange relationships. © 2005 Southern Management Association. All rights reserved.","author":[{"dropping-particle":"","family":"Cropanzano","given":"Russell","non-dropping-particle":"","parse-names":false,"suffix":""},{"dropping-particle":"","family":"Mitchell","given":"Marie S.","non-dropping-particle":"","parse-names":false,"suffix":""}],"container-title":"Journal of Management","id":"ITEM-2","issue":"6","issued":{"date-parts":[["2005"]]},"page":"874-900","title":"Social exchange theory: An Interdisciplinary review","type":"article-journal","volume":"31"},"uris":["http://www.mendeley.com/documents/?uuid=f39f2212-9620-45ad-897d-f71cd7005142"]}],"mendeley":{"formattedCitation":"(Blau, 1964; Cropanzano &amp; Mitchell, 2005)","plainTextFormattedCitation":"(Blau, 1964; Cropanzano &amp; Mitchell, 2005)","previouslyFormattedCitation":"(Blau, 1964; Cropanzano &amp; Mitchell, 2005)"},"properties":{"noteIndex":0},"schema":"https://github.com/citation-style-language/schema/raw/master/csl-citation.json"}</w:instrText>
      </w:r>
      <w:r w:rsidRPr="00D5603A">
        <w:rPr>
          <w:rFonts w:ascii="Calibri" w:hAnsi="Calibri" w:cs="Calibri"/>
          <w:color w:val="000000" w:themeColor="text1"/>
          <w:w w:val="105"/>
          <w:sz w:val="24"/>
          <w:szCs w:val="24"/>
        </w:rPr>
        <w:fldChar w:fldCharType="separate"/>
      </w:r>
      <w:r w:rsidRPr="00D5603A">
        <w:rPr>
          <w:rFonts w:ascii="Calibri" w:hAnsi="Calibri" w:cs="Calibri"/>
          <w:noProof/>
          <w:color w:val="000000" w:themeColor="text1"/>
          <w:w w:val="105"/>
          <w:sz w:val="24"/>
          <w:szCs w:val="24"/>
        </w:rPr>
        <w:t>(Blau, 1964; Cropanzano &amp; Mitchell, 2005)</w:t>
      </w:r>
      <w:r w:rsidRPr="00D5603A">
        <w:rPr>
          <w:rFonts w:ascii="Calibri" w:hAnsi="Calibri" w:cs="Calibri"/>
          <w:color w:val="000000" w:themeColor="text1"/>
          <w:w w:val="105"/>
          <w:sz w:val="24"/>
          <w:szCs w:val="24"/>
        </w:rPr>
        <w:fldChar w:fldCharType="end"/>
      </w:r>
      <w:r w:rsidRPr="00D5603A">
        <w:rPr>
          <w:rFonts w:ascii="Calibri" w:hAnsi="Calibri" w:cs="Calibri"/>
          <w:color w:val="000000" w:themeColor="text1"/>
          <w:w w:val="105"/>
          <w:sz w:val="24"/>
          <w:szCs w:val="24"/>
        </w:rPr>
        <w:t>.</w:t>
      </w:r>
    </w:p>
    <w:p w14:paraId="472D6701"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33D57CBD" w14:textId="28A1DA3A" w:rsidR="00A875C8" w:rsidRPr="00D5603A" w:rsidRDefault="00A875C8" w:rsidP="00A875C8">
      <w:pPr>
        <w:spacing w:after="0" w:line="240" w:lineRule="auto"/>
        <w:jc w:val="both"/>
        <w:rPr>
          <w:rFonts w:ascii="Calibri" w:hAnsi="Calibri" w:cs="Calibri"/>
          <w:b/>
          <w:bCs/>
          <w:i/>
          <w:iCs/>
          <w:color w:val="000000" w:themeColor="text1"/>
          <w:sz w:val="24"/>
          <w:szCs w:val="24"/>
        </w:rPr>
      </w:pPr>
      <w:r w:rsidRPr="00D5603A">
        <w:rPr>
          <w:rFonts w:ascii="Calibri" w:hAnsi="Calibri" w:cs="Calibri"/>
          <w:b/>
          <w:bCs/>
          <w:i/>
          <w:iCs/>
          <w:color w:val="000000" w:themeColor="text1"/>
          <w:sz w:val="24"/>
          <w:szCs w:val="24"/>
        </w:rPr>
        <w:t xml:space="preserve">Organizational </w:t>
      </w:r>
      <w:r w:rsidR="00D5603A" w:rsidRPr="00D5603A">
        <w:rPr>
          <w:rFonts w:ascii="Calibri" w:hAnsi="Calibri" w:cs="Calibri"/>
          <w:b/>
          <w:bCs/>
          <w:i/>
          <w:iCs/>
          <w:color w:val="000000" w:themeColor="text1"/>
          <w:sz w:val="24"/>
          <w:szCs w:val="24"/>
        </w:rPr>
        <w:t xml:space="preserve">Trust </w:t>
      </w:r>
      <w:r w:rsidRPr="00D5603A">
        <w:rPr>
          <w:rFonts w:ascii="Calibri" w:hAnsi="Calibri" w:cs="Calibri"/>
          <w:b/>
          <w:bCs/>
          <w:i/>
          <w:iCs/>
          <w:color w:val="000000" w:themeColor="text1"/>
          <w:sz w:val="24"/>
          <w:szCs w:val="24"/>
        </w:rPr>
        <w:t xml:space="preserve">and </w:t>
      </w:r>
      <w:r w:rsidR="00D5603A" w:rsidRPr="00D5603A">
        <w:rPr>
          <w:rFonts w:ascii="Calibri" w:hAnsi="Calibri" w:cs="Calibri"/>
          <w:b/>
          <w:bCs/>
          <w:i/>
          <w:iCs/>
          <w:color w:val="000000" w:themeColor="text1"/>
          <w:sz w:val="24"/>
          <w:szCs w:val="24"/>
        </w:rPr>
        <w:t>Turnover Intention</w:t>
      </w:r>
    </w:p>
    <w:p w14:paraId="201F1D4D" w14:textId="74C81B15" w:rsidR="00A875C8" w:rsidRPr="00D5603A" w:rsidRDefault="00A875C8" w:rsidP="00A875C8">
      <w:pPr>
        <w:tabs>
          <w:tab w:val="left" w:pos="7090"/>
        </w:tabs>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Trust is a person's willingness to be vulnerable to another person's actions hoping that the other person will conduct a specific activity that is important to the recipient, regardless of the recipient's ability to track or control the other person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support@jstor.org.","author":[{"dropping-particle":"","family":"Mayer","given":"Roger C","non-dropping-particle":"","parse-names":false,"suffix":""},{"dropping-particle":"","family":"Davis","given":"James H","non-dropping-particle":"","parse-names":false,"suffix":""},{"dropping-particle":"","family":"David Schoorman","given":"F","non-dropping-particle":"","parse-names":false,"suffix":""}],"container-title":"Source: The Academy of Management Review","id":"ITEM-1","issue":"3","issued":{"date-parts":[["1995"]]},"page":"709-734","title":"An Integrative Model of Organizational Trust","type":"article-journal","volume":"20"},"uris":["http://www.mendeley.com/documents/?uuid=4732e5a4-f191-3fe7-806c-51a470e96323"]}],"mendeley":{"formattedCitation":"(Mayer et al., 1995)","plainTextFormattedCitation":"(Mayer et al., 1995)","previouslyFormattedCitation":"(Mayer et al., 1995)"},"properties":{"noteIndex":0},"schema":"https://github.com/citation-style-language/schema/raw/master/csl-citation.json"}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(Mayer et al., 1995)</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Trust is an outcome of positive social exchange between an employee and the organization's top management, resulting in positive behavior and action. Organizational trust is the consequence of a social exchange process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{"citationItems":[{"id":"ITEM-1","itemData":{"ISSN":"00029378","abstract":"We analyzed The Women's Health Initiative (WHI) Study because it had a significant impact on clinical practice, both nationally and internationally. However, despite the widespread public and professional awareness of the results, an independent, nonbiased analysis of the quality of the methodology of the study has not been available. We find the study design and its execution question the validity of the results, making it difficult to apply the WHI results to healthy postmenopausal women, different ethnic groups, or as general postmenopausal prevention. © 2005 Mosby, Inc. All rights reserved.","author":[{"dropping-particle":"","family":"Blau","given":"PM","non-dropping-particle":"","parse-names":false,"suffix":""}],"container-title":"Retrived Septermber 3 2007","id":"ITEM-1","issue":"1","issued":{"date-parts":[["1964"]]},"page":"62","title":"Social Exhange Theory","type":"article-journal","volume":"1"},"uris":["http://www.mendeley.com/documents/?uuid=97cf8096-d7e0-41fb-82e1-42f84649fd5e"]}],"mendeley":{"formattedCitation":"(Blau, 1964)","plainTextFormattedCitation":"(Blau, 1964)","previouslyFormattedCitation":"(Blau, 1964)"},"properties":{"noteIndex":0},"schema":"https://github.com/citation-style-language/schema/raw/master/csl-citation.json"}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(Blau, 1964)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Employees interpret and reciprocate behaviors and continually watch the work environment to determine if they can trust the top management. For example, when an employee begins to lose trust in the organization, it affects their sense of responsibility and commitment to the organization, leading to turnover intention. Employees' positive attitude in the organization results from their trust in the organization, leading to high social exchange relations with their superiors and colleagues, thus enhancing their positive attitude towards the organization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{"citationItems":[{"id":"ITEM-1","itemData":{"DOI":"10.3390/ijerph16071102","abstract":"Although existing works have investigated the influence of employee's job insecurity on his or her perceptions or attitudes, those studies relatively have paid less attention to the influence of it on employee's behaviors, as well as to its intermediating mechanisms of the relationship between job insecurity and the behaviors. Considering that employee's behaviors substantially influence various organizational outcomes, I believe that studies which examine the impact of job insecurity on the behaviors as well as its underlying processes are required. Grounded on the context-attitude-behavior framework, I delved into the intermediating mechanism between job insecurity and organizational citizenship behavior with a sequential mediation model. In specific, I hypothesized that employee's organizational trust and organizational identification would sequentially mediate the job insecurity-organizational citizenship behavior (OCB) link. Utilizing 3-wave time-lagged data from 303 employees in South Korea, I found that organizational trust and organizational identification function as sequential mediators in the link. The finding suggests that organizational trust and organizational identification are underlying processes to elaborately explain the job insecurity-OCB link.","author":[{"dropping-particle":"","family":"Kim","given":"Byung-Jik","non-dropping-particle":"","parse-names":false,"suffix":""}],"id":"ITEM-1","issued":{"date-parts":[["0"]]},"title":"Unstable Jobs Cannot Cultivate Good Organizational Citizens: The Sequential Mediating Role of Organizational Trust and Identification","type":"article-journal"},"uris":["http://www.mendeley.com/documents/?uuid=72a3be83-6caf-37a4-b707-8a181c03e37c"]}],"mendeley":{"formattedCitation":"(B.-J. Kim, n.d.)","manualFormatting":"(Kim, 2019)","plainTextFormattedCitation":"(B.-J. Kim, n.d.)","previouslyFormattedCitation":"(B.-J. Kim, n.d.)"},"properties":{"noteIndex":0},"schema":"https://github.com/citation-style-language/schema/raw/master/csl-citation.json"}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(Kim, 2019)</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Several studies have found that trust links a range of employees' work attitudes, including turnover intention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{"citationItems":[{"id":"ITEM-1","itemData":{"DOI":"10.1016/j.pubrev.2018.08.007","abstract":"A R T I C L E I N F O Keywords: Internal communication Family-supportive organizational environment Work-life enrichment Trust Turnover intention A B S T R A C T Based on an online survey of a national random sample of the PRSA membership (n = 650), this study is among the first to explore public relations employees' own turnover intention and propose three contributing factors for employers to keep top talent in PR industry: a family-supportive organizational environment; the positive, enriching impact of professional work upon practitioners' life; and PR practitioners' trust toward employers. Theoretical and practical implications are discussed.","author":[{"dropping-particle":"","family":"Jiang","given":"Hua","non-dropping-particle":"","parse-names":false,"suffix":""},{"dropping-particle":"","family":"Shen","given":"Hongmei","non-dropping-particle":"","parse-names":false,"suffix":""}],"id":"ITEM-1","issued":{"date-parts":[["2018"]]},"title":"Supportive organizational environment, work-life enrichment, trust and turnover intention: A national survey of PRSA membership","type":"article-journal"},"uris":["http://www.mendeley.com/documents/?uuid=a90ad24c-d746-3c87-a370-0fd17797d92a"]},{"id":"ITEM-2","itemData":{"DOI":"10.4102/sajems.v22i1.2338","ISSN":"22223436","abstract":"Background: The literature has extensively presented evidence to establish that employee turnover is costly and destructive to organisational processes and outcomes. Organisations in South Africa are experiencing a high rate of turnover and it is becoming increasingly difficult to retain employees whose skills are critical to organisational success. This provides a compelling necessity to direct research attention to turnover intention in order to avoid actual turnover. Aim: The purpose of this article was to use partial least squares to test the relationships among selected antecedents of intention to quit. Setting: The study was conducted using employees in organisations that were surveyed in both public and private sectors in the Western Cape, Eastern Cape and Gauteng provinces of South Africa. Methods: The study employed a survey research design using a quantitative research strategy. Data collected from 207 conveniently sampled respondents were used to validate a structural model developed through the review of existing literature. A standardised measurement instrument consisting of all the variables under investigation was used for data collection. Results: The results indicate the following path sequences in predicting employee turnover intention: Transformational leadership through perceived organisational support and transformational leadership through organisational justice impact intention to quit. However, the path sequence from transformational leadership through organisational trust impacting intention to quit was not confirmed. Conclusion: A replication of this study using a longitudinal research design is recommended in order to overcome the methodological limitations of the current study. The conceptual model developed in this study provides relationships that could be used as guidelines to effectively manage the retention of key employees in organizations.","author":[{"dropping-particle":"","family":"Engelbrecht","given":"Amos","non-dropping-particle":"","parse-names":false,"suffix":""},{"dropping-particle":"","family":"Samuel","given":"Olorunjuwon M.","non-dropping-particle":"","parse-names":false,"suffix":""}],"container-title":"South African Journal of Economic and Management Sciences","id":"ITEM-2","issue":"1","issued":{"date-parts":[["2019"]]},"page":"1-8","title":"The effect of transformational leadership on intention to quit through perceived organisational support, organisational justice and trust","type":"article-journal","volume":"22"},"uris":["http://www.mendeley.com/documents/?uuid=3c3855ae-1ff8-4699-9cd2-96dde67a75c8"]},{"id":"ITEM-3","itemData":{"abstract":"JSTOR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support@jstor.org.","author":[{"dropping-particle":"","family":"Mayer","given":"Roger C","non-dropping-particle":"","parse-names":false,"suffix":""},{"dropping-particle":"","family":"Davis","given":"James H","non-dropping-particle":"","parse-names":false,"suffix":""},{"dropping-particle":"","family":"David Schoorman","given":"F","non-dropping-particle":"","parse-names":false,"suffix":""}],"container-title":"Source: The Academy of Management Review","id":"ITEM-3","issue":"3","issued":{"date-parts":[["1995"]]},"page":"709-734","title":"An Integrative Model of Organizational Trust","type":"article-journal","volume":"20"},"uris":["http://www.mendeley.com/documents/?uuid=4732e5a4-f191-3fe7-806c-51a470e96323"]},{"id":"ITEM-4","itemData":{"DOI":"10.5296/ijhrs.v9i3.15102","abstract":"Perceived organizational support (POS), which reflects the organization’s value on employees’ contributions and concern for employee benefits, is an important tool to help organizations establish favourable relationship with employees and motivate employees work hard. This paper aims to make a review of POS concept and the variables related to POS. Research results showed that perceived organizational support emphasizes organizational commitment to employees and is a unilateral relationship. Perceived organizational support is related to employees’ reduced absenteeism, increased job satisfaction, happiness, organizational citizenship behaviour and organizational performance, and also influenced by organizational fairness, working conditions, HR practices, employee characteristics, leadership, management communication. Besides, this paper summarized the measures to improve perceived organizational support, such as supportive or high commitment HR practices, fairness, superior and co-worker supports, employee empowerment. This study helps researchers understand the latest research progress in perceived organizational support.","author":[{"dropping-particle":"","family":"Sun","given":"Li","non-dropping-particle":"","parse-names":false,"suffix":""}],"container-title":"International Journal of Human Resource Studies","id":"ITEM-4","issue":"3","issued":{"date-parts":[["2019"]]},"page":"155","title":"Perceived Organizational Support: A Literature Review","type":"article-journal","volume":"9"},"uris":["http://www.mendeley.com/documents/?uuid=b5067a0f-998a-4767-9e10-b08ee9f5f7bf"]}],"mendeley":{"formattedCitation":"(Engelbrecht &amp; Samuel, 2019; Jiang &amp; Shen, 2018; Mayer et al., 1995; Sun, 2019)","manualFormatting":"(Engelbrecht &amp; Samuel, 2019; Jiang &amp; Shen, 2018; Mayer et al., 1995)","plainTextFormattedCitation":"(Engelbrecht &amp; Samuel, 2019; Jiang &amp; Shen, 2018; Mayer et al., 1995; Sun, 2019)","previouslyFormattedCitation":"(Engelbrecht &amp; Samuel, 2019; Jiang &amp; Shen, 2018; Mayer et al., 1995; Sun, 2019)"},"properties":{"noteIndex":0},"schema":"https://github.com/citation-style-language/schema/raw/master/csl-citation.json"}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(Engelbrecht &amp; Samuel, 2019; Jiang &amp; Shen, 2018; Mayer et al., 1995)</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Studies have revealed </w:t>
      </w:r>
      <w:r w:rsidRPr="00D5603A">
        <w:rPr>
          <w:rFonts w:ascii="Calibri" w:hAnsi="Calibri" w:cs="Calibri"/>
          <w:color w:val="000000" w:themeColor="text1"/>
          <w:sz w:val="24"/>
          <w:szCs w:val="24"/>
        </w:rPr>
        <w:lastRenderedPageBreak/>
        <w:t xml:space="preserve">that an employee's high level of trust in an organization will enhance employee commitment, thereby reducing employee turnover intention </w:t>
      </w:r>
      <w:r w:rsidRPr="00D5603A">
        <w:rPr>
          <w:rFonts w:ascii="Calibri" w:hAnsi="Calibri" w:cs="Calibri"/>
          <w:color w:val="000000" w:themeColor="text1"/>
          <w:sz w:val="24"/>
          <w:szCs w:val="24"/>
        </w:rPr>
        <w:fldChar w:fldCharType="begin" w:fldLock="1"/>
      </w:r>
      <w:r w:rsidR="00D5603A" w:rsidRPr="00D5603A">
        <w:rPr>
          <w:rFonts w:ascii="Calibri" w:hAnsi="Calibri" w:cs="Calibri"/>
          <w:color w:val="000000" w:themeColor="text1"/>
          <w:sz w:val="24"/>
          <w:szCs w:val="24"/>
        </w:rPr>
        <w:instrText>ADDIN CSL_CITATION {"citationItems":[{"id":"ITEM-1","itemData":{"DOI":"10.1108/ER-06-2017-0135","ISSN":"01425455","abstract":"Purpose: The purpose of this paper is to examine and compare the differential impacts of job satisfaction (JS), trust (T), and perceived organizational performance (POP) on turnover intention (TI) in public and private sector organizations. Design/methodology/approach: Draws on a sample of 311 employees from the service sector (129 public and 182 private) in the United Arab Emirates’ (UAE). The main concepts utilized in the study are borrowed from previous research and further tested for validity and reliability. Four main hypotheses are explored. Findings: In support of previous research, statistical analysis (t-test) revealed that public sector employees tend to be more satisfied, more trusting, and have less intention to leave their organization. Regression analysis revealed that public sector employees’ TI are most significantly affected by their perceptions of the performance of their organization, with JS, work experience (WE) and education (Ed) also having significant effects. In contrast, private sector employees’ TI was most significantly affected by JS and feelings of trust (T). Research limitations/implications: Although very useful, the present study is limited in scope and therefore suffers from some limitations. The sample only includes employees from UAE organizations operating in education, some government institutions and the financial sector. Future research might consider including employees the health sector and other public organizations such as the immigration/police departments which play important strategic roles in the UAE economy. Also, future research might consider extending the scope of the study to include institutions in similar neighboring countries in the region, such as Qatar and Kuwait. Practical implications: The findings of this study points to the relative importance of trust, JS and perceived organizational performance in affecting TI in public and private sectors. These can be considered as indicators to assist managers in these sectors to better manage/minimize TIs. In particular, the findings indicate that managers in general (and UAE public sector managers in particular) need to monitor and better manage not only their employees’ JS but also perceptions of the overall performance of the organization. Originality/value: While research on the influence of JS on TI in both of these sectors has been abundant over the years, studies examining the impact of trust and perceptions of organizational performance remain f…","author":[{"dropping-particle":"","family":"Zeffane","given":"Rachid","non-dropping-particle":"","parse-names":false,"suffix":""},{"dropping-particle":"","family":"Bani Melhem","given":"Shaker Jamal","non-dropping-particle":"","parse-names":false,"suffix":""}],"container-title":"Employee Relations","id":"ITEM-1","issue":"7","issued":{"date-parts":[["2017"]]},"page":"1148-1167","title":"Trust, job satisfaction, perceived organizational performance and turnover intention: A public-private sector comparison in the United Arab Emirates","type":"article-journal","volume":"39"},"uris":["http://www.mendeley.com/documents/?uuid=1d20b8e1-6d6f-44b6-b16b-c2ee000c306d","http://www.mendeley.com/documents/?uuid=1046808d-5566-40c2-a4e0-936b4a7035ec"]},{"id":"ITEM-2","itemData":{"author":[{"dropping-particle":"","family":"Idell","given":"Kelly","non-dropping-particle":"","parse-names":false,"suffix":""}],"id":"ITEM-2","issued":{"date-parts":[["2020"]]},"title":"Information Technology Professionals: Linking Trust and Turnover Intention","type":"thesis"},"uris":["http://www.mendeley.com/documents/?uuid=34298cf4-b685-3ac4-99fd-ad0fad00224d","http://www.mendeley.com/documents/?uuid=a3d5921b-62a6-48d8-aa93-71d0c913ed09"]}],"mendeley":{"formattedCitation":"(Idell, 2020; Zeffane &amp; Bani Melhem, 2017)","manualFormatting":"(Idell, 2020; Zeffane &amp; Melhem, 2017)","plainTextFormattedCitation":"(Idell, 2020; Zeffane &amp; Bani Melhem, 2017)","previouslyFormattedCitation":"(Idell, 2020; Zeffane &amp; Bani Melhem, 2017)"},"properties":{"noteIndex":0},"schema":"https://github.com/citation-style-language/schema/raw/master/csl-citation.json"}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(Idell, 2020; Zeffane &amp; Melhem, 2017)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The following hypothesis is postulated based on the above-stated discussion.</w:t>
      </w:r>
    </w:p>
    <w:p w14:paraId="64B3E71D"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H</w:t>
      </w:r>
      <w:r w:rsidRPr="00D5603A">
        <w:rPr>
          <w:rFonts w:ascii="Calibri" w:hAnsi="Calibri" w:cs="Calibri"/>
          <w:color w:val="000000" w:themeColor="text1"/>
          <w:sz w:val="24"/>
          <w:szCs w:val="24"/>
          <w:vertAlign w:val="subscript"/>
        </w:rPr>
        <w:t>1</w:t>
      </w:r>
      <w:r w:rsidRPr="00D5603A">
        <w:rPr>
          <w:rFonts w:ascii="Calibri" w:hAnsi="Calibri" w:cs="Calibri"/>
          <w:color w:val="000000" w:themeColor="text1"/>
          <w:sz w:val="24"/>
          <w:szCs w:val="24"/>
        </w:rPr>
        <w:t>: Organizational trust has a significant negative effect on employee turnover intention</w:t>
      </w:r>
    </w:p>
    <w:p w14:paraId="64B64310"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3F379C7F" w14:textId="6879042E" w:rsidR="00A875C8" w:rsidRPr="00D5603A" w:rsidRDefault="00A875C8" w:rsidP="00A875C8">
      <w:pPr>
        <w:spacing w:after="0" w:line="240" w:lineRule="auto"/>
        <w:jc w:val="both"/>
        <w:rPr>
          <w:rFonts w:ascii="Calibri" w:hAnsi="Calibri" w:cs="Calibri"/>
          <w:b/>
          <w:bCs/>
          <w:i/>
          <w:iCs/>
          <w:color w:val="000000" w:themeColor="text1"/>
          <w:sz w:val="24"/>
          <w:szCs w:val="24"/>
        </w:rPr>
      </w:pPr>
      <w:r w:rsidRPr="00D5603A">
        <w:rPr>
          <w:rFonts w:ascii="Calibri" w:hAnsi="Calibri" w:cs="Calibri"/>
          <w:b/>
          <w:bCs/>
          <w:i/>
          <w:iCs/>
          <w:color w:val="000000" w:themeColor="text1"/>
          <w:sz w:val="24"/>
          <w:szCs w:val="24"/>
        </w:rPr>
        <w:t xml:space="preserve">Perceived </w:t>
      </w:r>
      <w:r w:rsidR="00D5603A" w:rsidRPr="00D5603A">
        <w:rPr>
          <w:rFonts w:ascii="Calibri" w:hAnsi="Calibri" w:cs="Calibri"/>
          <w:b/>
          <w:bCs/>
          <w:i/>
          <w:iCs/>
          <w:color w:val="000000" w:themeColor="text1"/>
          <w:sz w:val="24"/>
          <w:szCs w:val="24"/>
        </w:rPr>
        <w:t xml:space="preserve">Organizational Support </w:t>
      </w:r>
      <w:r w:rsidRPr="00D5603A">
        <w:rPr>
          <w:rFonts w:ascii="Calibri" w:hAnsi="Calibri" w:cs="Calibri"/>
          <w:b/>
          <w:bCs/>
          <w:i/>
          <w:iCs/>
          <w:color w:val="000000" w:themeColor="text1"/>
          <w:sz w:val="24"/>
          <w:szCs w:val="24"/>
        </w:rPr>
        <w:t xml:space="preserve">and </w:t>
      </w:r>
      <w:r w:rsidR="00D5603A" w:rsidRPr="00D5603A">
        <w:rPr>
          <w:rFonts w:ascii="Calibri" w:hAnsi="Calibri" w:cs="Calibri"/>
          <w:b/>
          <w:bCs/>
          <w:i/>
          <w:iCs/>
          <w:color w:val="000000" w:themeColor="text1"/>
          <w:sz w:val="24"/>
          <w:szCs w:val="24"/>
        </w:rPr>
        <w:t>Turnover Intention</w:t>
      </w:r>
    </w:p>
    <w:p w14:paraId="537B8C40" w14:textId="6092F706"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The literature on perceived organizational support (POS) has been extensively studied in relation to human resource (HR) regulations to better understand employee behavior and attitudes. However, more study into the mechanisms by which POS impacts essential HR policies and how turnover intentions in knowledge-intensive businesses are explained is required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{"citationItems":[{"id":"ITEM-1","itemData":{"DOI":"10.1080/13678868.2015.1026549","ISSN":"14698374","abstract":"Despite extensive examination of predictors for turnover and turnover intention, most studies have focused on attitudinal and behavioural aspects of individual employees. Based on a study of knowledge workers in a Korean conglomerate, we investigated the effects of personal (i.e. core self-evaluations and proactive personality) and contextual factors (i.e. perceived organizational support, developmental feedback, and job complexity) on turnover intention. There were modestly negative but significant correlations between the contextual factors and turnover intention. In addition, core self-evaluations were found to be negatively related to turnover intention. Managers and human resource development professionals could play a pivotal role in retention of these knowledge workers by building better practices related to organizational culture, providing job redesign, and engaging in other employee developmental practices such as coaching.","author":[{"dropping-particle":"","family":"Joo","given":"Baek Kyoo Brian","non-dropping-particle":"","parse-names":false,"suffix":""},{"dropping-particle":"","family":"Hahn","given":"Huh Jung","non-dropping-particle":"","parse-names":false,"suffix":""},{"dropping-particle":"","family":"Petersonb","given":"Shari L.","non-dropping-particle":"","parse-names":false,"suffix":""}],"container-title":"Human Resource Development International","id":"ITEM-1","issue":"2","issued":{"date-parts":[["2015"]]},"page":"116-130","title":"Turnover intention: The effects of core self-evaluations, proactive personality, perceived organizational support, developmental feedback, and job complexity","type":"article-journal","volume":"18"},"uris":["http://www.mendeley.com/documents/?uuid=5881abc5-dbc5-42a6-951d-8724a8dfc2b3"]}],"mendeley":{"formattedCitation":"(Joo et al., 2015)","plainTextFormattedCitation":"(Joo et al., 2015)","previouslyFormattedCitation":"(Joo et al., 2015)"},"properties":{"noteIndex":0},"schema":"https://github.com/citation-style-language/schema/raw/master/csl-citation.json"}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(Joo et al., 2015)</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Employees in an organization who perceive that they are treated fairly and receive benefits based on their efforts are most likely motivated to have positive attitudes and remain with the organization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{"citationItems":[{"id":"ITEM-1","itemData":{"DOI":"10.1177/0149206305279602","ISBN":"0149206305","ISSN":"01492063","abstract":"Social exchange theory (SET) is one the most influential conceptual paradigms in organizational behavior. Despite its usefulness, theoretical ambiguities within SET remain. As a consequence, tests of the model, as well as its applications, tend to rely on an incompletely specified set of ideas. The authors address conceptual difficulties and highlight areas in need of additional research. In so doing, they pay special attention to four issues: (a) the roots of the conceptual ambiguities, (b) norms and rules of exchange, (c) nature of the resources being exchanged, and (d) social exchange relationships. © 2005 Southern Management Association. All rights reserved.","author":[{"dropping-particle":"","family":"Cropanzano","given":"Russell","non-dropping-particle":"","parse-names":false,"suffix":""},{"dropping-particle":"","family":"Mitchell","given":"Marie S.","non-dropping-particle":"","parse-names":false,"suffix":""}],"container-title":"Journal of Management","id":"ITEM-1","issue":"6","issued":{"date-parts":[["2005"]]},"page":"874-900","title":"Social exchange theory: An Interdisciplinary review","type":"article-journal","volume":"31"},"uris":["http://www.mendeley.com/documents/?uuid=f39f2212-9620-45ad-897d-f71cd7005142"]},{"id":"ITEM-2","itemData":{"DOI":"10.1037/0021-9010.71.3.500","ISSN":"00219010","abstract":"Evidence is presented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exchange ideology. These findings support the social exchange view that employees' commitment to the organization is strongly influenced by their perception of the organization's commitment to them. Perceived organizational support is assumed to increase the employee's affective attachment to the organization and his or her expectancy that greater effort toward meeting organizational goals will be rewarded. The extent to which these factors increase work effort would depend on the strength of the employee's exchange ideology favoring the trade of work effort for material and symbolic benefits. © 1986 American Psychological Association.","author":[{"dropping-particle":"","family":"Eisenberger","given":"Robert","non-dropping-particle":"","parse-names":false,"suffix":""},{"dropping-particle":"","family":"Huntington","given":"Robin","non-dropping-particle":"","parse-names":false,"suffix":""},{"dropping-particle":"","family":"Hutchison","given":"Steven","non-dropping-particle":"","parse-names":false,"suffix":""},{"dropping-particle":"","family":"Sowa","given":"Debora","non-dropping-particle":"","parse-names":false,"suffix":""}],"container-title":"Journal of Applied Psychology","id":"ITEM-2","issue":"3","issued":{"date-parts":[["1986"]]},"page":"500-507","title":"Perceived Organizational Support","type":"article","volume":"71"},"uris":["http://www.mendeley.com/documents/?uuid=81805170-8c63-4e3e-9d9b-790ec7ab3ff4"]}],"mendeley":{"formattedCitation":"(Cropanzano &amp; Mitchell, 2005; Eisenberger et al., 1986)","plainTextFormattedCitation":"(Cropanzano &amp; Mitchell, 2005; Eisenberger et al., 1986)","previouslyFormattedCitation":"(Cropanzano &amp; Mitchell, 2005; Eisenberger et al., 1986)"},"properties":{"noteIndex":0},"schema":"https://github.com/citation-style-language/schema/raw/master/csl-citation.json"}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(Cropanzano &amp; Mitchell, 2005; Eisenberger et al., 1986)</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The study by various researchers on employee POS and turnover intention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{"citationItems":[{"id":"ITEM-1","itemData":{"DOI":"10.1108/EBHRM-10-2016-0025","ISSN":"20493991","abstract":"Purpose: Much of what we learn from empirical research is based on a specific empirical model(s) presented in the literature. However, the range of plausible models given the data is potentially larger, thus creating an additional source of uncertainty termed: model uncertainty. The purpose of this paper is to examine the effect of model uncertainty on empirical research in HRM and suggest potential solutions to deal with the same. Design/methodology/approach: Using a sample of call center employees from India, the authors test the robustness of predictors of intention to leave based on the unfolding model proposed by Harman et.al. (2007). Methodologically, the authors use Bayesian Model Averaging (BMA) to identify the specific variables within the unfolding model that have a robust relationship with turnover intentions after accounting for model uncertainty. Findings: The findings show that indeed model uncertainty can impact what we learn from empirical studies. More specifically, in the context of the sample, using four plausible model specifications, the authors show that the conclusions can vary depending on which model the authors choose to interpret. Furthermore, using BMA, the authors find that only two variables, job satisfaction and perceived organizational support, are model specification independent robust predictors of intention to leave. Practical implications: The research has specific implications for the development of HR analytics and informs managers on which are the most robust elements affecting attrition. Originality/value: While empirical research typically acknowledges and corrects for the presence of sampling uncertainty through p-values, rarely does it acknowledge the presence of model uncertainty (which variables to include in a model). To the best of the authors’ knowledge, it is the first study to show the effect and offer a solution to studying total uncertainty (sampling uncertainty + model uncertainty) on empirical research in HRM. The work should open more doors toward more studies evaluating the robustness of key HRM constructs in explaining important work-related outcomes.","author":[{"dropping-particle":"","family":"Nandialath","given":"Anup Menon","non-dropping-particle":"","parse-names":false,"suffix":""},{"dropping-particle":"","family":"David","given":"Emily","non-dropping-particle":"","parse-names":false,"suffix":""},{"dropping-particle":"","family":"Das","given":"Diya","non-dropping-particle":"","parse-names":false,"suffix":""},{"dropping-particle":"","family":"Mohan","given":"Ramesh","non-dropping-particle":"","parse-names":false,"suffix":""}],"container-title":"Evidence-based HRM","id":"ITEM-1","issue":"1","issued":{"date-parts":[["2018"]]},"page":"2-24","title":"Modeling the determinants of turnover intentions: a Bayesian approach","type":"article-journal","volume":"6"},"uris":["http://www.mendeley.com/documents/?uuid=9131ac17-9ea2-41a2-b6ab-3573f47eb5b6"]},{"id":"ITEM-2","itemData":{"ISSN":"13911503","abstract":"Compared to other generations, a higher employee turnover has been reported among Generation Y (Gen Y) employees. In spite of numerous theoretical and empirical studies that examine Turnover Intention of employees, fewer studies have attempted to examine the relationship between Perceived Organizational Support (POS) and Turnover Intention (TI) of Generation Y employees. Furthermore, the impact of Leader-Member Exchange (LMX) on this relationship has also been hardly examined. Therefore, the purpose of the current study is to identify the effect of POS on TI among Gen Y employees while also examining the impact of LMX on the relationship between POS and TI. A sample of 225 employees in eight Sri Lankan Insurance Companies responded to the survey. The results provided preliminary support for the hypothesized model. Specifically, it was founded that there is a significant negative relationship between POS and TI. The mediating effect of the outcomes of POS, Job Satisfaction (JS) and Organizational Commitment (OC) in the relationship between POS and TI was also confirmed. The study further revealed that LMX diminishes the negative relationship between POS and TI while strengthening the relationship between POS and JS, and POS and OC. The implications of these results were subsequently discussed. [ABSTRACT FROM AUTHOR]","author":[{"dropping-particle":"","family":"Jayasundera","given":"J M A","non-dropping-particle":"","parse-names":false,"suffix":""},{"dropping-particle":"","family":"Jayakody","given":"J A S K","non-dropping-particle":"","parse-names":false,"suffix":""},{"dropping-particle":"","family":"Jayawardana","given":"A K L","non-dropping-particle":"","parse-names":false,"suffix":""}],"container-title":"Sri Lankan Journal of Management","id":"ITEM-2","issue":"1","issued":{"date-parts":[["2017"]]},"page":"1-36","title":"Perceived Organizational Support and Turnover Intention of Generation Y Employees: The Role of Leader-Member Exchange.","type":"article-journal","volume":"22"},"uris":["http://www.mendeley.com/documents/?uuid=e07ff92c-d2cf-4e46-b691-98ffa04f998c"]},{"id":"ITEM-3","itemData":{"ISBN":"0-7803-3008-0","ISSN":"00939994","abstract":"Multilevel voltage source converters are emerging as a new breed\\nof power converter options for high-power applications. The multilevel\\nvoltage source converters typically synthesize the staircase voltage\\nwave from several levels of DC capacitor voltages. One of the major\\nlimitations of the multilevel converters is the voltage unbalance\\nbetween different levels. The techniques to balance the voltage between\\ndifferent levels normally involve voltage clamping or capacitor charge\\ncontrol. There are several ways of implementing voltage balance in\\nmultilevel converters. Without considering the traditional magnetic\\ncoupled converters, this paper presents three multilevel voltage source\\nconverters: (1) diode-clamp, (2) flying-capacitors, and (3)\\ncascaded-inverters with separate DC sources. The operating principle,\\nfeatures, constraints, and potential applications of these converters\\nare discussed","author":[{"dropping-particle":"","family":"Emerson","given":"David J.","non-dropping-particle":"","parse-names":false,"suffix":""}],"container-title":"VCU Scholars Compass","id":"ITEM-3","issued":{"date-parts":[["2013"]]},"page":"1-269","title":"Organizational Culture, Job Satisfaction and Turnover Intentions: The Mediating Role of Perceived Organizational Support","type":"article-journal"},"uris":["http://www.mendeley.com/documents/?uuid=8f85c3b7-8c48-4111-a3c4-ef3a287ae688"]},{"id":"ITEM-4","itemData":{"DOI":"10.5430/ijba.v6n5p82","ISSN":"1923-4007","abstract":"This study aims to investigate the influence of perceived supervisor support, perceived organizational support and organizational commitment towards employees' turnover intention. It has been discovered through previous literature that perceived supervisor support, perceived organizational support and organizational commitment are associated with employees' turnover intention. This study collected data from 260 respondents selected from eight three-star hotels in Kota Kinabalu area. Each of the independent variables -perceived supervisor support, perceived organizational support and organizational commitment were regressed towards employees' turnover intention (dependent variable). The findings show that there is a significant relationship between perceived supervisor support, perceived organizational support and organizational commitment towards employees' turnover intention. This study suggests that more attention shall be given from the hotel management towards the employees to reduce the turnover intention. Apart from that, the study was able to gather some useful information for the hoteliers and managers pertaining to the respondents' profile and what exactly the employees expect from the organization.","author":[{"dropping-particle":"","family":"Kalidass","given":"Anneswary","non-dropping-particle":"","parse-names":false,"suffix":""},{"dropping-particle":"","family":"Bahron","given":"Arsiah","non-dropping-particle":"","parse-names":false,"suffix":""}],"container-title":"International Journal of Business Administration","id":"ITEM-4","issue":"5","issued":{"date-parts":[["2015"]]},"page":"82-89","title":"The Relationship between Perceived Supervisor Support, Perceived Organizational Support, Organizational Commitment and Employee Turnover Intention","type":"article-journal","volume":"6"},"uris":["http://www.mendeley.com/documents/?uuid=f4e50ecf-1d2a-4ab6-8c0a-322e887ddc77"]}],"mendeley":{"formattedCitation":"(Emerson, 2013; Jayasundera et al., 2017; Kalidass &amp; Bahron, 2015; Nandialath et al., 2018)","plainTextFormattedCitation":"(Emerson, 2013; Jayasundera et al., 2017; Kalidass &amp; Bahron, 2015; Nandialath et al., 2018)","previouslyFormattedCitation":"(Emerson, 2013; Jayasundera et al., 2017; Kalidass &amp; Bahron, 2015; Nandialath et al., 2018)"},"properties":{"noteIndex":0},"schema":"https://github.com/citation-style-language/schema/raw/master/csl-citation.json"}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(Emerson, 2013; Jayasundera et al., 2017; Kalidass &amp; Bahron, 2015; Nandialath et al., 2018)</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revealed that POS influences employees' turnover intention negatively. When the employees perceive that the organization cares for their well-being, they reciprocate by showing more commitment and loyalty, reducing their intention to leave the organization. The ﬁndings of these studies are consistent with previous works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{"citationItems":[{"id":"ITEM-1","itemData":{"DOI":"10.1177/014920630302900107","ISSN":"0149-2063","abstract":"A model investigating antecedents of perceived organizational support (POS) and the role of POS in predicting voluntary turnover was developed and tested in two samples via structural equation modeling. Both samples of employees (N = 215 department store salespeople;N = 197 insurance agents) completed attitude surveys that were related to turnover data collected approximately 1 year later. Results suggest that perceptions of supportive human resources practices (participation in decision making, fairness of rewards, and growth opportunities) contribute to the development of POS, and POS mediates their relationships with organiza- tional commitment and job satisfaction. Further, POS is negatively related to withdrawal, but the relationships are also mediated. © 2002 Elsevier Science Inc. All rights reserved. Research","author":[{"dropping-particle":"","family":"Allen","given":"David G.","non-dropping-particle":"","parse-names":false,"suffix":""},{"dropping-particle":"","family":"Shore","given":"Lynn M.","non-dropping-particle":"","parse-names":false,"suffix":""},{"dropping-particle":"","family":"Griffeth","given":"Rodger W.","non-dropping-particle":"","parse-names":false,"suffix":""}],"container-title":"Journal of Management","id":"ITEM-1","issue":"1","issued":{"date-parts":[["2003"]]},"page":"99-118","title":"The Role of Perceived Organizational Support and Supportive Human Resource Practices in the Turnover Process","type":"article-journal","volume":"29"},"uris":["http://www.mendeley.com/documents/?uuid=87bd4834-3c5d-40a3-bdfd-cc52fa6a6ddb"]},{"id":"ITEM-2","itemData":{"DOI":"10.1080/13678868.2015.1026549","ISSN":"14698374","abstract":"Despite extensive examination of predictors for turnover and turnover intention, most studies have focused on attitudinal and behavioural aspects of individual employees. Based on a study of knowledge workers in a Korean conglomerate, we investigated the effects of personal (i.e. core self-evaluations and proactive personality) and contextual factors (i.e. perceived organizational support, developmental feedback, and job complexity) on turnover intention. There were modestly negative but significant correlations between the contextual factors and turnover intention. In addition, core self-evaluations were found to be negatively related to turnover intention. Managers and human resource development professionals could play a pivotal role in retention of these knowledge workers by building better practices related to organizational culture, providing job redesign, and engaging in other employee developmental practices such as coaching.","author":[{"dropping-particle":"","family":"Joo","given":"Baek Kyoo Brian","non-dropping-particle":"","parse-names":false,"suffix":""},{"dropping-particle":"","family":"Hahn","given":"Huh Jung","non-dropping-particle":"","parse-names":false,"suffix":""},{"dropping-particle":"","family":"Petersonb","given":"Shari L.","non-dropping-particle":"","parse-names":false,"suffix":""}],"container-title":"Human Resource Development International","id":"ITEM-2","issue":"2","issued":{"date-parts":[["2015"]]},"page":"116-130","title":"Turnover intention: The effects of core self-evaluations, proactive personality, perceived organizational support, developmental feedback, and job complexity","type":"article-journal","volume":"18"},"uris":["http://www.mendeley.com/documents/?uuid=5881abc5-dbc5-42a6-951d-8724a8dfc2b3"]},{"id":"ITEM-3","itemData":{"DOI":"10.1108/JCHRM-01-2017-0001","ISSN":"20408013","abstract":"Purpose: China is experiencing a double-digit turnover rate and high turnover intention. This research aims to explore the relationships of turnover intention, perceived organisational support (POS) and affective commitment in China. Design/methodology/approach: Turnover intention and its antecedents, including POS, affective commitment, distributive justice, trust in organisation and job security, were studied in this research with a case study of a foreign-invested enterprise (FIE) manufacturing company in Guangdong of China. Based on the literature, two competing models were developed and investigated by using the technique of structural equation modelling. Findings: The results suggest that distributive justice, trust in organisation and job security have negative impacts on turnover intention. Moreover, affective commitment mediates the impact of job security on turnover intention. The results also indicate that POS has an impact on affective commitment instead of affecting turnover intention directly. In addition, POS and affective commitment mediate the impacts of both distributive justice and trust in organisation on turnover intention. Research limitations/implications: The scale of turnover intention used in this study only shows the employee’s intention to quit an organisation. It does not reveal their subsequent actual turnover. This study has research implications. It enhances our understanding of the relationships among POS, affective commitment and turnover intention of Chinese employees in FIEs. Practical implications: The findings of this study provide the management of organisations in China with a better understanding of how to facilitate human resources management so as to lower employee turnover intention. Originality/value: Inconsistent research findings have been reported about the relationships among turnover intention, POS and affective commitment in previous studies. The results of this study clarify all these relationships in Chinese FIEs.","author":[{"dropping-particle":"","family":"Wong","given":"Yui Woon","non-dropping-particle":"","parse-names":false,"suffix":""},{"dropping-particle":"","family":"Wong","given":"Yui Tim","non-dropping-particle":"","parse-names":false,"suffix":""}],"container-title":"Journal of Chinese Human Resource Management","id":"ITEM-3","issue":"1","issued":{"date-parts":[["2017"]]},"page":"2-21","title":"The effects of perceived organisational support and affective commitment on turnover intention: A test of two competing models","type":"article-journal","volume":"8"},"uris":["http://www.mendeley.com/documents/?uuid=bb1d11a9-02e3-4e1c-88aa-50dc8db1e215"]},{"id":"ITEM-4","itemData":{"DOI":"10.1037/0021-9010.87.4.698","abstract":"The authors reviewed more than 70 studies concerning employees' general belief that their work organization values their contribution and cares about their well-being (perceived organizational support; POS). A meta-analysis indicated that 3 major categories of beneficial treatment received by employees (i.e., fairness, supervisor support, and organizational rewards and favorable job conditions) were associated with POS. POS, in turn, was related to outcomes favorable to employees (e.g., job satisfaction, positive mood) and the organization (e.g., affective commitment, performance, and lessened withdrawal behavior). These relationships depended on processes assumed by organizational support theory: employees' belief that the organization's actions were discretionary, feeling of obligation to aid the organization, fulfillment of socioemotional needs, and performance-reward expectancies.","author":[{"dropping-particle":"","family":"Rhoades","given":"Linda","non-dropping-particle":"","parse-names":false,"suffix":""},{"dropping-particle":"","family":"Eisenberger","given":"Robert","non-dropping-particle":"","parse-names":false,"suffix":""}],"id":"ITEM-4","issued":{"date-parts":[["2002"]]},"title":"Perceived Organizational Support: A Review of the Literature","type":"article-journal"},"uris":["http://www.mendeley.com/documents/?uuid=b494c762-fe02-3cc0-9f92-9081f284d1da"]},{"id":"ITEM-5","itemData":{"DOI":"10.1037/0021-9010.86.5.825","abstract":"Three studies examined the interrelationships among work experiences, perceived organizational support (POS), affective commitment (AC), and employee turnover. Using a diverse sample of 367 employees drawn from a variety of organizations, Study 1 found that POS mediated positive associations of organizational rewards, procedural justice, and supervisor support with AC. Study 2 examined changes of POS and AC in retail employees over a 2-year span (N = 333) and a 3-year span (N = 226). POS was positively related to temporal changes in AC, suggesting that POS leads to AC. Study 3 found a negative relationship between POS and subsequent voluntary employee turnover that was mediated by AC in retail employees (N = 1,124) and in poultry-and feed-processing workers (N = 262). These results suggest that favorable work conditions operate via POS to increase AC, which, in turn, decreases employee withdrawal behavior.","author":[{"dropping-particle":"","family":"Rhoades","given":"Linda","non-dropping-particle":"","parse-names":false,"suffix":""},{"dropping-particle":"","family":"Eisenberger","given":"Robert","non-dropping-particle":"","parse-names":false,"suffix":""},{"dropping-particle":"","family":"Armeli","given":"Stephen","non-dropping-particle":"","parse-names":false,"suffix":""}],"container-title":"Journal of Applied Psychology","id":"ITEM-5","issue":"5","issued":{"date-parts":[["2001"]]},"page":"825-836","title":"Affective Commitment to the Organization: The Contribution of Perceived Organizational Support","type":"article-journal","volume":"86"},"uris":["http://www.mendeley.com/documents/?uuid=0607c72f-0385-3f04-b4e2-c3a8ae490f52"]},{"id":"ITEM-6","itemData":{"DOI":"10.1002/JOB.472","abstract":"This study examines mediated effects of perceived supervisor support (PSS) and perceived organizational support (POS) on turnover cognitions, and their interactive effects on turnover behavior in a sample of 225 social services workers. In this study, we address a seeming contradiction in current findings regarding support and attachments to managers versus attachments to the organization itself. The POS literature suggests fully mediated causal paths to turnover from POS and PSS, through affective commitment. Whereas, the commit-ment, LMX, and turnover literatures suggest alternative causal paths that imply broader effects for POS and PSS on turnover. Contrary to earlier POS literature, findings showed that PSS had independent effects on turnover cognitions not mediated through POS. Model tests also indicated that POS had significant effects on turnover mediated through normative commitment, as well as affective organizational commitment. Moreover, a new significant interactive relationship was discovered such that low PSS strengthened the negative relationship between POS and turnover, while high PSS weakened it. Implications for research and practice are discussed. Copyright © 2007 John Wiley &amp; Sons, Ltd.","author":[{"dropping-particle":"","family":"Maertz","given":"Carl P.","non-dropping-particle":"","parse-names":false,"suffix":""},{"dropping-particle":"","family":"Griffeth","given":"Rodger W.","non-dropping-particle":"","parse-names":false,"suffix":""},{"dropping-particle":"","family":"Campbell","given":"Nathanael S.","non-dropping-particle":"","parse-names":false,"suffix":""},{"dropping-particle":"","family":"Allen","given":"David G.","non-dropping-particle":"","parse-names":false,"suffix":""}],"container-title":"Journal of Organizational Behavior","id":"ITEM-6","issue":"8","issued":{"date-parts":[["2007","11"]]},"page":"1059-1075","title":"The effects of perceived organizational support and perceived supervisor support on employee turnover","type":"article-journal","volume":"28"},"uris":["http://www.mendeley.com/documents/?uuid=2d9f7dcf-233a-35af-99c7-b5d032901819"]},{"id":"ITEM-7","itemData":{"DOI":"10.2307/257021","abstract":"Employees develop exchange relationships both with organizations and immediate superiors, as evidenced by research on perceived organizational support (POS) and leader-member exchange (LMX), respectively. Despite conceptual similarities between these two constructs, theoretical development and research has proceeded independently. In an attempt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 the importance of both types of exchanges.","author":[{"dropping-particle":"","family":"Wayne","given":"Sandy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Journal","id":"ITEM-7","issue":"1","issued":{"date-parts":[["1997"]]},"page":"82-111","publisher":"Academy of Management","title":"Perceived organizational support and leader-member exchange: A social exchange perspective","type":"article-journal","volume":"40"},"uris":["http://www.mendeley.com/documents/?uuid=eec43874-b4e8-3f16-a8ba-570f7093a58f"]}],"mendeley":{"formattedCitation":"(Allen et al., 2003a; Joo et al., 2015; Maertz et al., 2007; Rhoades et al., 2001; Rhoades &amp; Eisenberger, 2002; Wayne et al., 1997; Wong &amp; Wong, 2017)","plainTextFormattedCitation":"(Allen et al., 2003a; Joo et al., 2015; Maertz et al., 2007; Rhoades et al., 2001; Rhoades &amp; Eisenberger, 2002; Wayne et al., 1997; Wong &amp; Wong, 2017)","previouslyFormattedCitation":"(Allen et al., 2003a; Joo et al., 2015; Maertz et al., 2007; Rhoades et al., 2001; Rhoades &amp; Eisenberger, 2002; Wayne et al., 1997; Wong &amp; Wong, 2017)"},"properties":{"noteIndex":0},"schema":"https://github.com/citation-style-language/schema/raw/master/csl-citation.json"}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(Allen et al., 2003; Joo et al., 2015; Maertz et al., 2007; Rhoades et al., 2001; Rhoades &amp; Eisenberger, 2002; Wayne et al., 1997; Wong &amp; Wong, 2017)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w:t>
      </w:r>
      <w:r w:rsidRPr="00D5603A">
        <w:rPr>
          <w:rFonts w:ascii="Calibri" w:hAnsi="Calibri" w:cs="Calibri"/>
          <w:b/>
          <w:color w:val="000000" w:themeColor="text1"/>
          <w:sz w:val="24"/>
          <w:szCs w:val="24"/>
        </w:rPr>
        <w:t xml:space="preserve"> </w:t>
      </w:r>
      <w:r w:rsidRPr="00D5603A">
        <w:rPr>
          <w:rFonts w:ascii="Calibri" w:hAnsi="Calibri" w:cs="Calibri"/>
          <w:color w:val="000000" w:themeColor="text1"/>
          <w:sz w:val="24"/>
          <w:szCs w:val="24"/>
        </w:rPr>
        <w:t xml:space="preserve">The results from the studies reveal a signiﬁcant negative relationship between perceived organizational support (POS) and employee turnover intention, and a significant relationship between POS and a host of organizational outcomes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{"citationItems":[{"id":"ITEM-1","itemData":{"DOI":"10.1108/00483481211189947","abstract":"Purpose-The purpose of this study is to investigate the impact of perceived organizational support (POS), perceived supervisor support (PSS) and intra-organizational network resources on the turnover intentions of the Chinese employees of multinational enterprises. Design/methodology/approach-The study utilized structured equation modeling to analyze survey data from 437 Chinese employees of five multinational enterprises operating in the Chinese service sector. Findings-The study found that POS was positively related to affective organizational commitment, which in turn was negatively related to turnover intentions. A direct relationship was revealed between PSS and turnover intentions, as well as a mediated relationship through POS. In contrast, the relationship between intra-organizational network resources and turnover intentions was fully mediated through POS. Research limitations/implications-The cross sectional design is a limitation of the study. Another limitation regards the generalisability of the findings outside the specific research context. Future research should be extended to different geographical and organizational settings. Practical implications-In order to promote employee retention, multinational enterprises operating in China could start by carefully targeting visible support on offer to their employees. Improving supervisor support is a relatively inexpensive and practical measure compared to the costly alternatives such as improving employee compensation, training and career development. Organizations should also consider improving co-worker support schemes in the workplace which enable individuals to build up their network resources. Originality/value-The study provided evidence for both a direct relationship between PSS and turnover intentions and a mediated one via POS, confirming the generalisability of previous findings to the Chinese context. In addition it made an original contribution by establishing that POS fully, rather than partially mediated the relationship between intra-organizational network resources and turnover intentions. This suggests that Chinese employees attribute instrumental and expressive support from others in the organization as coming from the organization itself.","author":[{"dropping-particle":"","family":"Newman","given":"Alexander","non-dropping-particle":"","parse-names":false,"suffix":""},{"dropping-particle":"","family":"Thanacoody","given":"Rani","non-dropping-particle":"","parse-names":false,"suffix":""},{"dropping-particle":"","family":"Hui","given":"Wendy","non-dropping-particle":"","parse-names":false,"suffix":""}],"container-title":"Personnel Review","id":"ITEM-1","issue":"1","issued":{"date-parts":[["2012"]]},"page":"56-72","title":"The effects of perceived organizational support, perceived supervisor support and intra-organizational network resources on turnover intentions A study of Chinese employees in multinational enterprises","type":"article-journal","volume":"41"},"uris":["http://www.mendeley.com/documents/?uuid=a0d80687-2141-3889-9eac-9c05a1212853"]},{"id":"ITEM-2","itemData":{"DOI":"10.1016/J.JVB.2004.01.001","ISSN":"0001-8791","abstract":"This study examined the mediating influence of trust in organization (TIO) and organization-based self-esteem (OBSE) on the relationship between perceived organization support (POS) and its work outcomes. Data were obtained from employee-supervisor dyads from multiple organizations located in a major city in southern China. Structural equation modeling results revealed that: (a) POS related to TIO and OBSE and (b) TIO and OBSE fully mediated the relationship between POS and the work outcomes of organizational commitment and in-role performance, but partially mediated the POS-organizational citizenship behavior relationship. © 2004 Elsevier Inc. All rights reserved.","author":[{"dropping-particle":"","family":"Chen","given":"Zhen Xiong","non-dropping-particle":"","parse-names":false,"suffix":""},{"dropping-particle":"","family":"Aryee","given":"Samuel","non-dropping-particle":"","parse-names":false,"suffix":""},{"dropping-particle":"","family":"Lee","given":"Cynthia","non-dropping-particle":"","parse-names":false,"suffix":""}],"container-title":"Journal of Vocational Behavior","id":"ITEM-2","issue":"3","issued":{"date-parts":[["2005","6","1"]]},"page":"457-470","publisher":"Academic Press","title":"Test of a mediation model of perceived organizational support","type":"article-journal","volume":"66"},"uris":["http://www.mendeley.com/documents/?uuid=e515ea6a-63f9-302d-8822-386e1c21e3aa"]},{"id":"ITEM-3","itemData":{"DOI":"10.1016/S0149-2063(02)00222-2","ISSN":"01492063","abstract":"A model investigating antecedents of perceived organizational support (POS) and the role of POS in predicting voluntary turnover was developed and tested in two samples via structural equation modeling. Both samples of employees (N = 215 department store salespeople; N = 197 insurance agents) completed attitude surveys that were related to turnover data collected approximately 1 year later. Results suggest that perceptions of supportive human resources practices (participation in decision making, fairness of rewards, and growth opportunities) contribute to the development of POS, and POS mediates their relationships with organizational commitment and job satisfaction. Further, POS is negatively related to withdrawal, but the relationships are also mediated. © 2002 Elsevier Science Inc. All rights reserved.","author":[{"dropping-particle":"","family":"Allen","given":"David G.","non-dropping-particle":"","parse-names":false,"suffix":""},{"dropping-particle":"","family":"Shore","given":"Lynn M.","non-dropping-particle":"","parse-names":false,"suffix":""},{"dropping-particle":"","family":"Griffeth","given":"Rodger W.","non-dropping-particle":"","parse-names":false,"suffix":""}],"container-title":"Journal of Management","id":"ITEM-3","issue":"1","issued":{"date-parts":[["2003","1","1"]]},"page":"99-118","publisher":"Elsevier BV","title":"The role of perceived organizational support and supportive human resource practices in the turnover process","type":"article-journal","volume":"29"},"uris":["http://www.mendeley.com/documents/?uuid=9b3cbd66-7e2b-3d35-bdab-200006223987"]}],"mendeley":{"formattedCitation":"(Allen et al., 2003b; Chen et al., 2005; Newman et al., 2012)","manualFormatting":"(Allen et al., 2003; Chen et al., 2005; Newman et al., 2012)","plainTextFormattedCitation":"(Allen et al., 2003b; Chen et al., 2005; Newman et al., 2012)","previouslyFormattedCitation":"(Allen et al., 2003b; Chen et al., 2005; Newman et al., 2012)"},"properties":{"noteIndex":0},"schema":"https://github.com/citation-style-language/schema/raw/master/csl-citation.json"}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(Allen et al., 2003; Chen et al., 2005; Newman et al., 2012)</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Conversely, other researchers have also reported a moderate relationship and even non-significant relationships between POS and employees' turnover intention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{"citationItems":[{"id":"ITEM-1","itemData":{"DOI":"10.6007/ijarbss/v8-i9/4637","author":[{"dropping-particle":"","family":"Shafique","given":"Muhammad Zubair","non-dropping-particle":"","parse-names":false,"suffix":""},{"dropping-particle":"","family":"Din","given":"Muhammad Zia ud","non-dropping-particle":"","parse-names":false,"suffix":""},{"dropping-particle":"","family":"Nadeem","given":"Muhammad Tahir","non-dropping-particle":"","parse-names":false,"suffix":""},{"dropping-particle":"","family":"Din","given":"Mohy ud","non-dropping-particle":"","parse-names":false,"suffix":""},{"dropping-particle":"","family":"Nawaz","given":"Rub","non-dropping-particle":"","parse-names":false,"suffix":""}],"container-title":"International Journal of Academic Research in Business and Social Sciences","id":"ITEM-1","issue":"9","issued":{"date-parts":[["2018"]]},"page":"547-558","title":"The Effects of Perceived Organizational Support on the Turnover Intention: A Case Study of Textile Sector","type":"article-journal","volume":"8"},"uris":["http://www.mendeley.com/documents/?uuid=f14107b9-0dc2-49a5-a3af-a705e6f121ae"]},{"id":"ITEM-2","itemData":{"DOI":"10.1108/IJCHM-09-2013-0417","ISSN":"09596119","abstract":"Purpose – The purpose of this paper is to examine personal resources as a mediator of the effect of perceived organizational support on emotional exhaustion, extra-role customer service and turnover intentions. Design/methodology/approach – Using data collected from frontline hotel employees with a one-month time lag in Cameroon, the relationships were assessed via structural equation modeling. Positive affectivity, intrinsic motivation and self-efficacy were treated as the indicators of personal resources. Findings – The results suggest that positive affectivity, intrinsic motivation and self-efficacy are significant indicators representing personal resources. As hypothesized, personal resources fully mediate the effect of perceived organizational support on emotional exhaustion, extra-role customer service and turnover intentions. Specifically, frontline employees who receive sufficient support from the organization are high in positive affectivity, intrinsically motivated and self-efficacious at elevated levels. Such employees, in turn, experience low levels of emotional exhaustion and turnover intentions and display high levels of extra-role customer service behaviors. Originality/value – The current paper contributes to the hospitality management literature by investigating personal resources as a mediator of the impact of perceived organizational support on emotional exhaustion and the aforementioned job outcomes.","author":[{"dropping-particle":"","family":"Karatepe","given":"Osman M.","non-dropping-particle":"","parse-names":false,"suffix":""}],"container-title":"International Journal of Contemporary Hospitality Management","id":"ITEM-2","issue":"1","issued":{"date-parts":[["2015"]]},"page":"4-26","title":"Do personal resources mediate the effect of perceived organizational support on emotional exhaustion and job outcomes?","type":"article-journal","volume":"27"},"uris":["http://www.mendeley.com/documents/?uuid=d3801a01-debb-4f8a-8254-a434e3c823d2"]},{"id":"ITEM-3","itemData":{"DOI":"10.1108/JMD-09-2013-0115","abstract":"Purpose-Riggle et al.'s (2009) and Rhoades and Eisenberger (2002) literature surveys are the latest available studies on antecedents and outcomes of perceived organizational support (POS). Riggle et al. work considered studies on outcomes of organizational support (1986-2006), while Rhoades and Eisenberger worked on both antecedents and consequences (1986-2002). There are seven years since no work has been done on the outcomes and almost 12 years since no work has been done on the antecedents of POS. Considering the gap, the paper aims to investigate the antecedents and outcomes of POS. Design/methodology/approach-In total, 170 studies were included in meta-analysis containing at least one of the antecedent or outcomes. Riggle et al. included 167 studies, while Rhoades and Eisenberger study covered 70 studies in their literature survey studies for the period of 1986-2006. This study adds value to the work of Riggle et al., by looking at the studies conducted from Findings-Findings of the study revealed that POS is largely influenced by justice, growth opportunities, supervisor support, and coworker support. While having a profound look at the outcomes it is evident that POS significantly influence employee engagement, job satisfaction, and organizational commitment; while its impact on organizational citizenship behavior and turnover intentions is moderate. Practical implications-This research endeavor leaves a valuable message for management as POS is noticed to have profound effects on employee attitudes and behaviors at work. Originality/value-This study adds value by offering meta-analysis of the antecedents and outcomes of POS for latest available literature (i.e. 2003-2013 for antecedents and 2007-2013 for outcomes).","author":[{"dropping-particle":"","family":"Ahmed","given":"Ishfaq","non-dropping-particle":"","parse-names":false,"suffix":""},{"dropping-particle":"","family":"Musarrat Nawaz","given":"Muhammad","non-dropping-particle":"","parse-names":false,"suffix":""}],"id":"ITEM-3","issued":{"date-parts":[["2015"]]},"title":"Antecedents and outcomes of perceived organizational support: a literature survey approach","type":"article-journal"},"uris":["http://www.mendeley.com/documents/?uuid=35028305-4935-35cf-9ee9-35266464f664"]}],"mendeley":{"formattedCitation":"(Ahmed &amp; Musarrat Nawaz, 2015; Karatepe, 2015; Shafique et al., 2018)","plainTextFormattedCitation":"(Ahmed &amp; Musarrat Nawaz, 2015; Karatepe, 2015; Shafique et al., 2018)","previouslyFormattedCitation":"(Ahmed &amp; Musarrat Nawaz, 2015; Karatepe, 2015; Shafique et al., 2018)"},"properties":{"noteIndex":0},"schema":"https://github.com/citation-style-language/schema/raw/master/csl-citation.json"}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(Ahmed &amp; Nawaz, 2015; Karatepe, 2015; Shafique et al., 2018)</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However, the meta-analysis by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{"citationItems":[{"id":"ITEM-1","itemData":{"DOI":"10.1037/0021-9010.87.4.698","abstract":"The authors reviewed more than 70 studies concerning employees' general belief that their work organization values their contribution and cares about their well-being (perceived organizational support; POS). A meta-analysis indicated that 3 major categories of beneficial treatment received by employees (i.e., fairness, supervisor support, and organizational rewards and favorable job conditions) were associated with POS. POS, in turn, was related to outcomes favorable to employees (e.g., job satisfaction, positive mood) and the organization (e.g., affective commitment, performance, and lessened withdrawal behavior). These relationships depended on processes assumed by organizational support theory: employees' belief that the organization's actions were discretionary, feeling of obligation to aid the organization, fulfillment of socioemotional needs, and performance-reward expectancies.","author":[{"dropping-particle":"","family":"Rhoades","given":"Linda","non-dropping-particle":"","parse-names":false,"suffix":""},{"dropping-particle":"","family":"Eisenberger","given":"Robert","non-dropping-particle":"","parse-names":false,"suffix":""}],"id":"ITEM-1","issued":{"date-parts":[["2002"]]},"title":"Perceived Organizational Support: A Review of the Literature","type":"article-journal"},"uris":["http://www.mendeley.com/documents/?uuid=b494c762-fe02-3cc0-9f92-9081f284d1da"]}],"mendeley":{"formattedCitation":"(Rhoades &amp; Eisenberger, 2002)","manualFormatting":"Rhoades &amp; Eisenberger (2002)","plainTextFormattedCitation":"(Rhoades &amp; Eisenberger, 2002)","previouslyFormattedCitation":"(Rhoades &amp; Eisenberger, 2002)"},"properties":{"noteIndex":0},"schema":"https://github.com/citation-style-language/schema/raw/master/csl-citation.json"}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Rhoades &amp; Eisenberger (2002)</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revealed a negative relationship between POS and turnover intention. In addition, recent studies by </w:t>
      </w:r>
      <w:r w:rsidRPr="00D5603A">
        <w:rPr>
          <w:rFonts w:ascii="Calibri" w:hAnsi="Calibri" w:cs="Calibri"/>
          <w:color w:val="000000" w:themeColor="text1"/>
          <w:sz w:val="24"/>
          <w:szCs w:val="24"/>
        </w:rPr>
        <w:fldChar w:fldCharType="begin" w:fldLock="1"/>
      </w:r>
      <w:r w:rsidR="00D5603A" w:rsidRPr="00D5603A">
        <w:rPr>
          <w:rFonts w:ascii="Calibri" w:hAnsi="Calibri" w:cs="Calibri"/>
          <w:color w:val="000000" w:themeColor="text1"/>
          <w:sz w:val="24"/>
          <w:szCs w:val="24"/>
        </w:rPr>
        <w:instrText>ADDIN CSL_CITATION {"citationItems":[{"id":"ITEM-1","itemData":{"DOI":"10.1080/13678868.2015.1026549","ISSN":"14698374","abstract":"Despite extensive examination of predictors for turnover and turnover intention, most studies have focused on attitudinal and behavioural aspects of individual employees. Based on a study of knowledge workers in a Korean conglomerate, we investigated the effects of personal (i.e. core self-evaluations and proactive personality) and contextual factors (i.e. perceived organizational support, developmental feedback, and job complexity) on turnover intention. There were modestly negative but significant correlations between the contextual factors and turnover intention. In addition, core self-evaluations were found to be negatively related to turnover intention. Managers and human resource development professionals could play a pivotal role in retention of these knowledge workers by building better practices related to organizational culture, providing job redesign, and engaging in other employee developmental practices such as coaching.","author":[{"dropping-particle":"","family":"Joo","given":"Baek Kyoo Brian","non-dropping-particle":"","parse-names":false,"suffix":""},{"dropping-particle":"","family":"Hahn","given":"Huh Jung","non-dropping-particle":"","parse-names":false,"suffix":""},{"dropping-particle":"","family":"Petersonb","given":"Shari L.","non-dropping-particle":"","parse-names":false,"suffix":""}],"container-title":"Human Resource Development International","id":"ITEM-1","issue":"2","issued":{"date-parts":[["2015"]]},"page":"116-130","title":"Turnover intention: The effects of core self-evaluations, proactive personality, perceived organizational support, developmental feedback, and job complexity","type":"article-journal","volume":"18"},"uris":["http://www.mendeley.com/documents/?uuid=5881abc5-dbc5-42a6-951d-8724a8dfc2b3","http://www.mendeley.com/documents/?uuid=88983c4a-0dbc-4192-a7e5-78083cf1ef25","http://www.mendeley.com/documents/?uuid=f846952b-6b75-45cb-a9f1-d637fba248b5","http://www.mendeley.com/documents/?uuid=023f1d53-17d2-4d0f-9a09-c77205c0b550"]},{"id":"ITEM-2","itemData":{"DOI":"10.1108/EBHRM-10-2016-0025","ISSN":"20493991","abstract":"Purpose: Much of what we learn from empirical research is based on a specific empirical model(s) presented in the literature. However, the range of plausible models given the data is potentially larger, thus creating an additional source of uncertainty termed: model uncertainty. The purpose of this paper is to examine the effect of model uncertainty on empirical research in HRM and suggest potential solutions to deal with the same. Design/methodology/approach: Using a sample of call center employees from India, the authors test the robustness of predictors of intention to leave based on the unfolding model proposed by Harman et.al. (2007). Methodologically, the authors use Bayesian Model Averaging (BMA) to identify the specific variables within the unfolding model that have a robust relationship with turnover intentions after accounting for model uncertainty. Findings: The findings show that indeed model uncertainty can impact what we learn from empirical studies. More specifically, in the context of the sample, using four plausible model specifications, the authors show that the conclusions can vary depending on which model the authors choose to interpret. Furthermore, using BMA, the authors find that only two variables, job satisfaction and perceived organizational support, are model specification independent robust predictors of intention to leave. Practical implications: The research has specific implications for the development of HR analytics and informs managers on which are the most robust elements affecting attrition. Originality/value: While empirical research typically acknowledges and corrects for the presence of sampling uncertainty through p-values, rarely does it acknowledge the presence of model uncertainty (which variables to include in a model). To the best of the authors’ knowledge, it is the first study to show the effect and offer a solution to studying total uncertainty (sampling uncertainty + model uncertainty) on empirical research in HRM. The work should open more doors toward more studies evaluating the robustness of key HRM constructs in explaining important work-related outcomes.","author":[{"dropping-particle":"","family":"Nandialath","given":"Anup Menon","non-dropping-particle":"","parse-names":false,"suffix":""},{"dropping-particle":"","family":"David","given":"Emily","non-dropping-particle":"","parse-names":false,"suffix":""},{"dropping-particle":"","family":"Das","given":"Diya","non-dropping-particle":"","parse-names":false,"suffix":""},{"dropping-particle":"","family":"Mohan","given":"Ramesh","non-dropping-particle":"","parse-names":false,"suffix":""}],"container-title":"Evidence-based HRM","id":"ITEM-2","issue":"1","issued":{"date-parts":[["2018"]]},"page":"2-24","title":"Modeling the determinants of turnover intentions: a Bayesian approach","type":"article-journal","volume":"6"},"uris":["http://www.mendeley.com/documents/?uuid=9131ac17-9ea2-41a2-b6ab-3573f47eb5b6","http://www.mendeley.com/documents/?uuid=9773a2f4-481c-40d2-bead-28b7276dd2bc","http://www.mendeley.com/documents/?uuid=7c5acc7a-da40-4fc9-9c49-6a1a4b1bb741","http://www.mendeley.com/documents/?uuid=bb374248-db35-4aa1-9a42-6ad969888a84"]},{"id":"ITEM-3","itemData":{"ISSN":"13911503","abstract":"Compared to other generations, a higher employee turnover has been reported among Generation Y (Gen Y) employees. In spite of numerous theoretical and empirical studies that examine Turnover Intention of employees, fewer studies have attempted to examine the relationship between Perceived Organizational Support (POS) and Turnover Intention (TI) of Generation Y employees. Furthermore, the impact of Leader-Member Exchange (LMX) on this relationship has also been hardly examined. Therefore, the purpose of the current study is to identify the effect of POS on TI among Gen Y employees while also examining the impact of LMX on the relationship between POS and TI. A sample of 225 employees in eight Sri Lankan Insurance Companies responded to the survey. The results provided preliminary support for the hypothesized model. Specifically, it was founded that there is a significant negative relationship between POS and TI. The mediating effect of the outcomes of POS, Job Satisfaction (JS) and Organizational Commitment (OC) in the relationship between POS and TI was also confirmed. The study further revealed that LMX diminishes the negative relationship between POS and TI while strengthening the relationship between POS and JS, and POS and OC. The implications of these results were subsequently discussed. [ABSTRACT FROM AUTHOR]","author":[{"dropping-particle":"","family":"Jayasundera","given":"J M A","non-dropping-particle":"","parse-names":false,"suffix":""},{"dropping-particle":"","family":"Jayakody","given":"J A S K","non-dropping-particle":"","parse-names":false,"suffix":""},{"dropping-particle":"","family":"Jayawardana","given":"A K L","non-dropping-particle":"","parse-names":false,"suffix":""}],"container-title":"Sri Lankan Journal of Management","id":"ITEM-3","issue":"1","issued":{"date-parts":[["2017"]]},"page":"1-36","title":"Perceived Organizational Support and Turnover Intention of Generation Y Employees: The Role of Leader-Member Exchange.","type":"article-journal","volume":"22"},"uris":["http://www.mendeley.com/documents/?uuid=e07ff92c-d2cf-4e46-b691-98ffa04f998c","http://www.mendeley.com/documents/?uuid=e29b9d6f-05be-4090-93b9-c0eb281986cd","http://www.mendeley.com/documents/?uuid=899a90c1-1ddb-46e6-a83f-18367e9ce92f","http://www.mendeley.com/documents/?uuid=f38a7b5b-22b0-49b3-a6ca-96b277582205"]},{"id":"ITEM-4","itemData":{"abstract":"Wages and benefits in the hospitality industry are notoriously low, and tight margins often mean that organizations do not have the resources to increase pay. Existing research has demonstrated that low pay is a large factor in the high rate of turnover in the hospitality industry. Therefore, the present study aimed to understand whether enriching job characteristics such as job variety may attenuate the relationship between pay and benefit satisfaction. Specifically, we hypothesized and found that when pay and benefit satisfaction was low, job variety could reduce employee turnover intentions by improving the employee-organization relationship through the development of perceived organizational support. Our findings demonstrate the value in using creative means to develop the employee-organization relationship when organizations cannot increase pay.","author":[{"dropping-particle":"","family":"Phillip M. Jolly, Courtney McDowell, Mary Dawson","given":"JéAnna A. Abbott","non-dropping-particle":"","parse-names":false,"suffix":""}],"id":"ITEM-4","issued":{"date-parts":[["2021"]]},"title":"Pay and benefit satisfaction, perceived organizational support, and turnover intentions: The moderating role of job variety","type":"webpage"},"uris":["http://www.mendeley.com/documents/?uuid=44ced575-93c2-3477-97d2-f0b387018122","http://www.mendeley.com/documents/?uuid=2be77ce3-793b-4d69-9411-255994d5438d","http://www.mendeley.com/documents/?uuid=e36e68c9-d2c8-4a0e-b53b-e6e1288c8d77","http://www.mendeley.com/documents/?uuid=2819d1e9-3a65-4b7e-8776-642335418302"]}],"mendeley":{"formattedCitation":"(Jayasundera et al., 2017; Joo et al., 2015; Nandialath et al., 2018; Phillip M. Jolly, Courtney McDowell, Mary Dawson, 2021)","manualFormatting":"Jayasundera et al (2017) Joo et al (2015); Nandialath et al (2018); Phillip et al (2021","plainTextFormattedCitation":"(Jayasundera et al., 2017; Joo et al., 2015; Nandialath et al., 2018; Phillip M. Jolly, Courtney McDowell, Mary Dawson, 2021)","previouslyFormattedCitation":"(Jayasundera et al., 2017; Joo et al., 2015; Nandialath et al., 2018; Phillip M. Jolly, Courtney McDowell, Mary Dawson, 2021)"},"properties":{"noteIndex":0},"schema":"https://github.com/citation-style-language/schema/raw/master/csl-citation.json"}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Jayasundera et al (2017) Joo et al (2015)</w:t>
      </w:r>
      <w:r w:rsidR="00D5603A" w:rsidRPr="00D5603A">
        <w:rPr>
          <w:rFonts w:ascii="Calibri" w:hAnsi="Calibri" w:cs="Calibri"/>
          <w:noProof/>
          <w:color w:val="000000" w:themeColor="text1"/>
          <w:sz w:val="24"/>
          <w:szCs w:val="24"/>
        </w:rPr>
        <w:t>;</w:t>
      </w:r>
      <w:r w:rsidRPr="00D5603A">
        <w:rPr>
          <w:rFonts w:ascii="Calibri" w:hAnsi="Calibri" w:cs="Calibri"/>
          <w:noProof/>
          <w:color w:val="000000" w:themeColor="text1"/>
          <w:sz w:val="24"/>
          <w:szCs w:val="24"/>
        </w:rPr>
        <w:t xml:space="preserve"> Nandialath et al (2018)</w:t>
      </w:r>
      <w:r w:rsidR="00D5603A" w:rsidRPr="00D5603A">
        <w:rPr>
          <w:rFonts w:ascii="Calibri" w:hAnsi="Calibri" w:cs="Calibri"/>
          <w:noProof/>
          <w:color w:val="000000" w:themeColor="text1"/>
          <w:sz w:val="24"/>
          <w:szCs w:val="24"/>
        </w:rPr>
        <w:t>;</w:t>
      </w:r>
      <w:r w:rsidRPr="00D5603A">
        <w:rPr>
          <w:rFonts w:ascii="Calibri" w:hAnsi="Calibri" w:cs="Calibri"/>
          <w:noProof/>
          <w:color w:val="000000" w:themeColor="text1"/>
          <w:sz w:val="24"/>
          <w:szCs w:val="24"/>
        </w:rPr>
        <w:t xml:space="preserve"> Phillip </w:t>
      </w:r>
      <w:r w:rsidR="00D5603A" w:rsidRPr="00D5603A">
        <w:rPr>
          <w:rFonts w:ascii="Calibri" w:hAnsi="Calibri" w:cs="Calibri"/>
          <w:noProof/>
          <w:color w:val="000000" w:themeColor="text1"/>
          <w:sz w:val="24"/>
          <w:szCs w:val="24"/>
        </w:rPr>
        <w:t>et al</w:t>
      </w:r>
      <w:r w:rsidRPr="00D5603A">
        <w:rPr>
          <w:rFonts w:ascii="Calibri" w:hAnsi="Calibri" w:cs="Calibri"/>
          <w:noProof/>
          <w:color w:val="000000" w:themeColor="text1"/>
          <w:sz w:val="24"/>
          <w:szCs w:val="24"/>
        </w:rPr>
        <w:t xml:space="preserve"> (2021</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supported the negative relationship between POS and employee turnover intention. Based on the above-stated discussions, the following hypothesis is formed.</w:t>
      </w:r>
    </w:p>
    <w:p w14:paraId="45C06477"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H</w:t>
      </w:r>
      <w:r w:rsidRPr="00D5603A">
        <w:rPr>
          <w:rFonts w:ascii="Calibri" w:hAnsi="Calibri" w:cs="Calibri"/>
          <w:color w:val="000000" w:themeColor="text1"/>
          <w:sz w:val="24"/>
          <w:szCs w:val="24"/>
          <w:vertAlign w:val="subscript"/>
        </w:rPr>
        <w:t>2</w:t>
      </w:r>
      <w:r w:rsidRPr="00D5603A">
        <w:rPr>
          <w:rFonts w:ascii="Calibri" w:hAnsi="Calibri" w:cs="Calibri"/>
          <w:color w:val="000000" w:themeColor="text1"/>
          <w:sz w:val="24"/>
          <w:szCs w:val="24"/>
        </w:rPr>
        <w:t>: Perceived organizational support has a significant negative effect on employee turnover intention.</w:t>
      </w:r>
    </w:p>
    <w:p w14:paraId="00DB14AF" w14:textId="0FB540BF"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noProof/>
          <w:color w:val="000000" w:themeColor="text1"/>
          <w:sz w:val="24"/>
          <w:szCs w:val="24"/>
        </w:rPr>
        <mc:AlternateContent>
          <mc:Choice Requires="wpg">
            <w:drawing>
              <wp:anchor distT="0" distB="0" distL="114300" distR="114300" simplePos="0" relativeHeight="251658240" behindDoc="0" locked="0" layoutInCell="1" allowOverlap="1" wp14:anchorId="0CEB5793" wp14:editId="1822F247">
                <wp:simplePos x="0" y="0"/>
                <wp:positionH relativeFrom="column">
                  <wp:posOffset>800100</wp:posOffset>
                </wp:positionH>
                <wp:positionV relativeFrom="paragraph">
                  <wp:posOffset>370840</wp:posOffset>
                </wp:positionV>
                <wp:extent cx="3959225" cy="1612900"/>
                <wp:effectExtent l="0" t="0" r="2222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9225" cy="1612900"/>
                          <a:chOff x="-104775" y="0"/>
                          <a:chExt cx="3959225" cy="1612900"/>
                        </a:xfrm>
                      </wpg:grpSpPr>
                      <wps:wsp>
                        <wps:cNvPr id="3" name="Rectangle 2"/>
                        <wps:cNvSpPr/>
                        <wps:spPr>
                          <a:xfrm>
                            <a:off x="-95250" y="0"/>
                            <a:ext cx="1149350" cy="774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8B4CE3" w14:textId="77777777" w:rsidR="00A875C8" w:rsidRDefault="00A875C8" w:rsidP="00A875C8">
                              <w:pPr>
                                <w:jc w:val="center"/>
                                <w:rPr>
                                  <w:sz w:val="24"/>
                                  <w:szCs w:val="24"/>
                                </w:rPr>
                              </w:pPr>
                              <w:r>
                                <w:rPr>
                                  <w:sz w:val="24"/>
                                  <w:szCs w:val="24"/>
                                </w:rPr>
                                <w:t>Organizational trust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3"/>
                        <wps:cNvSpPr/>
                        <wps:spPr>
                          <a:xfrm>
                            <a:off x="-104775" y="838200"/>
                            <a:ext cx="1158875" cy="774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7F74A8" w14:textId="77777777" w:rsidR="00A875C8" w:rsidRDefault="00A875C8" w:rsidP="00A875C8">
                              <w:pPr>
                                <w:jc w:val="center"/>
                                <w:rPr>
                                  <w:sz w:val="24"/>
                                  <w:szCs w:val="24"/>
                                </w:rPr>
                              </w:pPr>
                              <w:r>
                                <w:rPr>
                                  <w:sz w:val="24"/>
                                  <w:szCs w:val="24"/>
                                </w:rPr>
                                <w:t>Perceived organizational support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Rounded Corners 4"/>
                        <wps:cNvSpPr/>
                        <wps:spPr>
                          <a:xfrm>
                            <a:off x="2609850" y="139700"/>
                            <a:ext cx="1244600" cy="1174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DDFE1B" w14:textId="77777777" w:rsidR="00A875C8" w:rsidRDefault="00A875C8" w:rsidP="00A875C8">
                              <w:pPr>
                                <w:jc w:val="center"/>
                                <w:rPr>
                                  <w:sz w:val="24"/>
                                  <w:szCs w:val="24"/>
                                </w:rPr>
                              </w:pPr>
                              <w:r>
                                <w:rPr>
                                  <w:sz w:val="24"/>
                                  <w:szCs w:val="24"/>
                                </w:rPr>
                                <w:t>Employee turnover intention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5"/>
                        <wps:cNvCnPr/>
                        <wps:spPr>
                          <a:xfrm>
                            <a:off x="1054100" y="330200"/>
                            <a:ext cx="1562100" cy="336550"/>
                          </a:xfrm>
                          <a:prstGeom prst="straightConnector1">
                            <a:avLst/>
                          </a:prstGeom>
                          <a:noFill/>
                          <a:ln w="6350" cap="flat" cmpd="sng" algn="ctr">
                            <a:solidFill>
                              <a:sysClr val="windowText" lastClr="000000"/>
                            </a:solidFill>
                            <a:prstDash val="solid"/>
                            <a:miter lim="800000"/>
                            <a:tailEnd type="triangle"/>
                          </a:ln>
                          <a:effectLst/>
                        </wps:spPr>
                        <wps:bodyPr/>
                      </wps:wsp>
                      <wps:wsp>
                        <wps:cNvPr id="8" name="Straight Arrow Connector 6"/>
                        <wps:cNvCnPr>
                          <a:stCxn id="3" idx="3"/>
                        </wps:cNvCnPr>
                        <wps:spPr>
                          <a:xfrm flipV="1">
                            <a:off x="1054100" y="666751"/>
                            <a:ext cx="1549400" cy="558799"/>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CEB5793" id="Group 7" o:spid="_x0000_s1026" style="position:absolute;left:0;text-align:left;margin-left:63pt;margin-top:29.2pt;width:311.75pt;height:127pt;z-index:251658240" coordorigin="-1047" coordsize="39592,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">
                <v:rect id="Rectangle 2" o:spid="_x0000_s1027" style="position:absolute;left:-952;width:11493;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14:paraId="3B8B4CE3" w14:textId="77777777" w:rsidR="00A875C8" w:rsidRDefault="00A875C8" w:rsidP="00A875C8">
                        <w:pPr>
                          <w:jc w:val="center"/>
                          <w:rPr>
                            <w:sz w:val="24"/>
                            <w:szCs w:val="24"/>
                          </w:rPr>
                        </w:pPr>
                        <w:r>
                          <w:rPr>
                            <w:sz w:val="24"/>
                            <w:szCs w:val="24"/>
                          </w:rPr>
                          <w:t>Organizational trust</w:t>
                        </w:r>
                      </w:p>
                    </w:txbxContent>
                  </v:textbox>
                </v:rect>
                <v:rect id="Rectangle 3" o:spid="_x0000_s1028" style="position:absolute;left:-1047;top:8382;width:11588;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14:paraId="3B7F74A8" w14:textId="77777777" w:rsidR="00A875C8" w:rsidRDefault="00A875C8" w:rsidP="00A875C8">
                        <w:pPr>
                          <w:jc w:val="center"/>
                          <w:rPr>
                            <w:sz w:val="24"/>
                            <w:szCs w:val="24"/>
                          </w:rPr>
                        </w:pPr>
                        <w:r>
                          <w:rPr>
                            <w:sz w:val="24"/>
                            <w:szCs w:val="24"/>
                          </w:rPr>
                          <w:t>Perceived organizational support</w:t>
                        </w:r>
                      </w:p>
                    </w:txbxContent>
                  </v:textbox>
                </v:rect>
                <v:roundrect id="Rectangle: Rounded Corners 4" o:spid="_x0000_s1029" style="position:absolute;left:26098;top:1397;width:12446;height:11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" fillcolor="window" strokecolor="windowText" strokeweight="1pt">
                  <v:stroke joinstyle="miter"/>
                  <v:textbox>
                    <w:txbxContent>
                      <w:p w14:paraId="75DDFE1B" w14:textId="77777777" w:rsidR="00A875C8" w:rsidRDefault="00A875C8" w:rsidP="00A875C8">
                        <w:pPr>
                          <w:jc w:val="center"/>
                          <w:rPr>
                            <w:sz w:val="24"/>
                            <w:szCs w:val="24"/>
                          </w:rPr>
                        </w:pPr>
                        <w:r>
                          <w:rPr>
                            <w:sz w:val="24"/>
                            <w:szCs w:val="24"/>
                          </w:rPr>
                          <w:t>Employee turnover intention</w:t>
                        </w:r>
                      </w:p>
                    </w:txbxContent>
                  </v:textbox>
                </v:roundrect>
                <v:shapetype id="_x0000_t32" coordsize="21600,21600" o:spt="32" o:oned="t" path="m,l21600,21600e" filled="f">
                  <v:path arrowok="t" fillok="f" o:connecttype="none"/>
                  <o:lock v:ext="edit" shapetype="t"/>
                </v:shapetype>
                <v:shape id="Straight Arrow Connector 5" o:spid="_x0000_s1030" type="#_x0000_t32" style="position:absolute;left:10541;top:3302;width:15621;height: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" strokecolor="windowText" strokeweight=".5pt">
                  <v:stroke endarrow="block" joinstyle="miter"/>
                </v:shape>
                <v:shape id="Straight Arrow Connector 6" o:spid="_x0000_s1031" type="#_x0000_t32" style="position:absolute;left:10541;top:6667;width:15494;height:5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" strokecolor="windowText" strokeweight=".5pt">
                  <v:stroke endarrow="block" joinstyle="miter"/>
                </v:shape>
              </v:group>
            </w:pict>
          </mc:Fallback>
        </mc:AlternateContent>
      </w:r>
    </w:p>
    <w:p w14:paraId="6FB51CD1"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121F7451"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5BBE0624"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23FE6E31" w14:textId="011B904B" w:rsidR="00A875C8" w:rsidRPr="00D5603A" w:rsidRDefault="00A875C8" w:rsidP="00A875C8">
      <w:pPr>
        <w:spacing w:after="0" w:line="240" w:lineRule="auto"/>
        <w:jc w:val="both"/>
        <w:rPr>
          <w:rFonts w:ascii="Calibri" w:hAnsi="Calibri" w:cs="Calibri"/>
          <w:color w:val="000000" w:themeColor="text1"/>
          <w:sz w:val="24"/>
          <w:szCs w:val="24"/>
        </w:rPr>
      </w:pPr>
    </w:p>
    <w:p w14:paraId="197B3FC0" w14:textId="28496C90" w:rsidR="00D5603A" w:rsidRPr="00D5603A" w:rsidRDefault="00D5603A" w:rsidP="00A875C8">
      <w:pPr>
        <w:spacing w:after="0" w:line="240" w:lineRule="auto"/>
        <w:jc w:val="both"/>
        <w:rPr>
          <w:rFonts w:ascii="Calibri" w:hAnsi="Calibri" w:cs="Calibri"/>
          <w:color w:val="000000" w:themeColor="text1"/>
          <w:sz w:val="24"/>
          <w:szCs w:val="24"/>
        </w:rPr>
      </w:pPr>
    </w:p>
    <w:p w14:paraId="23D69E0D" w14:textId="7B7A30B9" w:rsidR="00D5603A" w:rsidRPr="00D5603A" w:rsidRDefault="00D5603A" w:rsidP="00A875C8">
      <w:pPr>
        <w:spacing w:after="0" w:line="240" w:lineRule="auto"/>
        <w:jc w:val="both"/>
        <w:rPr>
          <w:rFonts w:ascii="Calibri" w:hAnsi="Calibri" w:cs="Calibri"/>
          <w:color w:val="000000" w:themeColor="text1"/>
          <w:sz w:val="24"/>
          <w:szCs w:val="24"/>
        </w:rPr>
      </w:pPr>
    </w:p>
    <w:p w14:paraId="19AC2328" w14:textId="7BCD6DA6" w:rsidR="00D5603A" w:rsidRPr="00D5603A" w:rsidRDefault="00D5603A" w:rsidP="00A875C8">
      <w:pPr>
        <w:spacing w:after="0" w:line="240" w:lineRule="auto"/>
        <w:jc w:val="both"/>
        <w:rPr>
          <w:rFonts w:ascii="Calibri" w:hAnsi="Calibri" w:cs="Calibri"/>
          <w:color w:val="000000" w:themeColor="text1"/>
          <w:sz w:val="24"/>
          <w:szCs w:val="24"/>
        </w:rPr>
      </w:pPr>
    </w:p>
    <w:p w14:paraId="12F47B62" w14:textId="482E1EAA" w:rsidR="00D5603A" w:rsidRPr="00D5603A" w:rsidRDefault="00D5603A" w:rsidP="00A875C8">
      <w:pPr>
        <w:spacing w:after="0" w:line="240" w:lineRule="auto"/>
        <w:jc w:val="both"/>
        <w:rPr>
          <w:rFonts w:ascii="Calibri" w:hAnsi="Calibri" w:cs="Calibri"/>
          <w:color w:val="000000" w:themeColor="text1"/>
          <w:sz w:val="24"/>
          <w:szCs w:val="24"/>
        </w:rPr>
      </w:pPr>
    </w:p>
    <w:p w14:paraId="2C5B4536" w14:textId="447B0035" w:rsidR="00D5603A" w:rsidRPr="00D5603A" w:rsidRDefault="00D5603A" w:rsidP="00A875C8">
      <w:pPr>
        <w:spacing w:after="0" w:line="240" w:lineRule="auto"/>
        <w:jc w:val="both"/>
        <w:rPr>
          <w:rFonts w:ascii="Calibri" w:hAnsi="Calibri" w:cs="Calibri"/>
          <w:color w:val="000000" w:themeColor="text1"/>
          <w:sz w:val="24"/>
          <w:szCs w:val="24"/>
        </w:rPr>
      </w:pPr>
    </w:p>
    <w:p w14:paraId="3DC3D80E" w14:textId="1D447305" w:rsidR="00D5603A" w:rsidRPr="00D5603A" w:rsidRDefault="00D5603A" w:rsidP="00A875C8">
      <w:pPr>
        <w:spacing w:after="0" w:line="240" w:lineRule="auto"/>
        <w:jc w:val="both"/>
        <w:rPr>
          <w:rFonts w:ascii="Calibri" w:hAnsi="Calibri" w:cs="Calibri"/>
          <w:color w:val="000000" w:themeColor="text1"/>
          <w:sz w:val="24"/>
          <w:szCs w:val="24"/>
        </w:rPr>
      </w:pPr>
    </w:p>
    <w:p w14:paraId="65FD49CD" w14:textId="77777777" w:rsidR="00D5603A" w:rsidRPr="00D5603A" w:rsidRDefault="00D5603A" w:rsidP="00A875C8">
      <w:pPr>
        <w:spacing w:after="0" w:line="240" w:lineRule="auto"/>
        <w:jc w:val="both"/>
        <w:rPr>
          <w:rFonts w:ascii="Calibri" w:hAnsi="Calibri" w:cs="Calibri"/>
          <w:color w:val="000000" w:themeColor="text1"/>
          <w:sz w:val="24"/>
          <w:szCs w:val="24"/>
        </w:rPr>
      </w:pPr>
    </w:p>
    <w:p w14:paraId="72D622D7"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1C039888"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50FF47C9" w14:textId="77777777" w:rsidR="00A875C8" w:rsidRPr="00D5603A" w:rsidRDefault="00A875C8" w:rsidP="00A875C8">
      <w:pPr>
        <w:spacing w:after="0" w:line="240" w:lineRule="auto"/>
        <w:jc w:val="both"/>
        <w:rPr>
          <w:rFonts w:ascii="Calibri" w:hAnsi="Calibri" w:cs="Calibri"/>
          <w:b/>
          <w:color w:val="000000" w:themeColor="text1"/>
          <w:sz w:val="24"/>
          <w:szCs w:val="24"/>
          <w:lang w:val="en-MY"/>
        </w:rPr>
      </w:pPr>
      <w:r w:rsidRPr="00D5603A">
        <w:rPr>
          <w:rFonts w:ascii="Calibri" w:hAnsi="Calibri" w:cs="Calibri"/>
          <w:b/>
          <w:color w:val="000000" w:themeColor="text1"/>
          <w:sz w:val="24"/>
          <w:szCs w:val="24"/>
          <w:lang w:val="en-MY"/>
        </w:rPr>
        <w:lastRenderedPageBreak/>
        <w:t xml:space="preserve">Methods </w:t>
      </w:r>
    </w:p>
    <w:p w14:paraId="6C71D491" w14:textId="77777777" w:rsidR="00A875C8" w:rsidRPr="00D5603A" w:rsidRDefault="00A875C8" w:rsidP="00A875C8">
      <w:pPr>
        <w:spacing w:after="0" w:line="240" w:lineRule="auto"/>
        <w:rPr>
          <w:rFonts w:ascii="Calibri" w:hAnsi="Calibri" w:cs="Calibri"/>
          <w:b/>
          <w:color w:val="000000" w:themeColor="text1"/>
          <w:sz w:val="24"/>
          <w:szCs w:val="24"/>
          <w:lang w:val="en-MY"/>
        </w:rPr>
      </w:pPr>
      <w:r w:rsidRPr="00D5603A">
        <w:rPr>
          <w:rFonts w:ascii="Calibri" w:hAnsi="Calibri" w:cs="Calibri"/>
          <w:b/>
          <w:color w:val="000000" w:themeColor="text1"/>
          <w:sz w:val="24"/>
          <w:szCs w:val="24"/>
          <w:lang w:val="en-MY"/>
        </w:rPr>
        <w:t>Participants</w:t>
      </w:r>
    </w:p>
    <w:p w14:paraId="65F4A3C1" w14:textId="77777777" w:rsidR="00A875C8" w:rsidRPr="00D5603A" w:rsidRDefault="00A875C8" w:rsidP="00A875C8">
      <w:pPr>
        <w:spacing w:after="0" w:line="240" w:lineRule="auto"/>
        <w:jc w:val="both"/>
        <w:rPr>
          <w:rFonts w:ascii="Calibri" w:hAnsi="Calibri" w:cs="Calibri"/>
          <w:bCs/>
          <w:color w:val="000000" w:themeColor="text1"/>
          <w:sz w:val="24"/>
          <w:szCs w:val="24"/>
          <w:lang w:val="en-MY"/>
        </w:rPr>
      </w:pPr>
      <w:r w:rsidRPr="00D5603A">
        <w:rPr>
          <w:rFonts w:ascii="Calibri" w:hAnsi="Calibri" w:cs="Calibri"/>
          <w:bCs/>
          <w:color w:val="000000" w:themeColor="text1"/>
          <w:sz w:val="24"/>
          <w:szCs w:val="24"/>
          <w:lang w:val="en-MY"/>
        </w:rPr>
        <w:t>A cross-sectional quantitative research design was employed to examine SMEs’ employee turnover intention. The data for this study were collected through a self-administered questionnaire from</w:t>
      </w:r>
      <w:r w:rsidRPr="00D5603A">
        <w:rPr>
          <w:rFonts w:ascii="Calibri" w:hAnsi="Calibri" w:cs="Calibri"/>
          <w:b/>
          <w:color w:val="000000" w:themeColor="text1"/>
          <w:sz w:val="24"/>
          <w:szCs w:val="24"/>
          <w:lang w:val="en-MY"/>
        </w:rPr>
        <w:t xml:space="preserve"> </w:t>
      </w:r>
      <w:r w:rsidRPr="00D5603A">
        <w:rPr>
          <w:rFonts w:ascii="Calibri" w:hAnsi="Calibri" w:cs="Calibri"/>
          <w:bCs/>
          <w:color w:val="000000" w:themeColor="text1"/>
          <w:sz w:val="24"/>
          <w:szCs w:val="24"/>
          <w:lang w:val="en-MY"/>
        </w:rPr>
        <w:t xml:space="preserve">frontline manufacturing SME employees in Lagos State. A sample size larger than 30 and less than 500 is appropriate for most research </w:t>
      </w:r>
      <w:r w:rsidRPr="00D5603A">
        <w:rPr>
          <w:rFonts w:ascii="Calibri" w:hAnsi="Calibri" w:cs="Calibri"/>
          <w:bCs/>
          <w:color w:val="000000" w:themeColor="text1"/>
          <w:sz w:val="24"/>
          <w:szCs w:val="24"/>
          <w:lang w:val="en-MY"/>
        </w:rPr>
        <w:fldChar w:fldCharType="begin" w:fldLock="1"/>
      </w:r>
      <w:r w:rsidRPr="00D5603A">
        <w:rPr>
          <w:rFonts w:ascii="Calibri" w:hAnsi="Calibri" w:cs="Calibri"/>
          <w:bCs/>
          <w:color w:val="000000" w:themeColor="text1"/>
          <w:sz w:val="24"/>
          <w:szCs w:val="24"/>
          <w:lang w:val="en-MY"/>
        </w:rPr>
        <w:instrText>ADDIN CSL_CITATION {"citationItems":[{"id":"ITEM-1","itemData":{"author":[{"dropping-particle":"","family":"Sekaran and Bougie","given":"","non-dropping-particle":"","parse-names":false,"suffix":""}],"id":"ITEM-1","issued":{"date-parts":[["2013"]]},"title":"Research Methods for Business: A Skill-Building Approach","type":"book"},"uris":["http://www.mendeley.com/documents/?uuid=ba18901f-405b-3202-8657-98c3e3824a40"]}],"mendeley":{"formattedCitation":"(Sekaran and Bougie, 2013)","plainTextFormattedCitation":"(Sekaran and Bougie, 2013)","previouslyFormattedCitation":"(Sekaran and Bougie, 2013)"},"properties":{"noteIndex":0},"schema":"https://github.com/citation-style-language/schema/raw/master/csl-citation.json"}</w:instrText>
      </w:r>
      <w:r w:rsidRPr="00D5603A">
        <w:rPr>
          <w:rFonts w:ascii="Calibri" w:hAnsi="Calibri" w:cs="Calibri"/>
          <w:bCs/>
          <w:color w:val="000000" w:themeColor="text1"/>
          <w:sz w:val="24"/>
          <w:szCs w:val="24"/>
          <w:lang w:val="en-MY"/>
        </w:rPr>
        <w:fldChar w:fldCharType="separate"/>
      </w:r>
      <w:r w:rsidRPr="00D5603A">
        <w:rPr>
          <w:rFonts w:ascii="Calibri" w:hAnsi="Calibri" w:cs="Calibri"/>
          <w:bCs/>
          <w:noProof/>
          <w:color w:val="000000" w:themeColor="text1"/>
          <w:sz w:val="24"/>
          <w:szCs w:val="24"/>
          <w:lang w:val="en-MY"/>
        </w:rPr>
        <w:t>(Sekaran and Bougie, 2013)</w:t>
      </w:r>
      <w:r w:rsidRPr="00D5603A">
        <w:rPr>
          <w:rFonts w:ascii="Calibri" w:hAnsi="Calibri" w:cs="Calibri"/>
          <w:bCs/>
          <w:color w:val="000000" w:themeColor="text1"/>
          <w:sz w:val="24"/>
          <w:szCs w:val="24"/>
          <w:lang w:val="en-MY"/>
        </w:rPr>
        <w:fldChar w:fldCharType="end"/>
      </w:r>
      <w:r w:rsidRPr="00D5603A">
        <w:rPr>
          <w:rFonts w:ascii="Calibri" w:hAnsi="Calibri" w:cs="Calibri"/>
          <w:bCs/>
          <w:color w:val="000000" w:themeColor="text1"/>
          <w:sz w:val="24"/>
          <w:szCs w:val="24"/>
          <w:lang w:val="en-MY"/>
        </w:rPr>
        <w:t>. According to</w:t>
      </w:r>
      <w:r w:rsidRPr="00D5603A">
        <w:rPr>
          <w:rFonts w:ascii="Calibri" w:hAnsi="Calibri" w:cs="Calibri"/>
          <w:bCs/>
          <w:color w:val="000000" w:themeColor="text1"/>
          <w:sz w:val="24"/>
          <w:szCs w:val="24"/>
          <w:lang w:val="en-MY"/>
        </w:rPr>
        <w:fldChar w:fldCharType="begin" w:fldLock="1"/>
      </w:r>
      <w:r w:rsidRPr="00D5603A">
        <w:rPr>
          <w:rFonts w:ascii="Calibri" w:hAnsi="Calibri" w:cs="Calibri"/>
          <w:bCs/>
          <w:color w:val="000000" w:themeColor="text1"/>
          <w:sz w:val="24"/>
          <w:szCs w:val="24"/>
          <w:lang w:val="en-MY"/>
        </w:rPr>
        <w:instrText>ADDIN CSL_CITATION {"citationItems":[{"id":"ITEM-1","itemData":{"author":[{"dropping-particle":"","family":"Roscoe","given":"","non-dropping-particle":"","parse-names":false,"suffix":""}],"id":"ITEM-1","issued":{"date-parts":[["1975"]]},"title":"Fundamental Research Statistics for the Behavioral Sciences","type":"book"},"uris":["http://www.mendeley.com/documents/?uuid=6bbed01a-667d-3507-b891-94a35823926e"]}],"mendeley":{"formattedCitation":"(Roscoe, 1975)","manualFormatting":" Roscoe's (1975)","plainTextFormattedCitation":"(Roscoe, 1975)","previouslyFormattedCitation":"(Roscoe, 1975)"},"properties":{"noteIndex":0},"schema":"https://github.com/citation-style-language/schema/raw/master/csl-citation.json"}</w:instrText>
      </w:r>
      <w:r w:rsidRPr="00D5603A">
        <w:rPr>
          <w:rFonts w:ascii="Calibri" w:hAnsi="Calibri" w:cs="Calibri"/>
          <w:bCs/>
          <w:color w:val="000000" w:themeColor="text1"/>
          <w:sz w:val="24"/>
          <w:szCs w:val="24"/>
          <w:lang w:val="en-MY"/>
        </w:rPr>
        <w:fldChar w:fldCharType="separate"/>
      </w:r>
      <w:r w:rsidRPr="00D5603A">
        <w:rPr>
          <w:rFonts w:ascii="Calibri" w:hAnsi="Calibri" w:cs="Calibri"/>
          <w:bCs/>
          <w:noProof/>
          <w:color w:val="000000" w:themeColor="text1"/>
          <w:sz w:val="24"/>
          <w:szCs w:val="24"/>
          <w:lang w:val="en-MY"/>
        </w:rPr>
        <w:t xml:space="preserve"> Roscoe's (1975)</w:t>
      </w:r>
      <w:r w:rsidRPr="00D5603A">
        <w:rPr>
          <w:rFonts w:ascii="Calibri" w:hAnsi="Calibri" w:cs="Calibri"/>
          <w:bCs/>
          <w:color w:val="000000" w:themeColor="text1"/>
          <w:sz w:val="24"/>
          <w:szCs w:val="24"/>
          <w:lang w:val="en-MY"/>
        </w:rPr>
        <w:fldChar w:fldCharType="end"/>
      </w:r>
      <w:r w:rsidRPr="00D5603A">
        <w:rPr>
          <w:rFonts w:ascii="Calibri" w:hAnsi="Calibri" w:cs="Calibri"/>
          <w:b/>
          <w:color w:val="000000" w:themeColor="text1"/>
          <w:sz w:val="24"/>
          <w:szCs w:val="24"/>
          <w:lang w:val="en-MY"/>
        </w:rPr>
        <w:t xml:space="preserve"> </w:t>
      </w:r>
      <w:r w:rsidRPr="00D5603A">
        <w:rPr>
          <w:rFonts w:ascii="Calibri" w:hAnsi="Calibri" w:cs="Calibri"/>
          <w:bCs/>
          <w:color w:val="000000" w:themeColor="text1"/>
          <w:sz w:val="24"/>
          <w:szCs w:val="24"/>
          <w:lang w:val="en-MY"/>
        </w:rPr>
        <w:t xml:space="preserve">rules of thumb, the minimum sample size required for most </w:t>
      </w:r>
      <w:proofErr w:type="spellStart"/>
      <w:r w:rsidRPr="00D5603A">
        <w:rPr>
          <w:rFonts w:ascii="Calibri" w:hAnsi="Calibri" w:cs="Calibri"/>
          <w:bCs/>
          <w:color w:val="000000" w:themeColor="text1"/>
          <w:sz w:val="24"/>
          <w:szCs w:val="24"/>
          <w:lang w:val="en-MY"/>
        </w:rPr>
        <w:t>behavioral</w:t>
      </w:r>
      <w:proofErr w:type="spellEnd"/>
      <w:r w:rsidRPr="00D5603A">
        <w:rPr>
          <w:rFonts w:ascii="Calibri" w:hAnsi="Calibri" w:cs="Calibri"/>
          <w:bCs/>
          <w:color w:val="000000" w:themeColor="text1"/>
          <w:sz w:val="24"/>
          <w:szCs w:val="24"/>
          <w:lang w:val="en-MY"/>
        </w:rPr>
        <w:t xml:space="preserve"> studies is 30. Therefore, the sample size for this study is 72 frontline employees from the manufacturing SMEs. Questionnaires were distributed randomly to the study participants. A total of 90 questionnaires were sent out; 85 questionnaires were collected at the end of the data collection, out of which 72 were valid for this study. The sampling technique used for this study to collect data is simple random sampling. </w:t>
      </w:r>
    </w:p>
    <w:p w14:paraId="7D955020" w14:textId="77777777" w:rsidR="00D5603A" w:rsidRPr="00D5603A" w:rsidRDefault="00D5603A" w:rsidP="00A875C8">
      <w:pPr>
        <w:spacing w:after="0" w:line="240" w:lineRule="auto"/>
        <w:jc w:val="both"/>
        <w:rPr>
          <w:rFonts w:ascii="Calibri" w:hAnsi="Calibri" w:cs="Calibri"/>
          <w:b/>
          <w:color w:val="000000" w:themeColor="text1"/>
          <w:sz w:val="24"/>
          <w:szCs w:val="24"/>
          <w:lang w:val="en-MY"/>
        </w:rPr>
      </w:pPr>
    </w:p>
    <w:p w14:paraId="753AFE4C" w14:textId="41052626" w:rsidR="00A875C8" w:rsidRPr="00D5603A" w:rsidRDefault="00A875C8" w:rsidP="00A875C8">
      <w:pPr>
        <w:spacing w:after="0" w:line="240" w:lineRule="auto"/>
        <w:jc w:val="both"/>
        <w:rPr>
          <w:rFonts w:ascii="Calibri" w:hAnsi="Calibri" w:cs="Calibri"/>
          <w:b/>
          <w:color w:val="000000" w:themeColor="text1"/>
          <w:sz w:val="24"/>
          <w:szCs w:val="24"/>
          <w:lang w:val="en-MY"/>
        </w:rPr>
      </w:pPr>
      <w:r w:rsidRPr="00D5603A">
        <w:rPr>
          <w:rFonts w:ascii="Calibri" w:hAnsi="Calibri" w:cs="Calibri"/>
          <w:b/>
          <w:color w:val="000000" w:themeColor="text1"/>
          <w:sz w:val="24"/>
          <w:szCs w:val="24"/>
          <w:lang w:val="en-MY"/>
        </w:rPr>
        <w:t>Measures</w:t>
      </w:r>
    </w:p>
    <w:p w14:paraId="733AABFB" w14:textId="77777777" w:rsidR="00A875C8" w:rsidRPr="00D5603A" w:rsidRDefault="00A875C8" w:rsidP="00A875C8">
      <w:pPr>
        <w:spacing w:after="0" w:line="240" w:lineRule="auto"/>
        <w:jc w:val="both"/>
        <w:rPr>
          <w:rFonts w:ascii="Calibri" w:hAnsi="Calibri" w:cs="Calibri"/>
          <w:bCs/>
          <w:color w:val="000000" w:themeColor="text1"/>
          <w:sz w:val="24"/>
          <w:szCs w:val="24"/>
          <w:lang w:val="en-MY"/>
        </w:rPr>
      </w:pPr>
      <w:r w:rsidRPr="00D5603A">
        <w:rPr>
          <w:rFonts w:ascii="Calibri" w:hAnsi="Calibri" w:cs="Calibri"/>
          <w:bCs/>
          <w:color w:val="000000" w:themeColor="text1"/>
          <w:sz w:val="24"/>
          <w:szCs w:val="24"/>
          <w:lang w:val="en-MY"/>
        </w:rPr>
        <w:t xml:space="preserve">The instrument used in this study were all established scales for all the constructs. The three valid and reliable scales employed in this study have been validated in previous studies. Each construct was measured on a five-point Likert scale ranging from strongly disagree to strongly agree. </w:t>
      </w:r>
    </w:p>
    <w:p w14:paraId="2CE4BE7C" w14:textId="19733863" w:rsidR="00A875C8" w:rsidRPr="00D5603A" w:rsidRDefault="00A875C8" w:rsidP="00A875C8">
      <w:pPr>
        <w:spacing w:after="0" w:line="240" w:lineRule="auto"/>
        <w:jc w:val="both"/>
        <w:rPr>
          <w:rFonts w:ascii="Calibri" w:hAnsi="Calibri" w:cs="Calibri"/>
          <w:color w:val="000000" w:themeColor="text1"/>
          <w:sz w:val="24"/>
          <w:szCs w:val="24"/>
          <w:lang w:val="en-HK"/>
        </w:rPr>
      </w:pPr>
      <w:r w:rsidRPr="00D5603A">
        <w:rPr>
          <w:rFonts w:ascii="Calibri" w:hAnsi="Calibri" w:cs="Calibri"/>
          <w:b/>
          <w:bCs/>
          <w:i/>
          <w:iCs/>
          <w:color w:val="000000" w:themeColor="text1"/>
          <w:sz w:val="24"/>
          <w:szCs w:val="24"/>
        </w:rPr>
        <w:t xml:space="preserve">Turnover </w:t>
      </w:r>
      <w:r w:rsidR="00D5603A" w:rsidRPr="00D5603A">
        <w:rPr>
          <w:rFonts w:ascii="Calibri" w:hAnsi="Calibri" w:cs="Calibri"/>
          <w:b/>
          <w:bCs/>
          <w:i/>
          <w:iCs/>
          <w:color w:val="000000" w:themeColor="text1"/>
          <w:sz w:val="24"/>
          <w:szCs w:val="24"/>
        </w:rPr>
        <w:t>Intention</w:t>
      </w:r>
      <w:r w:rsidRPr="00D5603A">
        <w:rPr>
          <w:rFonts w:ascii="Calibri" w:hAnsi="Calibri" w:cs="Calibri"/>
          <w:color w:val="000000" w:themeColor="text1"/>
          <w:sz w:val="24"/>
          <w:szCs w:val="24"/>
        </w:rPr>
        <w:t xml:space="preserve">: This construct, which is the study's dependent variable, was measured using a turnover intention scale (TIS) instrument developed by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{"citationItems":[{"id":"ITEM-1","itemData":{"DOI":"10.4102/sajhrm.v11i1.507","ISSN":"1683-7584","abstract":"Orientation: Turnover intention as a construct has attracted increased research attention in the recent past, but there are seemingly not many valid and reliable scales around to measure turnover intention.Research purpose: This study focused on the validation of a shortened, six-item version of the turnover intention scale (TIS-6).Motivation for the study: The research question of whether the TIS-6 is a reliable and a valid scale for measuring turnover intention and for predicting actual turnover was addressed in this study.Research design, approach and method: The study was based on a census-based sample (n= 2429) of employees in an information, communication and technology (ICT) sector company (N= 23 134) where the TIS-6 was used as one of the criterion variables. The leavers (those who left the company) in this sample were compared with the stayers (those who remained in the employ of the company) in this sample in respect of different variables used in the study.Main findings: It was established that the TIS-6 could measure turnover intentions reliably (α= 0.80). The TIS-6 could significantly distinguish between leavers and stayers (actual turnover), thereby confirming its criterion-predictive validity. The scale also established statistically significant differences between leavers and stayers in respect of a number of the remaining theoretical variables used in the study, thereby also confirming its differential validity. These comparisons were conducted for both the 4-month and the 4-year period after the survey was conducted.Practical/managerial implications: Turnover intention is related to a number of variables in the study which necessitates a reappraisal and a reconceptualisation of existing turnover intention models.Contribution/value-add: The TIS-6 can be used as a reliable and valid scale to assess turnover intentions and can therefore be used in research to validly and reliably assess turnover intentions or to predict actual turnover.","author":[{"dropping-particle":"","family":"Bothma","given":"Chris F.C.","non-dropping-particle":"","parse-names":false,"suffix":""},{"dropping-particle":"","family":"Roodt","given":"Gert","non-dropping-particle":"","parse-names":false,"suffix":""}],"container-title":"SA Journal of Human Resource Management","id":"ITEM-1","issue":"1","issued":{"date-parts":[["2013"]]},"page":"1-12","title":"The validation of the turnover intention scale","type":"article-journal","volume":"11"},"uris":["http://www.mendeley.com/documents/?uuid=42651fe8-8f9e-4566-b355-47d2cdb3a01a"]}],"mendeley":{"formattedCitation":"(Bothma &amp; Roodt, 2013)","manualFormatting":"Roodt (2004)","plainTextFormattedCitation":"(Bothma &amp; Roodt, 2013)","previouslyFormattedCitation":"(Bothma &amp; Roodt, 2013)"},"properties":{"noteIndex":0},"schema":"https://github.com/citation-style-language/schema/raw/master/csl-citation.json"}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Roodt (2004)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The instrument includes six items validated by </w:t>
      </w:r>
      <w:r w:rsidRPr="00D5603A">
        <w:rPr>
          <w:rFonts w:ascii="Calibri" w:hAnsi="Calibri" w:cs="Calibri"/>
          <w:b/>
          <w:bCs/>
          <w:color w:val="000000" w:themeColor="text1"/>
          <w:sz w:val="24"/>
          <w:szCs w:val="24"/>
        </w:rPr>
        <w:fldChar w:fldCharType="begin" w:fldLock="1"/>
      </w:r>
      <w:r w:rsidRPr="00D5603A">
        <w:rPr>
          <w:rFonts w:ascii="Calibri" w:hAnsi="Calibri" w:cs="Calibri"/>
          <w:b/>
          <w:bCs/>
          <w:color w:val="000000" w:themeColor="text1"/>
          <w:sz w:val="24"/>
          <w:szCs w:val="24"/>
        </w:rPr>
        <w:instrText>ADDIN CSL_CITATION {"citationItems":[{"id":"ITEM-1","itemData":{"DOI":"10.4102/sajhrm.v11i1.507","ISSN":"1683-7584","abstract":"Orientation: Turnover intention as a construct has attracted increased research attention in the recent past, but there are seemingly not many valid and reliable scales around to measure turnover intention.Research purpose: This study focused on the validation of a shortened, six-item version of the turnover intention scale (TIS-6).Motivation for the study: The research question of whether the TIS-6 is a reliable and a valid scale for measuring turnover intention and for predicting actual turnover was addressed in this study.Research design, approach and method: The study was based on a census-based sample (n= 2429) of employees in an information, communication and technology (ICT) sector company (N= 23 134) where the TIS-6 was used as one of the criterion variables. The leavers (those who left the company) in this sample were compared with the stayers (those who remained in the employ of the company) in this sample in respect of different variables used in the study.Main findings: It was established that the TIS-6 could measure turnover intentions reliably (α= 0.80). The TIS-6 could significantly distinguish between leavers and stayers (actual turnover), thereby confirming its criterion-predictive validity. The scale also established statistically significant differences between leavers and stayers in respect of a number of the remaining theoretical variables used in the study, thereby also confirming its differential validity. These comparisons were conducted for both the 4-month and the 4-year period after the survey was conducted.Practical/managerial implications: Turnover intention is related to a number of variables in the study which necessitates a reappraisal and a reconceptualisation of existing turnover intention models.Contribution/value-add: The TIS-6 can be used as a reliable and valid scale to assess turnover intentions and can therefore be used in research to validly and reliably assess turnover intentions or to predict actual turnover.","author":[{"dropping-particle":"","family":"Bothma","given":"Chris F.C.","non-dropping-particle":"","parse-names":false,"suffix":""},{"dropping-particle":"","family":"Roodt","given":"Gert","non-dropping-particle":"","parse-names":false,"suffix":""}],"container-title":"SA Journal of Human Resource Management","id":"ITEM-1","issue":"1","issued":{"date-parts":[["2013"]]},"page":"1-12","title":"The validation of the turnover intention scale","type":"article-journal","volume":"11"},"uris":["http://www.mendeley.com/documents/?uuid=42651fe8-8f9e-4566-b355-47d2cdb3a01a"]}],"mendeley":{"formattedCitation":"(Bothma &amp; Roodt, 2013)","manualFormatting":"Bothma &amp; Roodt (2013)","plainTextFormattedCitation":"(Bothma &amp; Roodt, 2013)","previouslyFormattedCitation":"(Bothma &amp; Roodt, 2013)"},"properties":{"noteIndex":0},"schema":"https://github.com/citation-style-language/schema/raw/master/csl-citation.json"}</w:instrText>
      </w:r>
      <w:r w:rsidRPr="00D5603A">
        <w:rPr>
          <w:rFonts w:ascii="Calibri" w:hAnsi="Calibri" w:cs="Calibri"/>
          <w:b/>
          <w:bCs/>
          <w:color w:val="000000" w:themeColor="text1"/>
          <w:sz w:val="24"/>
          <w:szCs w:val="24"/>
        </w:rPr>
        <w:fldChar w:fldCharType="separate"/>
      </w:r>
      <w:r w:rsidRPr="00D5603A">
        <w:rPr>
          <w:rFonts w:ascii="Calibri" w:hAnsi="Calibri" w:cs="Calibri"/>
          <w:bCs/>
          <w:noProof/>
          <w:color w:val="000000" w:themeColor="text1"/>
          <w:sz w:val="24"/>
          <w:szCs w:val="24"/>
        </w:rPr>
        <w:t>Bothma &amp; Roodt (2013)</w:t>
      </w:r>
      <w:r w:rsidRPr="00D5603A">
        <w:rPr>
          <w:rFonts w:ascii="Calibri" w:hAnsi="Calibri" w:cs="Calibri"/>
          <w:b/>
          <w:bCs/>
          <w:color w:val="000000" w:themeColor="text1"/>
          <w:sz w:val="24"/>
          <w:szCs w:val="24"/>
        </w:rPr>
        <w:fldChar w:fldCharType="end"/>
      </w:r>
      <w:r w:rsidRPr="00D5603A">
        <w:rPr>
          <w:rFonts w:ascii="Calibri" w:hAnsi="Calibri" w:cs="Calibri"/>
          <w:color w:val="000000" w:themeColor="text1"/>
          <w:sz w:val="24"/>
          <w:szCs w:val="24"/>
        </w:rPr>
        <w:t>, with the Cronbach alpha of 0.80. The items in this instrument include: "I often considered leaving my job" and "I often dream about getting another job that will better suit my personal needs."</w:t>
      </w:r>
    </w:p>
    <w:p w14:paraId="5E6C7017" w14:textId="61EF736E"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b/>
          <w:bCs/>
          <w:i/>
          <w:iCs/>
          <w:color w:val="000000" w:themeColor="text1"/>
          <w:sz w:val="24"/>
          <w:szCs w:val="24"/>
        </w:rPr>
        <w:t xml:space="preserve">Organizational </w:t>
      </w:r>
      <w:r w:rsidR="00D5603A" w:rsidRPr="00D5603A">
        <w:rPr>
          <w:rFonts w:ascii="Calibri" w:hAnsi="Calibri" w:cs="Calibri"/>
          <w:b/>
          <w:bCs/>
          <w:i/>
          <w:iCs/>
          <w:color w:val="000000" w:themeColor="text1"/>
          <w:sz w:val="24"/>
          <w:szCs w:val="24"/>
        </w:rPr>
        <w:t>Trust</w:t>
      </w:r>
      <w:r w:rsidRPr="00D5603A">
        <w:rPr>
          <w:rFonts w:ascii="Calibri" w:hAnsi="Calibri" w:cs="Calibri"/>
          <w:color w:val="000000" w:themeColor="text1"/>
          <w:sz w:val="24"/>
          <w:szCs w:val="24"/>
        </w:rPr>
        <w:t>: Cook &amp; Wall's (1980) interpersonal trust at work instrument was used in this study to measure organizational trust. The 6-items in the trust in management scale were used to assess employee’s trust in their top management. The questionnaire was on a five-point Likert scale with responses starting from 1 = No, I strongly disagree to 5 = Yes, I strongly agree. The reliability of interpersonal trust in management scale coefficient is .85. In addition, items such as “The organization's management is honest in its efforts to understand the employees' perspectives” and “I trust the management of this organization to make good decisions for the organization's future” were measured on a five-point Likert scale.</w:t>
      </w:r>
    </w:p>
    <w:p w14:paraId="0115026B" w14:textId="4E503CFB"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b/>
          <w:bCs/>
          <w:i/>
          <w:iCs/>
          <w:color w:val="000000" w:themeColor="text1"/>
          <w:sz w:val="24"/>
          <w:szCs w:val="24"/>
        </w:rPr>
        <w:t xml:space="preserve">Perceived </w:t>
      </w:r>
      <w:r w:rsidR="00D5603A" w:rsidRPr="00D5603A">
        <w:rPr>
          <w:rFonts w:ascii="Calibri" w:hAnsi="Calibri" w:cs="Calibri"/>
          <w:b/>
          <w:bCs/>
          <w:i/>
          <w:iCs/>
          <w:color w:val="000000" w:themeColor="text1"/>
          <w:sz w:val="24"/>
          <w:szCs w:val="24"/>
        </w:rPr>
        <w:t>Organizational Support</w:t>
      </w:r>
      <w:r w:rsidRPr="00D5603A">
        <w:rPr>
          <w:rFonts w:ascii="Calibri" w:hAnsi="Calibri" w:cs="Calibri"/>
          <w:b/>
          <w:bCs/>
          <w:color w:val="000000" w:themeColor="text1"/>
          <w:sz w:val="24"/>
          <w:szCs w:val="24"/>
        </w:rPr>
        <w:t xml:space="preserve">: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{"citationItems":[{"id":"ITEM-1","itemData":{"DOI":"10.1037/0021-9010.71.3.500","ISSN":"00219010","abstract":"Evidence is presented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exchange ideology. These findings support the social exchange view that employees' commitment to the organization is strongly influenced by their perception of the organization's commitment to them. Perceived organizational support is assumed to increase the employee's affective attachment to the organization and his or her expectancy that greater effort toward meeting organizational goals will be rewarded. The extent to which these factors increase work effort would depend on the strength of the employee's exchange ideology favoring the trade of work effort for material and symbolic benefits. © 1986 American Psychological Association.","author":[{"dropping-particle":"","family":"Eisenberger","given":"Robert","non-dropping-particle":"","parse-names":false,"suffix":""},{"dropping-particle":"","family":"Huntington","given":"Robin","non-dropping-particle":"","parse-names":false,"suffix":""},{"dropping-particle":"","family":"Hutchison","given":"Steven","non-dropping-particle":"","parse-names":false,"suffix":""},{"dropping-particle":"","family":"Sowa","given":"Debora","non-dropping-particle":"","parse-names":false,"suffix":""}],"container-title":"Journal of Applied Psychology","id":"ITEM-1","issue":"3","issued":{"date-parts":[["1986"]]},"page":"500-507","title":"Perceived Organizational Support","type":"article","volume":"71"},"uris":["http://www.mendeley.com/documents/?uuid=81805170-8c63-4e3e-9d9b-790ec7ab3ff4"]}],"mendeley":{"formattedCitation":"(Eisenberger et al., 1986)","manualFormatting":"Eisenberger et al., (1997)","plainTextFormattedCitation":"(Eisenberger et al., 1986)","previouslyFormattedCitation":"(Eisenberger et al., 1986)"},"properties":{"noteIndex":0},"schema":"https://github.com/citation-style-language/schema/raw/master/csl-citation.json"}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Eisenberger et al. (1997)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short version scale of perceived organizational support (SPOS) with eight items was used to measure this construct. This study utilized the short version of the eight-item scale to access the employee's POS. Items such as “My organization really cares about my well-being” and “My organization cares about my opinions” are examples of the construct. The scale has been reported to be 0.90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uthor":[{"dropping-particle":"","family":"Eisenberger","given":"Robert","non-dropping-particle":"","parse-names":false,"suffix":""},{"dropping-particle":"","family":"Cummings","given":"Jim","non-dropping-particle":"","parse-names":false,"suffix":""},{"dropping-particle":"","family":"Armeli","given":"Stephen","non-dropping-particle":"","parse-names":false,"suffix":""},{"dropping-particle":"","family":"Lynch","given":"Patrick","non-dropping-particle":"","parse-names":false,"suffix":""}],"id":"ITEM-1","issue":"5","issued":{"date-parts":[["1997"]]},"page":"812-820","title":"Perceived Organizational Support , Discretionary Treatment , and Job Satisfaction","type":"article-journal","volume":"82"},"uris":["http://www.mendeley.com/documents/?uuid=0061d8b4-1386-4cbb-aebc-8b6faee4c14e"]}],"mendeley":{"formattedCitation":"(Eisenberger et al., 1997)","plainTextFormattedCitation":"(Eisenberger et al., 1997)","previouslyFormattedCitation":"(Eisenberger et al., 1997)"},"properties":{"noteIndex":0},"schema":"https://github.com/citation-style-language/schema/raw/master/csl-citation.json"}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(Eisenberger et al., 1997)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w:t>
      </w:r>
    </w:p>
    <w:p w14:paraId="1E0A711B"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11A1CF10" w14:textId="6D7D6C80"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Data Collection Procedure</w:t>
      </w:r>
    </w:p>
    <w:p w14:paraId="079144E9" w14:textId="5C5341A4"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Analytic Procedure</w:t>
      </w:r>
    </w:p>
    <w:p w14:paraId="6B0D614A"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The data collected were analyzed using IBM SPSS version 25. Descriptive statistics were utilized in measuring the level of SMEs’ employee turnover intention. In addition, multiple regression was used to analyze the influence of the two independent variables; organizational trust and perceived organizational support, on turnover intention. </w:t>
      </w:r>
    </w:p>
    <w:p w14:paraId="7B5A56BE" w14:textId="77405680" w:rsidR="00A875C8" w:rsidRPr="00D5603A" w:rsidRDefault="00A875C8" w:rsidP="00A875C8">
      <w:pPr>
        <w:spacing w:after="0" w:line="240" w:lineRule="auto"/>
        <w:jc w:val="both"/>
        <w:rPr>
          <w:rFonts w:ascii="Calibri" w:hAnsi="Calibri" w:cs="Calibri"/>
          <w:b/>
          <w:bCs/>
          <w:i/>
          <w:iCs/>
          <w:color w:val="000000" w:themeColor="text1"/>
          <w:sz w:val="24"/>
          <w:szCs w:val="24"/>
        </w:rPr>
      </w:pPr>
    </w:p>
    <w:p w14:paraId="7A436D39" w14:textId="07C22650" w:rsidR="00D5603A" w:rsidRPr="00D5603A" w:rsidRDefault="00D5603A" w:rsidP="00A875C8">
      <w:pPr>
        <w:spacing w:after="0" w:line="240" w:lineRule="auto"/>
        <w:jc w:val="both"/>
        <w:rPr>
          <w:rFonts w:ascii="Calibri" w:hAnsi="Calibri" w:cs="Calibri"/>
          <w:b/>
          <w:bCs/>
          <w:i/>
          <w:iCs/>
          <w:color w:val="000000" w:themeColor="text1"/>
          <w:sz w:val="24"/>
          <w:szCs w:val="24"/>
        </w:rPr>
      </w:pPr>
    </w:p>
    <w:p w14:paraId="3E446F41" w14:textId="77777777" w:rsidR="00D5603A" w:rsidRPr="00D5603A" w:rsidRDefault="00D5603A" w:rsidP="00A875C8">
      <w:pPr>
        <w:spacing w:after="0" w:line="240" w:lineRule="auto"/>
        <w:jc w:val="both"/>
        <w:rPr>
          <w:rFonts w:ascii="Calibri" w:hAnsi="Calibri" w:cs="Calibri"/>
          <w:b/>
          <w:bCs/>
          <w:i/>
          <w:iCs/>
          <w:color w:val="000000" w:themeColor="text1"/>
          <w:sz w:val="24"/>
          <w:szCs w:val="24"/>
        </w:rPr>
      </w:pPr>
    </w:p>
    <w:p w14:paraId="53BEAD2F" w14:textId="77777777"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lastRenderedPageBreak/>
        <w:t>Results</w:t>
      </w:r>
    </w:p>
    <w:p w14:paraId="5506CF25" w14:textId="50B86C2B"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Descriptive Statistics</w:t>
      </w:r>
    </w:p>
    <w:p w14:paraId="0145ADF0" w14:textId="626CE02F"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eastAsia="SimSun" w:hAnsi="Calibri" w:cs="Calibri"/>
          <w:color w:val="000000" w:themeColor="text1"/>
          <w:sz w:val="24"/>
          <w:szCs w:val="24"/>
          <w:lang w:eastAsia="zh-CN" w:bidi="ar"/>
        </w:rPr>
        <w:t xml:space="preserve">Following the ratings of 1 to 2.33 is low, 2.34 to 3.66 is moderate, 3.67 to 5.00 is high. The analysis shows that </w:t>
      </w:r>
      <w:r w:rsidRPr="00D5603A">
        <w:rPr>
          <w:rFonts w:ascii="Calibri" w:eastAsia="SimSun" w:hAnsi="Calibri" w:cs="Calibri"/>
          <w:color w:val="000000" w:themeColor="text1"/>
          <w:sz w:val="24"/>
          <w:szCs w:val="24"/>
          <w:lang w:val="en-MY" w:eastAsia="zh-CN" w:bidi="ar"/>
        </w:rPr>
        <w:t>turnover intention</w:t>
      </w:r>
      <w:r w:rsidRPr="00D5603A">
        <w:rPr>
          <w:rFonts w:ascii="Calibri" w:eastAsia="SimSun" w:hAnsi="Calibri" w:cs="Calibri"/>
          <w:color w:val="000000" w:themeColor="text1"/>
          <w:sz w:val="24"/>
          <w:szCs w:val="24"/>
          <w:lang w:eastAsia="zh-CN" w:bidi="ar"/>
        </w:rPr>
        <w:t xml:space="preserve"> among the employees is at</w:t>
      </w:r>
      <w:r w:rsidRPr="00D5603A">
        <w:rPr>
          <w:rFonts w:ascii="Calibri" w:eastAsia="SimSun" w:hAnsi="Calibri" w:cs="Calibri"/>
          <w:color w:val="000000" w:themeColor="text1"/>
          <w:sz w:val="24"/>
          <w:szCs w:val="24"/>
          <w:lang w:val="en-MY" w:eastAsia="zh-CN" w:bidi="ar"/>
        </w:rPr>
        <w:t xml:space="preserve"> a high</w:t>
      </w:r>
      <w:r w:rsidRPr="00D5603A">
        <w:rPr>
          <w:rFonts w:ascii="Calibri" w:eastAsia="SimSun" w:hAnsi="Calibri" w:cs="Calibri"/>
          <w:color w:val="000000" w:themeColor="text1"/>
          <w:sz w:val="24"/>
          <w:szCs w:val="24"/>
          <w:lang w:eastAsia="zh-CN" w:bidi="ar"/>
        </w:rPr>
        <w:t xml:space="preserve"> level</w:t>
      </w:r>
      <w:r w:rsidRPr="00D5603A">
        <w:rPr>
          <w:rFonts w:ascii="Calibri" w:eastAsia="SimSun" w:hAnsi="Calibri" w:cs="Calibri"/>
          <w:color w:val="000000" w:themeColor="text1"/>
          <w:sz w:val="24"/>
          <w:szCs w:val="24"/>
          <w:lang w:val="en-MY" w:eastAsia="zh-CN" w:bidi="ar"/>
        </w:rPr>
        <w:t xml:space="preserve">. </w:t>
      </w:r>
      <w:r w:rsidRPr="00D5603A">
        <w:rPr>
          <w:rFonts w:ascii="Calibri" w:hAnsi="Calibri" w:cs="Calibri"/>
          <w:color w:val="000000" w:themeColor="text1"/>
          <w:sz w:val="24"/>
          <w:szCs w:val="24"/>
        </w:rPr>
        <w:t>The descriptive statistic showed the mean and standard deviation of 72 participants on the dependent variable 'turnover intention', which is presented in Table 1. The table revealed the mean of 3.6667 and the standard deviation of 4.73227. This result indicate</w:t>
      </w:r>
      <w:r w:rsidRPr="00D5603A">
        <w:rPr>
          <w:rFonts w:ascii="Calibri" w:hAnsi="Calibri" w:cs="Calibri"/>
          <w:color w:val="000000" w:themeColor="text1"/>
          <w:sz w:val="24"/>
          <w:szCs w:val="24"/>
          <w:lang w:val="en-MY"/>
        </w:rPr>
        <w:t>d</w:t>
      </w:r>
      <w:r w:rsidRPr="00D5603A">
        <w:rPr>
          <w:rFonts w:ascii="Calibri" w:hAnsi="Calibri" w:cs="Calibri"/>
          <w:color w:val="000000" w:themeColor="text1"/>
          <w:sz w:val="24"/>
          <w:szCs w:val="24"/>
        </w:rPr>
        <w:t xml:space="preserve"> that the participants had a high level of intention to leave their current organization.</w:t>
      </w:r>
    </w:p>
    <w:p w14:paraId="05E16789" w14:textId="77777777" w:rsidR="00D5603A" w:rsidRPr="00D5603A" w:rsidRDefault="00D5603A" w:rsidP="00A875C8">
      <w:pPr>
        <w:spacing w:after="0" w:line="240" w:lineRule="auto"/>
        <w:jc w:val="both"/>
        <w:rPr>
          <w:rFonts w:ascii="Calibri" w:hAnsi="Calibri" w:cs="Calibri"/>
          <w:color w:val="000000" w:themeColor="text1"/>
          <w:sz w:val="24"/>
          <w:szCs w:val="24"/>
        </w:rPr>
      </w:pPr>
    </w:p>
    <w:p w14:paraId="692E8E73" w14:textId="77777777" w:rsidR="00A875C8" w:rsidRPr="00D5603A" w:rsidRDefault="00A875C8" w:rsidP="00A875C8">
      <w:pPr>
        <w:spacing w:after="0" w:line="240" w:lineRule="auto"/>
        <w:rPr>
          <w:rFonts w:ascii="Calibri" w:hAnsi="Calibri" w:cs="Calibri"/>
          <w:b/>
          <w:bCs/>
          <w:i/>
          <w:iCs/>
          <w:color w:val="000000" w:themeColor="text1"/>
          <w:sz w:val="24"/>
          <w:szCs w:val="24"/>
        </w:rPr>
      </w:pPr>
      <w:r w:rsidRPr="00D5603A">
        <w:rPr>
          <w:rFonts w:ascii="Calibri" w:eastAsia="SimSun" w:hAnsi="Calibri" w:cs="Calibri"/>
          <w:b/>
          <w:bCs/>
          <w:i/>
          <w:iCs/>
          <w:color w:val="000000" w:themeColor="text1"/>
          <w:sz w:val="24"/>
          <w:szCs w:val="24"/>
          <w:lang w:eastAsia="zh-CN" w:bidi="ar"/>
        </w:rPr>
        <w:t>Table 1: Descriptive Statistics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2"/>
        <w:gridCol w:w="1254"/>
        <w:gridCol w:w="1337"/>
        <w:gridCol w:w="1035"/>
        <w:gridCol w:w="642"/>
        <w:gridCol w:w="678"/>
        <w:gridCol w:w="655"/>
        <w:gridCol w:w="833"/>
      </w:tblGrid>
      <w:tr w:rsidR="00D5603A" w:rsidRPr="00D5603A" w14:paraId="0C45661E" w14:textId="77777777" w:rsidTr="00A875C8">
        <w:trPr>
          <w:trHeight w:val="591"/>
        </w:trPr>
        <w:tc>
          <w:tcPr>
            <w:tcW w:w="1197" w:type="dxa"/>
            <w:tcBorders>
              <w:top w:val="single" w:sz="4" w:space="0" w:color="auto"/>
              <w:left w:val="nil"/>
              <w:bottom w:val="single" w:sz="4" w:space="0" w:color="auto"/>
              <w:right w:val="nil"/>
            </w:tcBorders>
          </w:tcPr>
          <w:p w14:paraId="3A1BCFCF"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58000B12"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Variable</w:t>
            </w:r>
          </w:p>
          <w:p w14:paraId="14B58756"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tc>
        <w:tc>
          <w:tcPr>
            <w:tcW w:w="1111" w:type="dxa"/>
            <w:tcBorders>
              <w:top w:val="single" w:sz="4" w:space="0" w:color="auto"/>
              <w:left w:val="nil"/>
              <w:bottom w:val="single" w:sz="4" w:space="0" w:color="auto"/>
              <w:right w:val="nil"/>
            </w:tcBorders>
          </w:tcPr>
          <w:p w14:paraId="1315A0E6"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3FCA42F0"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Level</w:t>
            </w:r>
          </w:p>
        </w:tc>
        <w:tc>
          <w:tcPr>
            <w:tcW w:w="1207" w:type="dxa"/>
            <w:tcBorders>
              <w:top w:val="single" w:sz="4" w:space="0" w:color="auto"/>
              <w:left w:val="nil"/>
              <w:bottom w:val="single" w:sz="4" w:space="0" w:color="auto"/>
              <w:right w:val="nil"/>
            </w:tcBorders>
          </w:tcPr>
          <w:p w14:paraId="4D76D18B"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6251B1F6"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Frequency</w:t>
            </w:r>
          </w:p>
        </w:tc>
        <w:tc>
          <w:tcPr>
            <w:tcW w:w="1253" w:type="dxa"/>
            <w:tcBorders>
              <w:top w:val="single" w:sz="4" w:space="0" w:color="auto"/>
              <w:left w:val="nil"/>
              <w:bottom w:val="single" w:sz="4" w:space="0" w:color="auto"/>
              <w:right w:val="nil"/>
            </w:tcBorders>
          </w:tcPr>
          <w:p w14:paraId="73251CDB"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71D0EC60"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Percentage (%)</w:t>
            </w:r>
          </w:p>
        </w:tc>
        <w:tc>
          <w:tcPr>
            <w:tcW w:w="1007" w:type="dxa"/>
            <w:tcBorders>
              <w:top w:val="single" w:sz="4" w:space="0" w:color="auto"/>
              <w:left w:val="nil"/>
              <w:bottom w:val="single" w:sz="4" w:space="0" w:color="auto"/>
              <w:right w:val="nil"/>
            </w:tcBorders>
          </w:tcPr>
          <w:p w14:paraId="77091196"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31F4AB4B"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Average mean</w:t>
            </w:r>
          </w:p>
        </w:tc>
        <w:tc>
          <w:tcPr>
            <w:tcW w:w="627" w:type="dxa"/>
            <w:tcBorders>
              <w:top w:val="single" w:sz="4" w:space="0" w:color="auto"/>
              <w:left w:val="nil"/>
              <w:bottom w:val="single" w:sz="4" w:space="0" w:color="auto"/>
              <w:right w:val="nil"/>
            </w:tcBorders>
          </w:tcPr>
          <w:p w14:paraId="125C2335"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73BF5C40"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SD</w:t>
            </w:r>
          </w:p>
        </w:tc>
        <w:tc>
          <w:tcPr>
            <w:tcW w:w="664" w:type="dxa"/>
            <w:tcBorders>
              <w:top w:val="single" w:sz="4" w:space="0" w:color="auto"/>
              <w:left w:val="nil"/>
              <w:bottom w:val="single" w:sz="4" w:space="0" w:color="auto"/>
              <w:right w:val="nil"/>
            </w:tcBorders>
          </w:tcPr>
          <w:p w14:paraId="0F4305B4"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193E8703"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Min.</w:t>
            </w:r>
          </w:p>
        </w:tc>
        <w:tc>
          <w:tcPr>
            <w:tcW w:w="643" w:type="dxa"/>
            <w:tcBorders>
              <w:top w:val="single" w:sz="4" w:space="0" w:color="auto"/>
              <w:left w:val="nil"/>
              <w:bottom w:val="single" w:sz="4" w:space="0" w:color="auto"/>
              <w:right w:val="nil"/>
            </w:tcBorders>
          </w:tcPr>
          <w:p w14:paraId="0ECE2F8C"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1702BCD8"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Max</w:t>
            </w:r>
          </w:p>
        </w:tc>
        <w:tc>
          <w:tcPr>
            <w:tcW w:w="813" w:type="dxa"/>
            <w:tcBorders>
              <w:top w:val="single" w:sz="4" w:space="0" w:color="auto"/>
              <w:left w:val="nil"/>
              <w:bottom w:val="single" w:sz="4" w:space="0" w:color="auto"/>
              <w:right w:val="nil"/>
            </w:tcBorders>
          </w:tcPr>
          <w:p w14:paraId="5F1359AC" w14:textId="77777777" w:rsidR="00A875C8" w:rsidRPr="00D5603A" w:rsidRDefault="00A875C8" w:rsidP="00A875C8">
            <w:pPr>
              <w:spacing w:after="0" w:line="240" w:lineRule="auto"/>
              <w:jc w:val="center"/>
              <w:rPr>
                <w:rFonts w:ascii="Calibri" w:hAnsi="Calibri" w:cs="Calibri"/>
                <w:b/>
                <w:bCs/>
                <w:color w:val="000000" w:themeColor="text1"/>
                <w:sz w:val="24"/>
                <w:szCs w:val="24"/>
              </w:rPr>
            </w:pPr>
          </w:p>
          <w:p w14:paraId="046405F6"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Range</w:t>
            </w:r>
          </w:p>
        </w:tc>
      </w:tr>
      <w:tr w:rsidR="00D5603A" w:rsidRPr="00D5603A" w14:paraId="76BC1CEF" w14:textId="77777777" w:rsidTr="00A875C8">
        <w:tc>
          <w:tcPr>
            <w:tcW w:w="1197" w:type="dxa"/>
            <w:tcBorders>
              <w:top w:val="single" w:sz="4" w:space="0" w:color="auto"/>
              <w:left w:val="nil"/>
              <w:bottom w:val="nil"/>
              <w:right w:val="nil"/>
            </w:tcBorders>
            <w:hideMark/>
          </w:tcPr>
          <w:p w14:paraId="5D6B45C4" w14:textId="77777777" w:rsidR="00A875C8" w:rsidRPr="00D5603A" w:rsidRDefault="00A875C8" w:rsidP="00A875C8">
            <w:pPr>
              <w:spacing w:after="0" w:line="240" w:lineRule="auto"/>
              <w:rPr>
                <w:rFonts w:ascii="Calibri" w:hAnsi="Calibri" w:cs="Calibri"/>
                <w:color w:val="000000" w:themeColor="text1"/>
                <w:sz w:val="24"/>
                <w:szCs w:val="24"/>
              </w:rPr>
            </w:pPr>
            <w:r w:rsidRPr="00D5603A">
              <w:rPr>
                <w:rFonts w:ascii="Calibri" w:hAnsi="Calibri" w:cs="Calibri"/>
                <w:color w:val="000000" w:themeColor="text1"/>
                <w:sz w:val="24"/>
                <w:szCs w:val="24"/>
              </w:rPr>
              <w:t>Turnover intention</w:t>
            </w:r>
          </w:p>
        </w:tc>
        <w:tc>
          <w:tcPr>
            <w:tcW w:w="1111" w:type="dxa"/>
            <w:tcBorders>
              <w:top w:val="single" w:sz="4" w:space="0" w:color="auto"/>
              <w:left w:val="nil"/>
              <w:bottom w:val="nil"/>
              <w:right w:val="nil"/>
            </w:tcBorders>
            <w:hideMark/>
          </w:tcPr>
          <w:p w14:paraId="77606B3B" w14:textId="77777777" w:rsidR="00A875C8" w:rsidRPr="00D5603A" w:rsidRDefault="00A875C8" w:rsidP="00A875C8">
            <w:pPr>
              <w:spacing w:after="0" w:line="240" w:lineRule="auto"/>
              <w:rPr>
                <w:rFonts w:ascii="Calibri" w:hAnsi="Calibri" w:cs="Calibri"/>
                <w:color w:val="000000" w:themeColor="text1"/>
                <w:sz w:val="24"/>
                <w:szCs w:val="24"/>
              </w:rPr>
            </w:pPr>
            <w:r w:rsidRPr="00D5603A">
              <w:rPr>
                <w:rFonts w:ascii="Calibri" w:hAnsi="Calibri" w:cs="Calibri"/>
                <w:color w:val="000000" w:themeColor="text1"/>
                <w:sz w:val="24"/>
                <w:szCs w:val="24"/>
              </w:rPr>
              <w:t>Low</w:t>
            </w:r>
          </w:p>
        </w:tc>
        <w:tc>
          <w:tcPr>
            <w:tcW w:w="1207" w:type="dxa"/>
            <w:tcBorders>
              <w:top w:val="single" w:sz="4" w:space="0" w:color="auto"/>
              <w:left w:val="nil"/>
              <w:bottom w:val="nil"/>
              <w:right w:val="nil"/>
            </w:tcBorders>
            <w:hideMark/>
          </w:tcPr>
          <w:p w14:paraId="48FEC060"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23</w:t>
            </w:r>
          </w:p>
        </w:tc>
        <w:tc>
          <w:tcPr>
            <w:tcW w:w="1253" w:type="dxa"/>
            <w:tcBorders>
              <w:top w:val="single" w:sz="4" w:space="0" w:color="auto"/>
              <w:left w:val="nil"/>
              <w:bottom w:val="nil"/>
              <w:right w:val="nil"/>
            </w:tcBorders>
            <w:hideMark/>
          </w:tcPr>
          <w:p w14:paraId="70270C26"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31.8</w:t>
            </w:r>
          </w:p>
        </w:tc>
        <w:tc>
          <w:tcPr>
            <w:tcW w:w="1007" w:type="dxa"/>
            <w:tcBorders>
              <w:top w:val="single" w:sz="4" w:space="0" w:color="auto"/>
              <w:left w:val="nil"/>
              <w:bottom w:val="nil"/>
              <w:right w:val="nil"/>
            </w:tcBorders>
            <w:hideMark/>
          </w:tcPr>
          <w:p w14:paraId="2509EF83"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3.67</w:t>
            </w:r>
          </w:p>
        </w:tc>
        <w:tc>
          <w:tcPr>
            <w:tcW w:w="627" w:type="dxa"/>
            <w:tcBorders>
              <w:top w:val="single" w:sz="4" w:space="0" w:color="auto"/>
              <w:left w:val="nil"/>
              <w:bottom w:val="nil"/>
              <w:right w:val="nil"/>
            </w:tcBorders>
            <w:hideMark/>
          </w:tcPr>
          <w:p w14:paraId="0936490A"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4.73</w:t>
            </w:r>
          </w:p>
        </w:tc>
        <w:tc>
          <w:tcPr>
            <w:tcW w:w="664" w:type="dxa"/>
            <w:tcBorders>
              <w:top w:val="single" w:sz="4" w:space="0" w:color="auto"/>
              <w:left w:val="nil"/>
              <w:bottom w:val="nil"/>
              <w:right w:val="nil"/>
            </w:tcBorders>
            <w:hideMark/>
          </w:tcPr>
          <w:p w14:paraId="029CACF3"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1.00</w:t>
            </w:r>
          </w:p>
        </w:tc>
        <w:tc>
          <w:tcPr>
            <w:tcW w:w="643" w:type="dxa"/>
            <w:tcBorders>
              <w:top w:val="single" w:sz="4" w:space="0" w:color="auto"/>
              <w:left w:val="nil"/>
              <w:bottom w:val="nil"/>
              <w:right w:val="nil"/>
            </w:tcBorders>
            <w:hideMark/>
          </w:tcPr>
          <w:p w14:paraId="4FA38F1D"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5.00</w:t>
            </w:r>
          </w:p>
        </w:tc>
        <w:tc>
          <w:tcPr>
            <w:tcW w:w="813" w:type="dxa"/>
            <w:tcBorders>
              <w:top w:val="single" w:sz="4" w:space="0" w:color="auto"/>
              <w:left w:val="nil"/>
              <w:bottom w:val="nil"/>
              <w:right w:val="nil"/>
            </w:tcBorders>
            <w:hideMark/>
          </w:tcPr>
          <w:p w14:paraId="50B62527"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3.33</w:t>
            </w:r>
          </w:p>
        </w:tc>
      </w:tr>
      <w:tr w:rsidR="00D5603A" w:rsidRPr="00D5603A" w14:paraId="0D565476" w14:textId="77777777" w:rsidTr="00A875C8">
        <w:tc>
          <w:tcPr>
            <w:tcW w:w="1197" w:type="dxa"/>
            <w:tcBorders>
              <w:top w:val="nil"/>
              <w:left w:val="nil"/>
              <w:bottom w:val="nil"/>
              <w:right w:val="nil"/>
            </w:tcBorders>
          </w:tcPr>
          <w:p w14:paraId="29AEFFE0" w14:textId="77777777" w:rsidR="00A875C8" w:rsidRPr="00D5603A" w:rsidRDefault="00A875C8" w:rsidP="00A875C8">
            <w:pPr>
              <w:spacing w:after="0" w:line="240" w:lineRule="auto"/>
              <w:rPr>
                <w:rFonts w:ascii="Calibri" w:hAnsi="Calibri" w:cs="Calibri"/>
                <w:color w:val="000000" w:themeColor="text1"/>
                <w:sz w:val="24"/>
                <w:szCs w:val="24"/>
              </w:rPr>
            </w:pPr>
          </w:p>
        </w:tc>
        <w:tc>
          <w:tcPr>
            <w:tcW w:w="1111" w:type="dxa"/>
            <w:tcBorders>
              <w:top w:val="nil"/>
              <w:left w:val="nil"/>
              <w:bottom w:val="nil"/>
              <w:right w:val="nil"/>
            </w:tcBorders>
            <w:hideMark/>
          </w:tcPr>
          <w:p w14:paraId="399B0260" w14:textId="77777777" w:rsidR="00A875C8" w:rsidRPr="00D5603A" w:rsidRDefault="00A875C8" w:rsidP="00A875C8">
            <w:pPr>
              <w:spacing w:after="0" w:line="240" w:lineRule="auto"/>
              <w:rPr>
                <w:rFonts w:ascii="Calibri" w:hAnsi="Calibri" w:cs="Calibri"/>
                <w:color w:val="000000" w:themeColor="text1"/>
                <w:sz w:val="24"/>
                <w:szCs w:val="24"/>
              </w:rPr>
            </w:pPr>
            <w:r w:rsidRPr="00D5603A">
              <w:rPr>
                <w:rFonts w:ascii="Calibri" w:hAnsi="Calibri" w:cs="Calibri"/>
                <w:color w:val="000000" w:themeColor="text1"/>
                <w:sz w:val="24"/>
                <w:szCs w:val="24"/>
              </w:rPr>
              <w:t>Moderate</w:t>
            </w:r>
          </w:p>
        </w:tc>
        <w:tc>
          <w:tcPr>
            <w:tcW w:w="1207" w:type="dxa"/>
            <w:tcBorders>
              <w:top w:val="nil"/>
              <w:left w:val="nil"/>
              <w:bottom w:val="nil"/>
              <w:right w:val="nil"/>
            </w:tcBorders>
            <w:hideMark/>
          </w:tcPr>
          <w:p w14:paraId="0AB6FA17"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12</w:t>
            </w:r>
          </w:p>
        </w:tc>
        <w:tc>
          <w:tcPr>
            <w:tcW w:w="1253" w:type="dxa"/>
            <w:tcBorders>
              <w:top w:val="nil"/>
              <w:left w:val="nil"/>
              <w:bottom w:val="nil"/>
              <w:right w:val="nil"/>
            </w:tcBorders>
            <w:hideMark/>
          </w:tcPr>
          <w:p w14:paraId="28A4F656"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16.4</w:t>
            </w:r>
          </w:p>
        </w:tc>
        <w:tc>
          <w:tcPr>
            <w:tcW w:w="1007" w:type="dxa"/>
            <w:tcBorders>
              <w:top w:val="nil"/>
              <w:left w:val="nil"/>
              <w:bottom w:val="nil"/>
              <w:right w:val="nil"/>
            </w:tcBorders>
          </w:tcPr>
          <w:p w14:paraId="5B8AFAA3"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627" w:type="dxa"/>
            <w:tcBorders>
              <w:top w:val="nil"/>
              <w:left w:val="nil"/>
              <w:bottom w:val="nil"/>
              <w:right w:val="nil"/>
            </w:tcBorders>
          </w:tcPr>
          <w:p w14:paraId="7DBE1E4C"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664" w:type="dxa"/>
            <w:tcBorders>
              <w:top w:val="nil"/>
              <w:left w:val="nil"/>
              <w:bottom w:val="nil"/>
              <w:right w:val="nil"/>
            </w:tcBorders>
          </w:tcPr>
          <w:p w14:paraId="019D36B6"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643" w:type="dxa"/>
            <w:tcBorders>
              <w:top w:val="nil"/>
              <w:left w:val="nil"/>
              <w:bottom w:val="nil"/>
              <w:right w:val="nil"/>
            </w:tcBorders>
          </w:tcPr>
          <w:p w14:paraId="07488337"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813" w:type="dxa"/>
            <w:tcBorders>
              <w:top w:val="nil"/>
              <w:left w:val="nil"/>
              <w:bottom w:val="nil"/>
              <w:right w:val="nil"/>
            </w:tcBorders>
          </w:tcPr>
          <w:p w14:paraId="03DE9713" w14:textId="77777777" w:rsidR="00A875C8" w:rsidRPr="00D5603A" w:rsidRDefault="00A875C8" w:rsidP="00A875C8">
            <w:pPr>
              <w:spacing w:after="0" w:line="240" w:lineRule="auto"/>
              <w:jc w:val="center"/>
              <w:rPr>
                <w:rFonts w:ascii="Calibri" w:hAnsi="Calibri" w:cs="Calibri"/>
                <w:color w:val="000000" w:themeColor="text1"/>
                <w:sz w:val="24"/>
                <w:szCs w:val="24"/>
              </w:rPr>
            </w:pPr>
          </w:p>
        </w:tc>
      </w:tr>
      <w:tr w:rsidR="00D5603A" w:rsidRPr="00D5603A" w14:paraId="2B4485A9" w14:textId="77777777" w:rsidTr="00A875C8">
        <w:tc>
          <w:tcPr>
            <w:tcW w:w="1197" w:type="dxa"/>
            <w:tcBorders>
              <w:top w:val="nil"/>
              <w:left w:val="nil"/>
              <w:bottom w:val="single" w:sz="4" w:space="0" w:color="auto"/>
              <w:right w:val="nil"/>
            </w:tcBorders>
          </w:tcPr>
          <w:p w14:paraId="43F2F691" w14:textId="77777777" w:rsidR="00A875C8" w:rsidRPr="00D5603A" w:rsidRDefault="00A875C8" w:rsidP="00A875C8">
            <w:pPr>
              <w:spacing w:after="0" w:line="240" w:lineRule="auto"/>
              <w:rPr>
                <w:rFonts w:ascii="Calibri" w:hAnsi="Calibri" w:cs="Calibri"/>
                <w:color w:val="000000" w:themeColor="text1"/>
                <w:sz w:val="24"/>
                <w:szCs w:val="24"/>
              </w:rPr>
            </w:pPr>
          </w:p>
        </w:tc>
        <w:tc>
          <w:tcPr>
            <w:tcW w:w="1111" w:type="dxa"/>
            <w:tcBorders>
              <w:top w:val="nil"/>
              <w:left w:val="nil"/>
              <w:bottom w:val="single" w:sz="4" w:space="0" w:color="auto"/>
              <w:right w:val="nil"/>
            </w:tcBorders>
          </w:tcPr>
          <w:p w14:paraId="5AE9E3A4" w14:textId="77777777" w:rsidR="00A875C8" w:rsidRPr="00D5603A" w:rsidRDefault="00A875C8" w:rsidP="00A875C8">
            <w:pPr>
              <w:spacing w:after="0" w:line="240" w:lineRule="auto"/>
              <w:rPr>
                <w:rFonts w:ascii="Calibri" w:hAnsi="Calibri" w:cs="Calibri"/>
                <w:color w:val="000000" w:themeColor="text1"/>
                <w:sz w:val="24"/>
                <w:szCs w:val="24"/>
              </w:rPr>
            </w:pPr>
            <w:r w:rsidRPr="00D5603A">
              <w:rPr>
                <w:rFonts w:ascii="Calibri" w:hAnsi="Calibri" w:cs="Calibri"/>
                <w:color w:val="000000" w:themeColor="text1"/>
                <w:sz w:val="24"/>
                <w:szCs w:val="24"/>
              </w:rPr>
              <w:t>High</w:t>
            </w:r>
          </w:p>
          <w:p w14:paraId="59CEED55" w14:textId="77777777" w:rsidR="00A875C8" w:rsidRPr="00D5603A" w:rsidRDefault="00A875C8" w:rsidP="00A875C8">
            <w:pPr>
              <w:spacing w:after="0" w:line="240" w:lineRule="auto"/>
              <w:rPr>
                <w:rFonts w:ascii="Calibri" w:hAnsi="Calibri" w:cs="Calibri"/>
                <w:color w:val="000000" w:themeColor="text1"/>
                <w:sz w:val="24"/>
                <w:szCs w:val="24"/>
              </w:rPr>
            </w:pPr>
          </w:p>
        </w:tc>
        <w:tc>
          <w:tcPr>
            <w:tcW w:w="1207" w:type="dxa"/>
            <w:tcBorders>
              <w:top w:val="nil"/>
              <w:left w:val="nil"/>
              <w:bottom w:val="single" w:sz="4" w:space="0" w:color="auto"/>
              <w:right w:val="nil"/>
            </w:tcBorders>
            <w:hideMark/>
          </w:tcPr>
          <w:p w14:paraId="7273BF27"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37</w:t>
            </w:r>
          </w:p>
        </w:tc>
        <w:tc>
          <w:tcPr>
            <w:tcW w:w="1253" w:type="dxa"/>
            <w:tcBorders>
              <w:top w:val="nil"/>
              <w:left w:val="nil"/>
              <w:bottom w:val="single" w:sz="4" w:space="0" w:color="auto"/>
              <w:right w:val="nil"/>
            </w:tcBorders>
            <w:hideMark/>
          </w:tcPr>
          <w:p w14:paraId="5D791CDF"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51.8</w:t>
            </w:r>
          </w:p>
        </w:tc>
        <w:tc>
          <w:tcPr>
            <w:tcW w:w="1007" w:type="dxa"/>
            <w:tcBorders>
              <w:top w:val="nil"/>
              <w:left w:val="nil"/>
              <w:bottom w:val="single" w:sz="4" w:space="0" w:color="auto"/>
              <w:right w:val="nil"/>
            </w:tcBorders>
          </w:tcPr>
          <w:p w14:paraId="0A5591D3"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627" w:type="dxa"/>
            <w:tcBorders>
              <w:top w:val="nil"/>
              <w:left w:val="nil"/>
              <w:bottom w:val="single" w:sz="4" w:space="0" w:color="auto"/>
              <w:right w:val="nil"/>
            </w:tcBorders>
          </w:tcPr>
          <w:p w14:paraId="0FC7F3F8"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664" w:type="dxa"/>
            <w:tcBorders>
              <w:top w:val="nil"/>
              <w:left w:val="nil"/>
              <w:bottom w:val="single" w:sz="4" w:space="0" w:color="auto"/>
              <w:right w:val="nil"/>
            </w:tcBorders>
          </w:tcPr>
          <w:p w14:paraId="04E719EF"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643" w:type="dxa"/>
            <w:tcBorders>
              <w:top w:val="nil"/>
              <w:left w:val="nil"/>
              <w:bottom w:val="single" w:sz="4" w:space="0" w:color="auto"/>
              <w:right w:val="nil"/>
            </w:tcBorders>
          </w:tcPr>
          <w:p w14:paraId="30DA9914"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813" w:type="dxa"/>
            <w:tcBorders>
              <w:top w:val="nil"/>
              <w:left w:val="nil"/>
              <w:bottom w:val="single" w:sz="4" w:space="0" w:color="auto"/>
              <w:right w:val="nil"/>
            </w:tcBorders>
          </w:tcPr>
          <w:p w14:paraId="4D2F5108" w14:textId="77777777" w:rsidR="00A875C8" w:rsidRPr="00D5603A" w:rsidRDefault="00A875C8" w:rsidP="00A875C8">
            <w:pPr>
              <w:spacing w:after="0" w:line="240" w:lineRule="auto"/>
              <w:jc w:val="center"/>
              <w:rPr>
                <w:rFonts w:ascii="Calibri" w:hAnsi="Calibri" w:cs="Calibri"/>
                <w:color w:val="000000" w:themeColor="text1"/>
                <w:sz w:val="24"/>
                <w:szCs w:val="24"/>
              </w:rPr>
            </w:pPr>
          </w:p>
        </w:tc>
      </w:tr>
    </w:tbl>
    <w:p w14:paraId="7EC8717E" w14:textId="77777777" w:rsidR="00A875C8" w:rsidRPr="00D5603A" w:rsidRDefault="00A875C8" w:rsidP="00A875C8">
      <w:pPr>
        <w:spacing w:after="0" w:line="240" w:lineRule="auto"/>
        <w:ind w:firstLine="720"/>
        <w:rPr>
          <w:rFonts w:ascii="Calibri" w:eastAsia="SimSun" w:hAnsi="Calibri" w:cs="Calibri"/>
          <w:color w:val="000000" w:themeColor="text1"/>
          <w:sz w:val="24"/>
          <w:szCs w:val="24"/>
          <w:lang w:val="en-MY" w:eastAsia="zh-CN" w:bidi="ar"/>
        </w:rPr>
      </w:pPr>
      <w:r w:rsidRPr="00D5603A">
        <w:rPr>
          <w:rFonts w:ascii="Calibri" w:eastAsia="SimSun" w:hAnsi="Calibri" w:cs="Calibri"/>
          <w:color w:val="000000" w:themeColor="text1"/>
          <w:sz w:val="24"/>
          <w:szCs w:val="24"/>
          <w:lang w:eastAsia="zh-CN" w:bidi="ar"/>
        </w:rPr>
        <w:t>Note: Low (1-2.33), Moderate (2.34-3.66), High (3.67-5), N=</w:t>
      </w:r>
      <w:r w:rsidRPr="00D5603A">
        <w:rPr>
          <w:rFonts w:ascii="Calibri" w:eastAsia="SimSun" w:hAnsi="Calibri" w:cs="Calibri"/>
          <w:color w:val="000000" w:themeColor="text1"/>
          <w:sz w:val="24"/>
          <w:szCs w:val="24"/>
          <w:lang w:val="en-MY" w:eastAsia="zh-CN" w:bidi="ar"/>
        </w:rPr>
        <w:t>72</w:t>
      </w:r>
    </w:p>
    <w:p w14:paraId="6AB6EB74" w14:textId="77777777" w:rsidR="00A875C8" w:rsidRPr="00D5603A" w:rsidRDefault="00A875C8" w:rsidP="00A875C8">
      <w:pPr>
        <w:spacing w:after="0" w:line="240" w:lineRule="auto"/>
        <w:jc w:val="both"/>
        <w:rPr>
          <w:rFonts w:ascii="Calibri" w:eastAsia="Calibri" w:hAnsi="Calibri" w:cs="Calibri"/>
          <w:color w:val="000000" w:themeColor="text1"/>
          <w:sz w:val="24"/>
          <w:szCs w:val="24"/>
        </w:rPr>
      </w:pPr>
    </w:p>
    <w:p w14:paraId="0673A493" w14:textId="433D8416" w:rsidR="00A875C8" w:rsidRPr="00D5603A" w:rsidRDefault="00A875C8" w:rsidP="00A875C8">
      <w:pPr>
        <w:spacing w:after="0" w:line="240" w:lineRule="auto"/>
        <w:jc w:val="both"/>
        <w:rPr>
          <w:rFonts w:ascii="Calibri" w:hAnsi="Calibri" w:cs="Calibri"/>
          <w:b/>
          <w:bCs/>
          <w:color w:val="000000" w:themeColor="text1"/>
          <w:sz w:val="24"/>
          <w:szCs w:val="24"/>
          <w:lang w:val="en-HK"/>
        </w:rPr>
      </w:pPr>
      <w:r w:rsidRPr="00D5603A">
        <w:rPr>
          <w:rFonts w:ascii="Calibri" w:hAnsi="Calibri" w:cs="Calibri"/>
          <w:b/>
          <w:bCs/>
          <w:color w:val="000000" w:themeColor="text1"/>
          <w:sz w:val="24"/>
          <w:szCs w:val="24"/>
        </w:rPr>
        <w:t xml:space="preserve">Hypothesis </w:t>
      </w:r>
      <w:r w:rsidR="00D5603A" w:rsidRPr="00D5603A">
        <w:rPr>
          <w:rFonts w:ascii="Calibri" w:hAnsi="Calibri" w:cs="Calibri"/>
          <w:b/>
          <w:bCs/>
          <w:color w:val="000000" w:themeColor="text1"/>
          <w:sz w:val="24"/>
          <w:szCs w:val="24"/>
        </w:rPr>
        <w:t>Testing</w:t>
      </w:r>
    </w:p>
    <w:p w14:paraId="1D7D504E" w14:textId="2A0121DA" w:rsidR="00A875C8" w:rsidRPr="00D5603A" w:rsidRDefault="00A875C8" w:rsidP="00A875C8">
      <w:pPr>
        <w:spacing w:after="0" w:line="240" w:lineRule="auto"/>
        <w:ind w:firstLine="720"/>
        <w:jc w:val="both"/>
        <w:rPr>
          <w:rFonts w:ascii="Calibri" w:hAnsi="Calibri" w:cs="Calibri"/>
          <w:color w:val="000000" w:themeColor="text1"/>
          <w:sz w:val="24"/>
          <w:szCs w:val="24"/>
        </w:rPr>
      </w:pPr>
      <w:r w:rsidRPr="00D5603A">
        <w:rPr>
          <w:rFonts w:ascii="Calibri" w:hAnsi="Calibri" w:cs="Calibri"/>
          <w:color w:val="000000" w:themeColor="text1"/>
          <w:sz w:val="24"/>
          <w:szCs w:val="24"/>
        </w:rPr>
        <w:t>In this study, multiple regression was employed to test the relationship between organizational trust, perceived organizational support, and turnover intention. The multiple regression results showed that the model, which has two predictors; organizational trust and perceived organizational support combined, accounted for a 19% variance in turnover intention (R</w:t>
      </w:r>
      <w:r w:rsidRPr="00D5603A">
        <w:rPr>
          <w:rFonts w:ascii="Calibri" w:hAnsi="Calibri" w:cs="Calibri"/>
          <w:color w:val="000000" w:themeColor="text1"/>
          <w:sz w:val="24"/>
          <w:szCs w:val="24"/>
          <w:vertAlign w:val="superscript"/>
        </w:rPr>
        <w:t>2</w:t>
      </w:r>
      <w:r w:rsidRPr="00D5603A">
        <w:rPr>
          <w:rFonts w:ascii="Calibri" w:hAnsi="Calibri" w:cs="Calibri"/>
          <w:color w:val="000000" w:themeColor="text1"/>
          <w:sz w:val="24"/>
          <w:szCs w:val="24"/>
        </w:rPr>
        <w:t>=.019) as shown in Table 2.</w:t>
      </w:r>
    </w:p>
    <w:p w14:paraId="087C6437" w14:textId="77777777" w:rsidR="00D5603A" w:rsidRPr="00D5603A" w:rsidRDefault="00D5603A" w:rsidP="00A875C8">
      <w:pPr>
        <w:spacing w:after="0" w:line="240" w:lineRule="auto"/>
        <w:ind w:firstLine="720"/>
        <w:jc w:val="both"/>
        <w:rPr>
          <w:rFonts w:ascii="Calibri" w:hAnsi="Calibri" w:cs="Calibri"/>
          <w:color w:val="000000" w:themeColor="text1"/>
          <w:sz w:val="24"/>
          <w:szCs w:val="24"/>
        </w:rPr>
      </w:pPr>
    </w:p>
    <w:p w14:paraId="6B7E7CF3" w14:textId="77777777"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Table 2: Model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D5603A" w:rsidRPr="00D5603A" w14:paraId="34DC390C" w14:textId="77777777" w:rsidTr="00A875C8">
        <w:trPr>
          <w:trHeight w:val="587"/>
        </w:trPr>
        <w:tc>
          <w:tcPr>
            <w:tcW w:w="2254" w:type="dxa"/>
            <w:tcBorders>
              <w:top w:val="single" w:sz="4" w:space="0" w:color="auto"/>
              <w:left w:val="nil"/>
              <w:bottom w:val="single" w:sz="4" w:space="0" w:color="auto"/>
              <w:right w:val="nil"/>
            </w:tcBorders>
            <w:hideMark/>
          </w:tcPr>
          <w:p w14:paraId="6E8C7474"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R</w:t>
            </w:r>
          </w:p>
        </w:tc>
        <w:tc>
          <w:tcPr>
            <w:tcW w:w="2254" w:type="dxa"/>
            <w:tcBorders>
              <w:top w:val="single" w:sz="4" w:space="0" w:color="auto"/>
              <w:left w:val="nil"/>
              <w:bottom w:val="single" w:sz="4" w:space="0" w:color="auto"/>
              <w:right w:val="nil"/>
            </w:tcBorders>
            <w:hideMark/>
          </w:tcPr>
          <w:p w14:paraId="1D5C81DA"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R Square</w:t>
            </w:r>
          </w:p>
        </w:tc>
        <w:tc>
          <w:tcPr>
            <w:tcW w:w="2254" w:type="dxa"/>
            <w:tcBorders>
              <w:top w:val="single" w:sz="4" w:space="0" w:color="auto"/>
              <w:left w:val="nil"/>
              <w:bottom w:val="single" w:sz="4" w:space="0" w:color="auto"/>
              <w:right w:val="nil"/>
            </w:tcBorders>
            <w:hideMark/>
          </w:tcPr>
          <w:p w14:paraId="00EE377B"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Adjusted R square</w:t>
            </w:r>
          </w:p>
        </w:tc>
        <w:tc>
          <w:tcPr>
            <w:tcW w:w="2254" w:type="dxa"/>
            <w:tcBorders>
              <w:top w:val="single" w:sz="4" w:space="0" w:color="auto"/>
              <w:left w:val="nil"/>
              <w:bottom w:val="single" w:sz="4" w:space="0" w:color="auto"/>
              <w:right w:val="nil"/>
            </w:tcBorders>
            <w:hideMark/>
          </w:tcPr>
          <w:p w14:paraId="4DD30E66"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Std. Error estimate</w:t>
            </w:r>
          </w:p>
        </w:tc>
      </w:tr>
      <w:tr w:rsidR="00D5603A" w:rsidRPr="00D5603A" w14:paraId="5E980A6D" w14:textId="77777777" w:rsidTr="00A875C8">
        <w:tc>
          <w:tcPr>
            <w:tcW w:w="2254" w:type="dxa"/>
            <w:tcBorders>
              <w:top w:val="single" w:sz="4" w:space="0" w:color="auto"/>
              <w:left w:val="nil"/>
              <w:bottom w:val="single" w:sz="4" w:space="0" w:color="auto"/>
              <w:right w:val="nil"/>
            </w:tcBorders>
            <w:hideMark/>
          </w:tcPr>
          <w:p w14:paraId="7F854611"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.101</w:t>
            </w:r>
          </w:p>
        </w:tc>
        <w:tc>
          <w:tcPr>
            <w:tcW w:w="2254" w:type="dxa"/>
            <w:tcBorders>
              <w:top w:val="single" w:sz="4" w:space="0" w:color="auto"/>
              <w:left w:val="nil"/>
              <w:bottom w:val="single" w:sz="4" w:space="0" w:color="auto"/>
              <w:right w:val="nil"/>
            </w:tcBorders>
            <w:hideMark/>
          </w:tcPr>
          <w:p w14:paraId="36DDE9AC"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.010</w:t>
            </w:r>
          </w:p>
        </w:tc>
        <w:tc>
          <w:tcPr>
            <w:tcW w:w="2254" w:type="dxa"/>
            <w:tcBorders>
              <w:top w:val="single" w:sz="4" w:space="0" w:color="auto"/>
              <w:left w:val="nil"/>
              <w:bottom w:val="single" w:sz="4" w:space="0" w:color="auto"/>
              <w:right w:val="nil"/>
            </w:tcBorders>
            <w:hideMark/>
          </w:tcPr>
          <w:p w14:paraId="7A5A29BF"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.019</w:t>
            </w:r>
          </w:p>
        </w:tc>
        <w:tc>
          <w:tcPr>
            <w:tcW w:w="2254" w:type="dxa"/>
            <w:tcBorders>
              <w:top w:val="single" w:sz="4" w:space="0" w:color="auto"/>
              <w:left w:val="nil"/>
              <w:bottom w:val="single" w:sz="4" w:space="0" w:color="auto"/>
              <w:right w:val="nil"/>
            </w:tcBorders>
            <w:hideMark/>
          </w:tcPr>
          <w:p w14:paraId="7000826A"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4.77597</w:t>
            </w:r>
          </w:p>
        </w:tc>
      </w:tr>
    </w:tbl>
    <w:p w14:paraId="2BD5AA75" w14:textId="77777777" w:rsidR="00D5603A" w:rsidRPr="00D5603A" w:rsidRDefault="00D5603A" w:rsidP="00A875C8">
      <w:pPr>
        <w:spacing w:after="0" w:line="240" w:lineRule="auto"/>
        <w:jc w:val="both"/>
        <w:rPr>
          <w:rFonts w:ascii="Calibri" w:hAnsi="Calibri" w:cs="Calibri"/>
          <w:b/>
          <w:bCs/>
          <w:color w:val="000000" w:themeColor="text1"/>
          <w:sz w:val="24"/>
          <w:szCs w:val="24"/>
        </w:rPr>
      </w:pPr>
    </w:p>
    <w:p w14:paraId="011FF393" w14:textId="271D586A"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 xml:space="preserve">The ANOVA table revealed statistically significant results F (2, </w:t>
      </w:r>
      <w:proofErr w:type="gramStart"/>
      <w:r w:rsidRPr="00D5603A">
        <w:rPr>
          <w:rFonts w:ascii="Calibri" w:hAnsi="Calibri" w:cs="Calibri"/>
          <w:b/>
          <w:bCs/>
          <w:color w:val="000000" w:themeColor="text1"/>
          <w:sz w:val="24"/>
          <w:szCs w:val="24"/>
        </w:rPr>
        <w:t>69)=</w:t>
      </w:r>
      <w:proofErr w:type="gramEnd"/>
      <w:r w:rsidRPr="00D5603A">
        <w:rPr>
          <w:rFonts w:ascii="Calibri" w:hAnsi="Calibri" w:cs="Calibri"/>
          <w:b/>
          <w:bCs/>
          <w:color w:val="000000" w:themeColor="text1"/>
          <w:sz w:val="24"/>
          <w:szCs w:val="24"/>
        </w:rPr>
        <w:t xml:space="preserve"> .353, P &lt;.000. Table 3</w:t>
      </w:r>
    </w:p>
    <w:p w14:paraId="41D00374" w14:textId="77777777"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Table 3: ANOVA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33"/>
        <w:gridCol w:w="1503"/>
        <w:gridCol w:w="1503"/>
        <w:gridCol w:w="1503"/>
        <w:gridCol w:w="1503"/>
      </w:tblGrid>
      <w:tr w:rsidR="00D5603A" w:rsidRPr="00D5603A" w14:paraId="603C7782" w14:textId="77777777" w:rsidTr="00A875C8">
        <w:tc>
          <w:tcPr>
            <w:tcW w:w="1271" w:type="dxa"/>
            <w:tcBorders>
              <w:top w:val="single" w:sz="4" w:space="0" w:color="auto"/>
              <w:left w:val="nil"/>
              <w:bottom w:val="single" w:sz="4" w:space="0" w:color="auto"/>
              <w:right w:val="nil"/>
            </w:tcBorders>
            <w:hideMark/>
          </w:tcPr>
          <w:p w14:paraId="642143B2"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Model</w:t>
            </w:r>
          </w:p>
        </w:tc>
        <w:tc>
          <w:tcPr>
            <w:tcW w:w="1733" w:type="dxa"/>
            <w:tcBorders>
              <w:top w:val="single" w:sz="4" w:space="0" w:color="auto"/>
              <w:left w:val="nil"/>
              <w:bottom w:val="single" w:sz="4" w:space="0" w:color="auto"/>
              <w:right w:val="nil"/>
            </w:tcBorders>
            <w:hideMark/>
          </w:tcPr>
          <w:p w14:paraId="6B2EDEB3"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Sum of squares</w:t>
            </w:r>
          </w:p>
        </w:tc>
        <w:tc>
          <w:tcPr>
            <w:tcW w:w="1503" w:type="dxa"/>
            <w:tcBorders>
              <w:top w:val="single" w:sz="4" w:space="0" w:color="auto"/>
              <w:left w:val="nil"/>
              <w:bottom w:val="single" w:sz="4" w:space="0" w:color="auto"/>
              <w:right w:val="nil"/>
            </w:tcBorders>
            <w:hideMark/>
          </w:tcPr>
          <w:p w14:paraId="00226D78"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df</w:t>
            </w:r>
          </w:p>
        </w:tc>
        <w:tc>
          <w:tcPr>
            <w:tcW w:w="1503" w:type="dxa"/>
            <w:tcBorders>
              <w:top w:val="single" w:sz="4" w:space="0" w:color="auto"/>
              <w:left w:val="nil"/>
              <w:bottom w:val="single" w:sz="4" w:space="0" w:color="auto"/>
              <w:right w:val="nil"/>
            </w:tcBorders>
            <w:hideMark/>
          </w:tcPr>
          <w:p w14:paraId="43CE528F" w14:textId="77777777" w:rsidR="00A875C8" w:rsidRPr="00D5603A" w:rsidRDefault="00A875C8" w:rsidP="00A875C8">
            <w:pPr>
              <w:spacing w:after="0" w:line="240" w:lineRule="auto"/>
              <w:rPr>
                <w:rFonts w:ascii="Calibri" w:hAnsi="Calibri" w:cs="Calibri"/>
                <w:b/>
                <w:bCs/>
                <w:color w:val="000000" w:themeColor="text1"/>
                <w:sz w:val="24"/>
                <w:szCs w:val="24"/>
              </w:rPr>
            </w:pPr>
            <w:r w:rsidRPr="00D5603A">
              <w:rPr>
                <w:rFonts w:ascii="Calibri" w:hAnsi="Calibri" w:cs="Calibri"/>
                <w:b/>
                <w:bCs/>
                <w:color w:val="000000" w:themeColor="text1"/>
                <w:sz w:val="24"/>
                <w:szCs w:val="24"/>
              </w:rPr>
              <w:t>Mean squares</w:t>
            </w:r>
          </w:p>
        </w:tc>
        <w:tc>
          <w:tcPr>
            <w:tcW w:w="1503" w:type="dxa"/>
            <w:tcBorders>
              <w:top w:val="single" w:sz="4" w:space="0" w:color="auto"/>
              <w:left w:val="nil"/>
              <w:bottom w:val="single" w:sz="4" w:space="0" w:color="auto"/>
              <w:right w:val="nil"/>
            </w:tcBorders>
            <w:hideMark/>
          </w:tcPr>
          <w:p w14:paraId="5D421A1B"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F</w:t>
            </w:r>
          </w:p>
        </w:tc>
        <w:tc>
          <w:tcPr>
            <w:tcW w:w="1503" w:type="dxa"/>
            <w:tcBorders>
              <w:top w:val="single" w:sz="4" w:space="0" w:color="auto"/>
              <w:left w:val="nil"/>
              <w:bottom w:val="single" w:sz="4" w:space="0" w:color="auto"/>
              <w:right w:val="nil"/>
            </w:tcBorders>
            <w:hideMark/>
          </w:tcPr>
          <w:p w14:paraId="4BF06416"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Sig.</w:t>
            </w:r>
          </w:p>
        </w:tc>
      </w:tr>
      <w:tr w:rsidR="00D5603A" w:rsidRPr="00D5603A" w14:paraId="5918F669" w14:textId="77777777" w:rsidTr="00A875C8">
        <w:tc>
          <w:tcPr>
            <w:tcW w:w="1271" w:type="dxa"/>
            <w:tcBorders>
              <w:top w:val="single" w:sz="4" w:space="0" w:color="auto"/>
              <w:left w:val="nil"/>
              <w:bottom w:val="nil"/>
              <w:right w:val="nil"/>
            </w:tcBorders>
            <w:hideMark/>
          </w:tcPr>
          <w:p w14:paraId="0AC19610"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Regression</w:t>
            </w:r>
          </w:p>
        </w:tc>
        <w:tc>
          <w:tcPr>
            <w:tcW w:w="1733" w:type="dxa"/>
            <w:tcBorders>
              <w:top w:val="single" w:sz="4" w:space="0" w:color="auto"/>
              <w:left w:val="nil"/>
              <w:bottom w:val="nil"/>
              <w:right w:val="nil"/>
            </w:tcBorders>
            <w:hideMark/>
          </w:tcPr>
          <w:p w14:paraId="3FA6A380"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16.115</w:t>
            </w:r>
          </w:p>
        </w:tc>
        <w:tc>
          <w:tcPr>
            <w:tcW w:w="1503" w:type="dxa"/>
            <w:tcBorders>
              <w:top w:val="single" w:sz="4" w:space="0" w:color="auto"/>
              <w:left w:val="nil"/>
              <w:bottom w:val="nil"/>
              <w:right w:val="nil"/>
            </w:tcBorders>
            <w:hideMark/>
          </w:tcPr>
          <w:p w14:paraId="76DB4E79"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2</w:t>
            </w:r>
          </w:p>
        </w:tc>
        <w:tc>
          <w:tcPr>
            <w:tcW w:w="1503" w:type="dxa"/>
            <w:tcBorders>
              <w:top w:val="single" w:sz="4" w:space="0" w:color="auto"/>
              <w:left w:val="nil"/>
              <w:bottom w:val="nil"/>
              <w:right w:val="nil"/>
            </w:tcBorders>
            <w:hideMark/>
          </w:tcPr>
          <w:p w14:paraId="565E6427"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8.057</w:t>
            </w:r>
          </w:p>
        </w:tc>
        <w:tc>
          <w:tcPr>
            <w:tcW w:w="1503" w:type="dxa"/>
            <w:tcBorders>
              <w:top w:val="single" w:sz="4" w:space="0" w:color="auto"/>
              <w:left w:val="nil"/>
              <w:bottom w:val="nil"/>
              <w:right w:val="nil"/>
            </w:tcBorders>
            <w:hideMark/>
          </w:tcPr>
          <w:p w14:paraId="7E351118"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.353</w:t>
            </w:r>
          </w:p>
        </w:tc>
        <w:tc>
          <w:tcPr>
            <w:tcW w:w="1503" w:type="dxa"/>
            <w:tcBorders>
              <w:top w:val="single" w:sz="4" w:space="0" w:color="auto"/>
              <w:left w:val="nil"/>
              <w:bottom w:val="nil"/>
              <w:right w:val="nil"/>
            </w:tcBorders>
            <w:hideMark/>
          </w:tcPr>
          <w:p w14:paraId="54DDB942"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.000</w:t>
            </w:r>
          </w:p>
        </w:tc>
      </w:tr>
      <w:tr w:rsidR="00D5603A" w:rsidRPr="00D5603A" w14:paraId="505B123F" w14:textId="77777777" w:rsidTr="00A875C8">
        <w:tc>
          <w:tcPr>
            <w:tcW w:w="1271" w:type="dxa"/>
            <w:tcBorders>
              <w:top w:val="nil"/>
              <w:left w:val="nil"/>
              <w:bottom w:val="nil"/>
              <w:right w:val="single" w:sz="4" w:space="0" w:color="auto"/>
            </w:tcBorders>
            <w:hideMark/>
          </w:tcPr>
          <w:p w14:paraId="2DB20764" w14:textId="77777777" w:rsidR="00A875C8" w:rsidRPr="00D5603A" w:rsidRDefault="00A875C8" w:rsidP="00A875C8">
            <w:pPr>
              <w:spacing w:after="0" w:line="240" w:lineRule="auto"/>
              <w:rPr>
                <w:rFonts w:ascii="Calibri" w:hAnsi="Calibri" w:cs="Calibri"/>
                <w:color w:val="000000" w:themeColor="text1"/>
                <w:sz w:val="24"/>
                <w:szCs w:val="24"/>
              </w:rPr>
            </w:pPr>
            <w:r w:rsidRPr="00D5603A">
              <w:rPr>
                <w:rFonts w:ascii="Calibri" w:hAnsi="Calibri" w:cs="Calibri"/>
                <w:color w:val="000000" w:themeColor="text1"/>
                <w:sz w:val="24"/>
                <w:szCs w:val="24"/>
              </w:rPr>
              <w:t>Residual</w:t>
            </w:r>
          </w:p>
        </w:tc>
        <w:tc>
          <w:tcPr>
            <w:tcW w:w="1733" w:type="dxa"/>
            <w:tcBorders>
              <w:top w:val="nil"/>
              <w:left w:val="single" w:sz="4" w:space="0" w:color="auto"/>
              <w:bottom w:val="nil"/>
              <w:right w:val="nil"/>
            </w:tcBorders>
            <w:hideMark/>
          </w:tcPr>
          <w:p w14:paraId="21D25ABA"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1573.885</w:t>
            </w:r>
          </w:p>
        </w:tc>
        <w:tc>
          <w:tcPr>
            <w:tcW w:w="1503" w:type="dxa"/>
            <w:tcBorders>
              <w:top w:val="nil"/>
              <w:left w:val="nil"/>
              <w:bottom w:val="nil"/>
              <w:right w:val="nil"/>
            </w:tcBorders>
            <w:hideMark/>
          </w:tcPr>
          <w:p w14:paraId="1DEF4B6B"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69</w:t>
            </w:r>
          </w:p>
        </w:tc>
        <w:tc>
          <w:tcPr>
            <w:tcW w:w="1503" w:type="dxa"/>
            <w:tcBorders>
              <w:top w:val="nil"/>
              <w:left w:val="nil"/>
              <w:bottom w:val="nil"/>
              <w:right w:val="nil"/>
            </w:tcBorders>
            <w:hideMark/>
          </w:tcPr>
          <w:p w14:paraId="002D040B"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22.810</w:t>
            </w:r>
          </w:p>
        </w:tc>
        <w:tc>
          <w:tcPr>
            <w:tcW w:w="1503" w:type="dxa"/>
            <w:tcBorders>
              <w:top w:val="nil"/>
              <w:left w:val="nil"/>
              <w:bottom w:val="nil"/>
              <w:right w:val="nil"/>
            </w:tcBorders>
          </w:tcPr>
          <w:p w14:paraId="5A00C800"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1503" w:type="dxa"/>
            <w:tcBorders>
              <w:top w:val="nil"/>
              <w:left w:val="nil"/>
              <w:bottom w:val="nil"/>
              <w:right w:val="nil"/>
            </w:tcBorders>
          </w:tcPr>
          <w:p w14:paraId="6B059612" w14:textId="77777777" w:rsidR="00A875C8" w:rsidRPr="00D5603A" w:rsidRDefault="00A875C8" w:rsidP="00A875C8">
            <w:pPr>
              <w:spacing w:after="0" w:line="240" w:lineRule="auto"/>
              <w:jc w:val="center"/>
              <w:rPr>
                <w:rFonts w:ascii="Calibri" w:hAnsi="Calibri" w:cs="Calibri"/>
                <w:color w:val="000000" w:themeColor="text1"/>
                <w:sz w:val="24"/>
                <w:szCs w:val="24"/>
              </w:rPr>
            </w:pPr>
          </w:p>
        </w:tc>
      </w:tr>
      <w:tr w:rsidR="00D5603A" w:rsidRPr="00D5603A" w14:paraId="394149C3" w14:textId="77777777" w:rsidTr="00A875C8">
        <w:tc>
          <w:tcPr>
            <w:tcW w:w="1271" w:type="dxa"/>
            <w:tcBorders>
              <w:top w:val="nil"/>
              <w:left w:val="nil"/>
              <w:bottom w:val="single" w:sz="4" w:space="0" w:color="auto"/>
              <w:right w:val="nil"/>
            </w:tcBorders>
            <w:hideMark/>
          </w:tcPr>
          <w:p w14:paraId="50D7CF55" w14:textId="77777777" w:rsidR="00A875C8" w:rsidRPr="00D5603A" w:rsidRDefault="00A875C8" w:rsidP="00A875C8">
            <w:pPr>
              <w:spacing w:after="0" w:line="240" w:lineRule="auto"/>
              <w:rPr>
                <w:rFonts w:ascii="Calibri" w:hAnsi="Calibri" w:cs="Calibri"/>
                <w:color w:val="000000" w:themeColor="text1"/>
                <w:sz w:val="24"/>
                <w:szCs w:val="24"/>
              </w:rPr>
            </w:pPr>
            <w:r w:rsidRPr="00D5603A">
              <w:rPr>
                <w:rFonts w:ascii="Calibri" w:hAnsi="Calibri" w:cs="Calibri"/>
                <w:color w:val="000000" w:themeColor="text1"/>
                <w:sz w:val="24"/>
                <w:szCs w:val="24"/>
              </w:rPr>
              <w:t>Total</w:t>
            </w:r>
          </w:p>
        </w:tc>
        <w:tc>
          <w:tcPr>
            <w:tcW w:w="1733" w:type="dxa"/>
            <w:tcBorders>
              <w:top w:val="nil"/>
              <w:left w:val="nil"/>
              <w:bottom w:val="single" w:sz="4" w:space="0" w:color="auto"/>
              <w:right w:val="nil"/>
            </w:tcBorders>
            <w:hideMark/>
          </w:tcPr>
          <w:p w14:paraId="0239BE8F"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1590.000</w:t>
            </w:r>
          </w:p>
        </w:tc>
        <w:tc>
          <w:tcPr>
            <w:tcW w:w="1503" w:type="dxa"/>
            <w:tcBorders>
              <w:top w:val="nil"/>
              <w:left w:val="nil"/>
              <w:bottom w:val="single" w:sz="4" w:space="0" w:color="auto"/>
              <w:right w:val="nil"/>
            </w:tcBorders>
            <w:hideMark/>
          </w:tcPr>
          <w:p w14:paraId="7C501CC8"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71</w:t>
            </w:r>
          </w:p>
        </w:tc>
        <w:tc>
          <w:tcPr>
            <w:tcW w:w="1503" w:type="dxa"/>
            <w:tcBorders>
              <w:top w:val="nil"/>
              <w:left w:val="nil"/>
              <w:bottom w:val="single" w:sz="4" w:space="0" w:color="auto"/>
              <w:right w:val="nil"/>
            </w:tcBorders>
          </w:tcPr>
          <w:p w14:paraId="286D24A3"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1503" w:type="dxa"/>
            <w:tcBorders>
              <w:top w:val="nil"/>
              <w:left w:val="nil"/>
              <w:bottom w:val="single" w:sz="4" w:space="0" w:color="auto"/>
              <w:right w:val="nil"/>
            </w:tcBorders>
          </w:tcPr>
          <w:p w14:paraId="7E23550E" w14:textId="77777777" w:rsidR="00A875C8" w:rsidRPr="00D5603A" w:rsidRDefault="00A875C8" w:rsidP="00A875C8">
            <w:pPr>
              <w:spacing w:after="0" w:line="240" w:lineRule="auto"/>
              <w:jc w:val="center"/>
              <w:rPr>
                <w:rFonts w:ascii="Calibri" w:hAnsi="Calibri" w:cs="Calibri"/>
                <w:color w:val="000000" w:themeColor="text1"/>
                <w:sz w:val="24"/>
                <w:szCs w:val="24"/>
              </w:rPr>
            </w:pPr>
          </w:p>
        </w:tc>
        <w:tc>
          <w:tcPr>
            <w:tcW w:w="1503" w:type="dxa"/>
            <w:tcBorders>
              <w:top w:val="nil"/>
              <w:left w:val="nil"/>
              <w:bottom w:val="single" w:sz="4" w:space="0" w:color="auto"/>
              <w:right w:val="nil"/>
            </w:tcBorders>
          </w:tcPr>
          <w:p w14:paraId="2C83041B" w14:textId="77777777" w:rsidR="00A875C8" w:rsidRPr="00D5603A" w:rsidRDefault="00A875C8" w:rsidP="00A875C8">
            <w:pPr>
              <w:spacing w:after="0" w:line="240" w:lineRule="auto"/>
              <w:jc w:val="center"/>
              <w:rPr>
                <w:rFonts w:ascii="Calibri" w:hAnsi="Calibri" w:cs="Calibri"/>
                <w:color w:val="000000" w:themeColor="text1"/>
                <w:sz w:val="24"/>
                <w:szCs w:val="24"/>
              </w:rPr>
            </w:pPr>
          </w:p>
        </w:tc>
      </w:tr>
    </w:tbl>
    <w:p w14:paraId="18B7A265" w14:textId="77777777" w:rsidR="00A875C8" w:rsidRPr="00D5603A" w:rsidRDefault="00A875C8" w:rsidP="00A875C8">
      <w:pPr>
        <w:spacing w:after="0" w:line="240" w:lineRule="auto"/>
        <w:jc w:val="both"/>
        <w:rPr>
          <w:rFonts w:ascii="Calibri" w:hAnsi="Calibri" w:cs="Calibri"/>
          <w:b/>
          <w:bCs/>
          <w:color w:val="000000" w:themeColor="text1"/>
          <w:sz w:val="24"/>
          <w:szCs w:val="24"/>
          <w:lang w:val="en-GB"/>
        </w:rPr>
      </w:pPr>
    </w:p>
    <w:p w14:paraId="57DDCD63" w14:textId="3EF91D13" w:rsidR="00A875C8" w:rsidRPr="00D5603A" w:rsidRDefault="00A875C8" w:rsidP="00A875C8">
      <w:pPr>
        <w:spacing w:after="0" w:line="240" w:lineRule="auto"/>
        <w:jc w:val="both"/>
        <w:rPr>
          <w:rFonts w:ascii="Calibri" w:hAnsi="Calibri" w:cs="Calibri"/>
          <w:b/>
          <w:bCs/>
          <w:color w:val="000000" w:themeColor="text1"/>
          <w:sz w:val="24"/>
          <w:szCs w:val="24"/>
          <w:lang w:val="en-GB"/>
        </w:rPr>
      </w:pPr>
    </w:p>
    <w:p w14:paraId="75DD422F" w14:textId="4440EE93" w:rsidR="00D5603A" w:rsidRPr="00D5603A" w:rsidRDefault="00D5603A" w:rsidP="00A875C8">
      <w:pPr>
        <w:spacing w:after="0" w:line="240" w:lineRule="auto"/>
        <w:jc w:val="both"/>
        <w:rPr>
          <w:rFonts w:ascii="Calibri" w:hAnsi="Calibri" w:cs="Calibri"/>
          <w:b/>
          <w:bCs/>
          <w:color w:val="000000" w:themeColor="text1"/>
          <w:sz w:val="24"/>
          <w:szCs w:val="24"/>
          <w:lang w:val="en-GB"/>
        </w:rPr>
      </w:pPr>
    </w:p>
    <w:p w14:paraId="0A0D4DA7" w14:textId="3B68C7C0" w:rsidR="00D5603A" w:rsidRPr="00D5603A" w:rsidRDefault="00D5603A" w:rsidP="00A875C8">
      <w:pPr>
        <w:spacing w:after="0" w:line="240" w:lineRule="auto"/>
        <w:jc w:val="both"/>
        <w:rPr>
          <w:rFonts w:ascii="Calibri" w:hAnsi="Calibri" w:cs="Calibri"/>
          <w:b/>
          <w:bCs/>
          <w:color w:val="000000" w:themeColor="text1"/>
          <w:sz w:val="24"/>
          <w:szCs w:val="24"/>
          <w:lang w:val="en-GB"/>
        </w:rPr>
      </w:pPr>
    </w:p>
    <w:p w14:paraId="3DC3E08D" w14:textId="1E8A45DC" w:rsidR="00D5603A" w:rsidRPr="00D5603A" w:rsidRDefault="00D5603A" w:rsidP="00A875C8">
      <w:pPr>
        <w:spacing w:after="0" w:line="240" w:lineRule="auto"/>
        <w:jc w:val="both"/>
        <w:rPr>
          <w:rFonts w:ascii="Calibri" w:hAnsi="Calibri" w:cs="Calibri"/>
          <w:b/>
          <w:bCs/>
          <w:color w:val="000000" w:themeColor="text1"/>
          <w:sz w:val="24"/>
          <w:szCs w:val="24"/>
          <w:lang w:val="en-GB"/>
        </w:rPr>
      </w:pPr>
    </w:p>
    <w:p w14:paraId="39A6CB16" w14:textId="4EC9CD61" w:rsidR="00D5603A" w:rsidRPr="00D5603A" w:rsidRDefault="00D5603A" w:rsidP="00A875C8">
      <w:pPr>
        <w:spacing w:after="0" w:line="240" w:lineRule="auto"/>
        <w:jc w:val="both"/>
        <w:rPr>
          <w:rFonts w:ascii="Calibri" w:hAnsi="Calibri" w:cs="Calibri"/>
          <w:b/>
          <w:bCs/>
          <w:color w:val="000000" w:themeColor="text1"/>
          <w:sz w:val="24"/>
          <w:szCs w:val="24"/>
          <w:lang w:val="en-GB"/>
        </w:rPr>
      </w:pPr>
    </w:p>
    <w:p w14:paraId="2ED8D988" w14:textId="501E0155" w:rsidR="00D5603A" w:rsidRPr="00D5603A" w:rsidRDefault="00D5603A" w:rsidP="00A875C8">
      <w:pPr>
        <w:spacing w:after="0" w:line="240" w:lineRule="auto"/>
        <w:jc w:val="both"/>
        <w:rPr>
          <w:rFonts w:ascii="Calibri" w:hAnsi="Calibri" w:cs="Calibri"/>
          <w:b/>
          <w:bCs/>
          <w:color w:val="000000" w:themeColor="text1"/>
          <w:sz w:val="24"/>
          <w:szCs w:val="24"/>
          <w:lang w:val="en-GB"/>
        </w:rPr>
      </w:pPr>
    </w:p>
    <w:p w14:paraId="2A260C4C" w14:textId="77777777" w:rsidR="00D5603A" w:rsidRPr="00D5603A" w:rsidRDefault="00D5603A" w:rsidP="00A875C8">
      <w:pPr>
        <w:spacing w:after="0" w:line="240" w:lineRule="auto"/>
        <w:jc w:val="both"/>
        <w:rPr>
          <w:rFonts w:ascii="Calibri" w:hAnsi="Calibri" w:cs="Calibri"/>
          <w:b/>
          <w:bCs/>
          <w:color w:val="000000" w:themeColor="text1"/>
          <w:sz w:val="24"/>
          <w:szCs w:val="24"/>
          <w:lang w:val="en-GB"/>
        </w:rPr>
      </w:pPr>
    </w:p>
    <w:p w14:paraId="731D40DA" w14:textId="77777777" w:rsidR="00A875C8" w:rsidRPr="00D5603A" w:rsidRDefault="00A875C8" w:rsidP="00A875C8">
      <w:pPr>
        <w:spacing w:after="0" w:line="240" w:lineRule="auto"/>
        <w:jc w:val="both"/>
        <w:rPr>
          <w:rFonts w:ascii="Calibri" w:hAnsi="Calibri" w:cs="Calibri"/>
          <w:color w:val="000000" w:themeColor="text1"/>
          <w:sz w:val="24"/>
          <w:szCs w:val="24"/>
          <w:lang w:val="en-HK"/>
        </w:rPr>
      </w:pPr>
      <w:r w:rsidRPr="00D5603A">
        <w:rPr>
          <w:rFonts w:ascii="Calibri" w:hAnsi="Calibri" w:cs="Calibri"/>
          <w:b/>
          <w:bCs/>
          <w:color w:val="000000" w:themeColor="text1"/>
          <w:sz w:val="24"/>
          <w:szCs w:val="24"/>
          <w:lang w:val="en-GB"/>
        </w:rPr>
        <w:lastRenderedPageBreak/>
        <w:t>Table 4: Results of the Multiple regression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473"/>
        <w:gridCol w:w="1475"/>
        <w:gridCol w:w="1474"/>
        <w:gridCol w:w="1474"/>
        <w:gridCol w:w="1494"/>
      </w:tblGrid>
      <w:tr w:rsidR="00D5603A" w:rsidRPr="00D5603A" w14:paraId="1D92CFEF" w14:textId="77777777" w:rsidTr="00A875C8">
        <w:tc>
          <w:tcPr>
            <w:tcW w:w="1502" w:type="dxa"/>
            <w:tcBorders>
              <w:top w:val="single" w:sz="4" w:space="0" w:color="auto"/>
              <w:left w:val="nil"/>
              <w:bottom w:val="single" w:sz="4" w:space="0" w:color="auto"/>
              <w:right w:val="nil"/>
            </w:tcBorders>
            <w:hideMark/>
          </w:tcPr>
          <w:p w14:paraId="444DEEFF" w14:textId="77777777"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Constructs</w:t>
            </w:r>
          </w:p>
        </w:tc>
        <w:tc>
          <w:tcPr>
            <w:tcW w:w="1502" w:type="dxa"/>
            <w:tcBorders>
              <w:top w:val="single" w:sz="4" w:space="0" w:color="auto"/>
              <w:left w:val="nil"/>
              <w:bottom w:val="single" w:sz="4" w:space="0" w:color="auto"/>
              <w:right w:val="nil"/>
            </w:tcBorders>
            <w:hideMark/>
          </w:tcPr>
          <w:p w14:paraId="7CD67397"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SE</w:t>
            </w:r>
          </w:p>
        </w:tc>
        <w:tc>
          <w:tcPr>
            <w:tcW w:w="1503" w:type="dxa"/>
            <w:tcBorders>
              <w:top w:val="single" w:sz="4" w:space="0" w:color="auto"/>
              <w:left w:val="nil"/>
              <w:bottom w:val="single" w:sz="4" w:space="0" w:color="auto"/>
              <w:right w:val="nil"/>
            </w:tcBorders>
            <w:hideMark/>
          </w:tcPr>
          <w:p w14:paraId="4A1D6895"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Beta</w:t>
            </w:r>
          </w:p>
        </w:tc>
        <w:tc>
          <w:tcPr>
            <w:tcW w:w="1503" w:type="dxa"/>
            <w:tcBorders>
              <w:top w:val="single" w:sz="4" w:space="0" w:color="auto"/>
              <w:left w:val="nil"/>
              <w:bottom w:val="single" w:sz="4" w:space="0" w:color="auto"/>
              <w:right w:val="nil"/>
            </w:tcBorders>
            <w:hideMark/>
          </w:tcPr>
          <w:p w14:paraId="6541F85D"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t</w:t>
            </w:r>
          </w:p>
        </w:tc>
        <w:tc>
          <w:tcPr>
            <w:tcW w:w="1503" w:type="dxa"/>
            <w:tcBorders>
              <w:top w:val="single" w:sz="4" w:space="0" w:color="auto"/>
              <w:left w:val="nil"/>
              <w:bottom w:val="single" w:sz="4" w:space="0" w:color="auto"/>
              <w:right w:val="nil"/>
            </w:tcBorders>
            <w:hideMark/>
          </w:tcPr>
          <w:p w14:paraId="2EE1F8A1"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Sig.</w:t>
            </w:r>
          </w:p>
        </w:tc>
        <w:tc>
          <w:tcPr>
            <w:tcW w:w="1503" w:type="dxa"/>
            <w:tcBorders>
              <w:top w:val="single" w:sz="4" w:space="0" w:color="auto"/>
              <w:left w:val="nil"/>
              <w:bottom w:val="single" w:sz="4" w:space="0" w:color="auto"/>
              <w:right w:val="nil"/>
            </w:tcBorders>
            <w:hideMark/>
          </w:tcPr>
          <w:p w14:paraId="2E0C0118" w14:textId="77777777" w:rsidR="00A875C8" w:rsidRPr="00D5603A" w:rsidRDefault="00A875C8" w:rsidP="00A875C8">
            <w:pPr>
              <w:spacing w:after="0" w:line="240" w:lineRule="auto"/>
              <w:jc w:val="center"/>
              <w:rPr>
                <w:rFonts w:ascii="Calibri" w:hAnsi="Calibri" w:cs="Calibri"/>
                <w:b/>
                <w:bCs/>
                <w:color w:val="000000" w:themeColor="text1"/>
                <w:sz w:val="24"/>
                <w:szCs w:val="24"/>
              </w:rPr>
            </w:pPr>
            <w:r w:rsidRPr="00D5603A">
              <w:rPr>
                <w:rFonts w:ascii="Calibri" w:hAnsi="Calibri" w:cs="Calibri"/>
                <w:b/>
                <w:bCs/>
                <w:color w:val="000000" w:themeColor="text1"/>
                <w:sz w:val="24"/>
                <w:szCs w:val="24"/>
              </w:rPr>
              <w:t>Findings</w:t>
            </w:r>
          </w:p>
        </w:tc>
      </w:tr>
      <w:tr w:rsidR="00D5603A" w:rsidRPr="00D5603A" w14:paraId="5A077259" w14:textId="77777777" w:rsidTr="00A875C8">
        <w:tc>
          <w:tcPr>
            <w:tcW w:w="1502" w:type="dxa"/>
            <w:tcBorders>
              <w:top w:val="single" w:sz="4" w:space="0" w:color="auto"/>
              <w:left w:val="nil"/>
              <w:bottom w:val="nil"/>
              <w:right w:val="nil"/>
            </w:tcBorders>
          </w:tcPr>
          <w:p w14:paraId="243FD1FA"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Organizational trust</w:t>
            </w:r>
          </w:p>
          <w:p w14:paraId="3F67289B" w14:textId="77777777" w:rsidR="00A875C8" w:rsidRPr="00D5603A" w:rsidRDefault="00A875C8" w:rsidP="00A875C8">
            <w:pPr>
              <w:spacing w:after="0" w:line="240" w:lineRule="auto"/>
              <w:jc w:val="both"/>
              <w:rPr>
                <w:rFonts w:ascii="Calibri" w:hAnsi="Calibri" w:cs="Calibri"/>
                <w:color w:val="000000" w:themeColor="text1"/>
                <w:sz w:val="24"/>
                <w:szCs w:val="24"/>
              </w:rPr>
            </w:pPr>
          </w:p>
        </w:tc>
        <w:tc>
          <w:tcPr>
            <w:tcW w:w="1502" w:type="dxa"/>
            <w:tcBorders>
              <w:top w:val="single" w:sz="4" w:space="0" w:color="auto"/>
              <w:left w:val="nil"/>
              <w:bottom w:val="nil"/>
              <w:right w:val="nil"/>
            </w:tcBorders>
            <w:hideMark/>
          </w:tcPr>
          <w:p w14:paraId="738D9267"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.152</w:t>
            </w:r>
          </w:p>
        </w:tc>
        <w:tc>
          <w:tcPr>
            <w:tcW w:w="1503" w:type="dxa"/>
            <w:tcBorders>
              <w:top w:val="single" w:sz="4" w:space="0" w:color="auto"/>
              <w:left w:val="nil"/>
              <w:bottom w:val="nil"/>
              <w:right w:val="nil"/>
            </w:tcBorders>
            <w:hideMark/>
          </w:tcPr>
          <w:p w14:paraId="1936804B"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-.065</w:t>
            </w:r>
          </w:p>
        </w:tc>
        <w:tc>
          <w:tcPr>
            <w:tcW w:w="1503" w:type="dxa"/>
            <w:tcBorders>
              <w:top w:val="single" w:sz="4" w:space="0" w:color="auto"/>
              <w:left w:val="nil"/>
              <w:bottom w:val="nil"/>
              <w:right w:val="nil"/>
            </w:tcBorders>
            <w:hideMark/>
          </w:tcPr>
          <w:p w14:paraId="5AE46EEC"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-.505</w:t>
            </w:r>
          </w:p>
        </w:tc>
        <w:tc>
          <w:tcPr>
            <w:tcW w:w="1503" w:type="dxa"/>
            <w:tcBorders>
              <w:top w:val="single" w:sz="4" w:space="0" w:color="auto"/>
              <w:left w:val="nil"/>
              <w:bottom w:val="nil"/>
              <w:right w:val="nil"/>
            </w:tcBorders>
            <w:hideMark/>
          </w:tcPr>
          <w:p w14:paraId="08803DFD"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.000</w:t>
            </w:r>
          </w:p>
        </w:tc>
        <w:tc>
          <w:tcPr>
            <w:tcW w:w="1503" w:type="dxa"/>
            <w:tcBorders>
              <w:top w:val="single" w:sz="4" w:space="0" w:color="auto"/>
              <w:left w:val="nil"/>
              <w:bottom w:val="nil"/>
              <w:right w:val="nil"/>
            </w:tcBorders>
            <w:hideMark/>
          </w:tcPr>
          <w:p w14:paraId="3AD6B5C1"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Supported</w:t>
            </w:r>
          </w:p>
        </w:tc>
      </w:tr>
      <w:tr w:rsidR="00D5603A" w:rsidRPr="00D5603A" w14:paraId="7B5CC991" w14:textId="77777777" w:rsidTr="00A875C8">
        <w:tc>
          <w:tcPr>
            <w:tcW w:w="1502" w:type="dxa"/>
            <w:tcBorders>
              <w:top w:val="nil"/>
              <w:left w:val="nil"/>
              <w:bottom w:val="single" w:sz="4" w:space="0" w:color="auto"/>
              <w:right w:val="nil"/>
            </w:tcBorders>
            <w:hideMark/>
          </w:tcPr>
          <w:p w14:paraId="6ABA93E0"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Perceived organizational support</w:t>
            </w:r>
          </w:p>
        </w:tc>
        <w:tc>
          <w:tcPr>
            <w:tcW w:w="1502" w:type="dxa"/>
            <w:tcBorders>
              <w:top w:val="nil"/>
              <w:left w:val="nil"/>
              <w:bottom w:val="single" w:sz="4" w:space="0" w:color="auto"/>
              <w:right w:val="nil"/>
            </w:tcBorders>
            <w:hideMark/>
          </w:tcPr>
          <w:p w14:paraId="12C7E686"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.098</w:t>
            </w:r>
          </w:p>
        </w:tc>
        <w:tc>
          <w:tcPr>
            <w:tcW w:w="1503" w:type="dxa"/>
            <w:tcBorders>
              <w:top w:val="nil"/>
              <w:left w:val="nil"/>
              <w:bottom w:val="single" w:sz="4" w:space="0" w:color="auto"/>
              <w:right w:val="nil"/>
            </w:tcBorders>
            <w:hideMark/>
          </w:tcPr>
          <w:p w14:paraId="19E3569C"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-.104</w:t>
            </w:r>
          </w:p>
        </w:tc>
        <w:tc>
          <w:tcPr>
            <w:tcW w:w="1503" w:type="dxa"/>
            <w:tcBorders>
              <w:top w:val="nil"/>
              <w:left w:val="nil"/>
              <w:bottom w:val="single" w:sz="4" w:space="0" w:color="auto"/>
              <w:right w:val="nil"/>
            </w:tcBorders>
            <w:hideMark/>
          </w:tcPr>
          <w:p w14:paraId="417E4D6D"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-.808</w:t>
            </w:r>
          </w:p>
        </w:tc>
        <w:tc>
          <w:tcPr>
            <w:tcW w:w="1503" w:type="dxa"/>
            <w:tcBorders>
              <w:top w:val="nil"/>
              <w:left w:val="nil"/>
              <w:bottom w:val="single" w:sz="4" w:space="0" w:color="auto"/>
              <w:right w:val="nil"/>
            </w:tcBorders>
            <w:hideMark/>
          </w:tcPr>
          <w:p w14:paraId="256D35A0" w14:textId="77777777" w:rsidR="00A875C8" w:rsidRPr="00D5603A" w:rsidRDefault="00A875C8" w:rsidP="00A875C8">
            <w:pPr>
              <w:spacing w:after="0" w:line="240" w:lineRule="auto"/>
              <w:jc w:val="center"/>
              <w:rPr>
                <w:rFonts w:ascii="Calibri" w:hAnsi="Calibri" w:cs="Calibri"/>
                <w:color w:val="000000" w:themeColor="text1"/>
                <w:sz w:val="24"/>
                <w:szCs w:val="24"/>
              </w:rPr>
            </w:pPr>
            <w:r w:rsidRPr="00D5603A">
              <w:rPr>
                <w:rFonts w:ascii="Calibri" w:hAnsi="Calibri" w:cs="Calibri"/>
                <w:color w:val="000000" w:themeColor="text1"/>
                <w:sz w:val="24"/>
                <w:szCs w:val="24"/>
              </w:rPr>
              <w:t>.000</w:t>
            </w:r>
          </w:p>
        </w:tc>
        <w:tc>
          <w:tcPr>
            <w:tcW w:w="1503" w:type="dxa"/>
            <w:tcBorders>
              <w:top w:val="nil"/>
              <w:left w:val="nil"/>
              <w:bottom w:val="single" w:sz="4" w:space="0" w:color="auto"/>
              <w:right w:val="nil"/>
            </w:tcBorders>
            <w:hideMark/>
          </w:tcPr>
          <w:p w14:paraId="69AF0B99"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Supported</w:t>
            </w:r>
          </w:p>
        </w:tc>
      </w:tr>
    </w:tbl>
    <w:p w14:paraId="31ADA97A" w14:textId="77777777" w:rsidR="00A875C8" w:rsidRPr="00D5603A" w:rsidRDefault="00A875C8" w:rsidP="00A875C8">
      <w:pPr>
        <w:spacing w:after="0" w:line="240" w:lineRule="auto"/>
        <w:ind w:firstLine="720"/>
        <w:jc w:val="both"/>
        <w:rPr>
          <w:rFonts w:ascii="Calibri" w:hAnsi="Calibri" w:cs="Calibri"/>
          <w:color w:val="000000" w:themeColor="text1"/>
          <w:sz w:val="24"/>
          <w:szCs w:val="24"/>
        </w:rPr>
      </w:pPr>
    </w:p>
    <w:p w14:paraId="6E4B7313"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Referring to Table 3, the result shows that F=.353 and sig=.000, which indicates that the two predictors (organizational trust and perceived organizational support) significantly affect turnover intention. </w:t>
      </w:r>
    </w:p>
    <w:p w14:paraId="5F8AA439"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Hypothesis 1 predicted that organizational trust is negatively related to turnover intention. As shown in Table 4, a negative and significant relationship was found between organizational trust and turnover intention (β=-.065; t=-.505; p&lt;.05). Therefore, indicating support for hypothesis 1. Hypothesis 2 proposed that perceived organizational support is negatively related to turnover intention. The results in Table 4 showed a negative and significant relationship between POS and turnover intention (β=-.104; t=-.808; p&lt;.05). The result provides support for hypothesis 2. The results revealed that the most significant influence of SME's employee turnover intention is </w:t>
      </w:r>
      <w:proofErr w:type="gramStart"/>
      <w:r w:rsidRPr="00D5603A">
        <w:rPr>
          <w:rFonts w:ascii="Calibri" w:hAnsi="Calibri" w:cs="Calibri"/>
          <w:color w:val="000000" w:themeColor="text1"/>
          <w:sz w:val="24"/>
          <w:szCs w:val="24"/>
        </w:rPr>
        <w:t>POS .</w:t>
      </w:r>
      <w:proofErr w:type="gramEnd"/>
      <w:r w:rsidRPr="00D5603A">
        <w:rPr>
          <w:rFonts w:ascii="Calibri" w:hAnsi="Calibri" w:cs="Calibri"/>
          <w:color w:val="000000" w:themeColor="text1"/>
          <w:sz w:val="24"/>
          <w:szCs w:val="24"/>
        </w:rPr>
        <w:t>-104, p&lt;.05.  The result implies that a high level of employee POS will lead to a decrease in their turnover intention.</w:t>
      </w:r>
    </w:p>
    <w:p w14:paraId="64CB1684"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5E2BB0CD" w14:textId="77777777"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Discussion</w:t>
      </w:r>
    </w:p>
    <w:p w14:paraId="4D2A830F"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The study investigated the relationship between organizational trust, perceived organizational support, and turnover intention of employees in registered manufacturing SMEs in Lagos State, Nigeria.</w:t>
      </w:r>
      <w:r w:rsidRPr="00D5603A">
        <w:rPr>
          <w:rFonts w:ascii="Calibri" w:hAnsi="Calibri" w:cs="Calibri"/>
          <w:b/>
          <w:bCs/>
          <w:color w:val="000000" w:themeColor="text1"/>
          <w:sz w:val="24"/>
          <w:szCs w:val="24"/>
        </w:rPr>
        <w:t xml:space="preserve"> </w:t>
      </w:r>
      <w:r w:rsidRPr="00D5603A">
        <w:rPr>
          <w:rFonts w:ascii="Calibri" w:hAnsi="Calibri" w:cs="Calibri"/>
          <w:color w:val="000000" w:themeColor="text1"/>
          <w:sz w:val="24"/>
          <w:szCs w:val="24"/>
        </w:rPr>
        <w:t xml:space="preserve">Using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{"citationItems":[{"id":"ITEM-1","itemData":{"ISSN":"00029378","abstract":"We analyzed The Women's Health Initiative (WHI) Study because it had a significant impact on clinical practice, both nationally and internationally. However, despite the widespread public and professional awareness of the results, an independent, nonbiased analysis of the quality of the methodology of the study has not been available. We find the study design and its execution question the validity of the results, making it difficult to apply the WHI results to healthy postmenopausal women, different ethnic groups, or as general postmenopausal prevention. © 2005 Mosby, Inc. All rights reserved.","author":[{"dropping-particle":"","family":"Blau","given":"PM","non-dropping-particle":"","parse-names":false,"suffix":""}],"container-title":"Retrived Septermber 3 2007","id":"ITEM-1","issue":"1","issued":{"date-parts":[["1964"]]},"page":"62","title":"Social Exhange Theory","type":"article-journal","volume":"1"},"uris":["http://www.mendeley.com/documents/?uuid=97cf8096-d7e0-41fb-82e1-42f84649fd5e"]}],"mendeley":{"formattedCitation":"(Blau, 1964)","manualFormatting":"Blau's (1964)","plainTextFormattedCitation":"(Blau, 1964)","previouslyFormattedCitation":"(Blau, 1964)"},"properties":{"noteIndex":0},"schema":"https://github.com/citation-style-language/schema/raw/master/csl-citation.json"}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Blau's (1964)</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social exchange theory as the underpinning theory, employees with a high level of organizational trust reduce their tendency to leave their workplace. Similarly, employees who perceive a high level of organizational support are less likely to leave their workplace.</w:t>
      </w:r>
    </w:p>
    <w:p w14:paraId="72F2C770" w14:textId="43C6F3E2"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The first hypothesis predicted that organizational trust would negatively influence turnover intention. The hypothesis was fully supported with organizational trust significantly and negatively related to turnover intention. This finding is supported by previous studies that found a significant and negative relationship between organizational trust and turnover intention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{"citationItems":[{"id":"ITEM-1","itemData":{"author":[{"dropping-particle":"","family":"Idell","given":"Kelly","non-dropping-particle":"","parse-names":false,"suffix":""}],"id":"ITEM-1","issued":{"date-parts":[["2020"]]},"title":"Information Technology Professionals: Linking Trust and Turnover Intention","type":"thesis"},"uris":["http://www.mendeley.com/documents/?uuid=34298cf4-b685-3ac4-99fd-ad0fad00224d","http://www.mendeley.com/documents/?uuid=dbf1bebc-71ce-4991-a472-eadb6f895ec4"]},{"id":"ITEM-2","itemData":{"abstract":"Purpose-This paper highlights trust as a pertinent antecedent to turnover intention. Turnover intention is observed as the best predictor of actual employee turnover. Employees who have trust in their organization or employer are alleged to have low or no intentions to leave the organization. Approach-Statistics from relevant bodies and review on existing literatures are compiled and studied. Findings-Despite the relevance of the trust-turnover intention relationship, strongly supported by the Social Exchange Theory, little attention has been given by academicians and practitioners. Practical Implications-Studies on the relationship between these two constructs can be utilized by various organizations in Malaysia and the government in their present efforts towards curbing high employee turnover rates and subsequently ensuring economic growth. Value-The study contributes to the employee turnover, turnover intention, and trust literatures by providing insights on current data and identifying research gaps. The study also recommends practical directions for future research. INTRODUCTION In recent times, intense attention by academicians and practitioners has been directed to the subject of employee turnover. This is due to the severity of employee turnover rates in various organizations across the globe and the damaging consequences that follow (Lee et al., 2010). In the year 2013, a study by Towers Watson indicated that the employee turnover rate in Malaysia was 13.2%, an increase of 0.9% from the year before. Hewitt Associates reported that the employee turnover rate in the year 2010 was 10.1% which was an increase of 0.8% from the year before. During this period, the IT industry and financial services recorded the highest rates of employee turnover; 18.3% and 20% respectively, while the chemicals industry recorded the lowest; 6.3%. In addition, nearly 300,000 young Malaysian employees who constitute over 50% of the country's total workforce have migrated to neighbouring countries over these years (Choong et al., 2013; Malaysian Statistical Department, 2011). This phenomenon, known as brain drain, jeopardizes all efforts towards attaining a developed nation by the year 2020. These values suggest that employee turnover will continue to be a major problem to organizations and the government (Gim et al., 2015).","author":[{"dropping-particle":"","family":"Nair, Mishaliny Sivadahasan; Salleh","given":"Rohani","non-dropping-particle":"","parse-names":false,"suffix":""}],"container-title":"An International Journal","id":"ITEM-2","issue":"1s","issued":{"date-parts":[["2017"]]},"title":"Linking Trust and Turnover Intention: A Conceptual Framework","type":"report","volume":"9"},"uris":["http://www.mendeley.com/documents/?uuid=e225ca08-db80-3841-aac1-600d345d6149","http://www.mendeley.com/documents/?uuid=47df8cd5-8f37-49ac-a0c7-2e4e7f356864"]},{"id":"ITEM-3","itemData":{"DOI":"10.33844/ijol.2018.60416","ISSN":"2345-6744","abstract":"Keywords: Ethical Climate, Ethical Leadership, Organisational Justice, Private and Public Banks, Structural Equation Modelling, Trust in Leader, Turnover Intention Drawing on theory and research, the mediating roles of trust in leader and ethical climate on the relations between ethical leadership, organisational justice, and turnover intention are examined with structural equation modelling. Using 571 private and 535 public bank employees, it is found that turnover intention can be decreased by increasing trust in leader and ethical climate in the environment. In addition, the full mediations of trust in leader and ethical climate are supported in the relations between ethical leadership and turnover. However, trust in leader and ethical climate are found to have partial mediating effects between distributive justice and turnover and it is also found that procedural justice does not have an effect on turnover intention. Moreover, invariance tests have identified both model and structural invariance indicating equivalence across both private and public bank samples. Employee turnover has been one of the most studied topics in the field of organisational behaviour. One of the important antecedents of turnover intention of employees is leadership (Elçi, Şener, Aksoy, &amp;Alpkan, 2012). Since ethical leaders take action as role models in the organisation, they develop ethical behaviour among their subordinates (Brown, Treviño, &amp; Harrison, 2005). If unethical behaviours of senior employees are ignored, other employees'","author":[{"dropping-particle":"","family":"Serra Yurtkoru","given":"E.","non-dropping-particle":"","parse-names":false,"suffix":""},{"dropping-particle":"","family":"ErdilekKarabay","given":"Melisa","non-dropping-particle":"","parse-names":false,"suffix":""}],"container-title":"International Journal of Organizational Leadership","id":"ITEM-3","issue":"1","issued":{"date-parts":[["2018"]]},"page":"12-26","title":"To what extent trust in leader and ethical climate affect turnover intention? A research on private and public bank employees","type":"article-journal","volume":"7"},"uris":["http://www.mendeley.com/documents/?uuid=3aed9bf7-5913-4b58-835d-57d157c6d741","http://www.mendeley.com/documents/?uuid=53df2dba-462d-4db0-b146-10aa14f8d4c9"]},{"id":"ITEM-4","itemData":{"DOI":"10.1002/job.138","ISSN":"08943796","abstract":"Data obtained from full-time employees of a public sector organization in India were used to test a social exchange model of employee work attitudes and behaviors. LISREL results revealed that whereas the three organizational justice dimensions (distributive, procedural and interactional) were related to trust in organization only interactional justice was related to trust in supervisor. The results further revealed that relative to the hypothesized fully mediated model a partially mediated model better fitted the data. Trust in organization partially mediated the relationship between distributive and procedural justice and the work attitudes of job satisfaction, turnover intentions, and organizational commitment but fully mediated the relationship between interactional justice and these work attitudes. In contrast, trust in supervisor fully mediated the relationship between interactional justice and the work behaviors of task performance and the individually- and organizationally-oriented dimensions of citizenship behavior. Copyright © 2002 John Wiley &amp; Sons, Ltd.","author":[{"dropping-particle":"","family":"Aryee","given":"Samuel","non-dropping-particle":"","parse-names":false,"suffix":""},{"dropping-particle":"","family":"Budhwar","given":"Pawan S.","non-dropping-particle":"","parse-names":false,"suffix":""},{"dropping-particle":"","family":"Chen","given":"Zhen Xiong","non-dropping-particle":"","parse-names":false,"suffix":""}],"container-title":"Journal of Organizational Behavior","id":"ITEM-4","issue":"3","issued":{"date-parts":[["2002"]]},"page":"267-285","title":"Trust as a mediator of the relationship between organizational justice and work outcomes: Test of a social exchange model","type":"article-journal","volume":"23"},"uris":["http://www.mendeley.com/documents/?uuid=effe0742-ed64-48c7-9a79-8159e1287ffc","http://www.mendeley.com/documents/?uuid=195e4eda-462d-4866-930f-4227baea2cc4"]},{"id":"ITEM-5","itemData":{"DOI":"10.18371/fcaptp.v1i28.163925","ISBN":"0000000195454","ISSN":"2306-4994","abstract":"Today where global competition, rapid and continuous change are being experienced, it has become more difficult for enterprises to improve in production and management process, to increase efficiency and quality, to reduce costs, to move fast, to renew technology, to achieve flexible structure and to succeed by achieving superiority in the competition against its like. These efforts which seek to increase operational efficiency are necessary in order to provide competitive advantage today but insufficient. In order to provide and maintain competitive advantage, it is also necessary to make innovation, to make difference, or to use available resources-technology-knowledge in a way that will make a difference and produce new values. It is the human resources that will produce new values, make a difference and implement the strategies for the matter. However, the signs of negativity in human resources, such as high cost of human resources, labour turnover, job dissatisfaction, a decrease in performance-efficiency-quality-motivation, absenteeism are also factors that directly affect the performance of enterprises.Therefore, what enterprises have to use to accomplish their objectives is the human resources that are the source of providing a competitive advantage.  In order for the human resources to create value, it is required to determine and prepare the resources in line with the strategies of the enterprise, to focus on the applications, programs, approaches that provide the development, uncovering of its potential, utilization, motivation, resolution of problems, effective use, production of new values, retention, loyalty, satisfaction, and so on.The purpose of the study is to examine the impact of organizational trust on turnover intention. In the study carried out for this purpose, trust scale and turnover intention scale have been used. 228 people working in private sector in Istanbul have participated in the study. According to the findings obtained from the analysis of the data, organizational trust significantly affects turnover intention. In other words, 18% of the change upon the turnover intention can be explained by the organizational trust ( =0.18).  ","author":[{"dropping-particle":"","family":"Mürşide","given":"Özgeldi","non-dropping-particle":"","parse-names":false,"suffix":""},{"dropping-particle":"","family":"Hamitoğlu","given":"Elif","non-dropping-particle":"","parse-names":false,"suffix":""}],"container-title":"Financial and credit activity: problems of theory and practice","id":"ITEM-5","issue":"28","issued":{"date-parts":[["2019"]]},"page":"488-494","title":"the Effects of Organizational Trust on Turnover Intention","type":"article-journal","volume":"1"},"uris":["http://www.mendeley.com/documents/?uuid=88c9274a-da5c-43ab-b344-f670df92c815","http://www.mendeley.com/documents/?uuid=2c361b36-ba5e-464f-963c-9ae466b9c378"]},{"id":"ITEM-6","itemData":{"DOI":"10.1016/j.pubrev.2018.08.007","abstract":"A R T I C L E I N F O Keywords: Internal communication Family-supportive organizational environment Work-life enrichment Trust Turnover intention A B S T R A C T Based on an online survey of a national random sample of the PRSA membership (n = 650), this study is among the first to explore public relations employees' own turnover intention and propose three contributing factors for employers to keep top talent in PR industry: a family-supportive organizational environment; the positive, enriching impact of professional work upon practitioners' life; and PR practitioners' trust toward employers. Theoretical and practical implications are discussed.","author":[{"dropping-particle":"","family":"Jiang","given":"Hua","non-dropping-particle":"","parse-names":false,"suffix":""},{"dropping-particle":"","family":"Shen","given":"Hongmei","non-dropping-particle":"","parse-names":false,"suffix":""}],"id":"ITEM-6","issued":{"date-parts":[["2018"]]},"title":"Supportive organizational environment, work-life enrichment, trust and turnover intention: A national survey of PRSA membership","type":"article-journal"},"uris":["http://www.mendeley.com/documents/?uuid=a90ad24c-d746-3c87-a370-0fd17797d92a","http://www.mendeley.com/documents/?uuid=d8fc85f1-407a-42b0-8a8b-5e44fd2e72de"]}],"mendeley":{"formattedCitation":"(Aryee et al., 2002; Idell, 2020; Jiang &amp; Shen, 2018; Mürşide &amp; Hamitoğlu, 2019; Nair, Mishaliny Sivadahasan; Salleh, 2017; Serra Yurtkoru &amp; ErdilekKarabay, 2018)","manualFormatting":"(Aryee et al., 2002; Idell, 2020; Jiang &amp; Shen, 2018; Mürşide &amp; Hamitoğlu, 2019; Nair et al., 2017; Yurtkoru &amp; Karabay, 2018)","plainTextFormattedCitation":"(Aryee et al., 2002; Idell, 2020; Jiang &amp; Shen, 2018; Mürşide &amp; Hamitoğlu, 2019; Nair, Mishaliny Sivadahasan; Salleh, 2017; Serra Yurtkoru &amp; ErdilekKarabay, 2018)","previouslyFormattedCitation":"(Aryee et al., 2002; Idell, 2020; Jiang &amp; Shen, 2018; Mürşide &amp; Hamitoğlu, 2019; Nair, Mishaliny Sivadahasan; Salleh, 2017; Serra Yurtkoru &amp; ErdilekKarabay, 2018)"},"properties":{"noteIndex":0},"schema":"https://github.com/citation-style-language/schema/raw/master/csl-citation.json"}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(Aryee et al., 2002; Idell, 2020; Jiang &amp; Shen, 2018; Mürşide &amp; Hamitoğlu, 2019; Nair et al., 2017; Yurtkoru &amp; Karabay, 2018)</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xml:space="preserve">. As expected, organizational trust was negatively related to turnover intention. This result implies that SME employees who trust their organization are less likely to have turnover intention towards their current workplace. The second hypothesis was also supported. As anticipated, POS was found to be negatively related to turnover intention. Similar to previous studies </w:t>
      </w:r>
      <w:r w:rsidRPr="00D5603A">
        <w:rPr>
          <w:rFonts w:ascii="Calibri" w:hAnsi="Calibri" w:cs="Calibri"/>
          <w:color w:val="000000" w:themeColor="text1"/>
          <w:sz w:val="24"/>
          <w:szCs w:val="24"/>
        </w:rPr>
        <w:fldChar w:fldCharType="begin" w:fldLock="1"/>
      </w:r>
      <w:r w:rsidRPr="00D5603A">
        <w:rPr>
          <w:rFonts w:ascii="Calibri" w:hAnsi="Calibri" w:cs="Calibri"/>
          <w:color w:val="000000" w:themeColor="text1"/>
          <w:sz w:val="24"/>
          <w:szCs w:val="24"/>
        </w:rPr>
        <w:instrText>ADDIN CSL_CITATION {"citationItems":[{"id":"ITEM-1","itemData":{"author":[{"dropping-particle":"","family":"Tapia","given":"Donald","non-dropping-particle":"","parse-names":false,"suffix":""},{"dropping-particle":"","family":"Rader","given":"Ingrid","non-dropping-particle":"","parse-names":false,"suffix":""}],"id":"ITEM-1","issued":{"date-parts":[["2021"]]},"title":"ORGANIZATIONAL COMMITMENT, PERCEIVED ORGANIZATIONAL SUPPORT, AND LEADERSHIP STYLE AS ANTECEDENTS TO TURNOVER INTENTION AMONG WOMEN OFFICERS IN THE U","type":"report"},"uris":["http://www.mendeley.com/documents/?uuid=5f4897eb-c8b3-3fa5-bc8e-ba099bd61d92"]},{"id":"ITEM-2","itemData":{"DOI":"10.1108/JGOSS-10-2017-0040","ISSN":"23985364","abstract":"Purpose: This study aims to analyze how perceived organizational support (POS), perceived supervisor support (PSS) and perceived co-worker support (PCS) as components of social exchange at work influence turnover intention through affective commitment. Design/methodology/approach: Perception of sales professionals working in life insurance companies, categorized as liquid knowledge workers, on the study variables was assessed through a questionnaire-based survey. Data on a sample of 212 such professionals across 11 companies were analyzed using structured equation modeling. Maximum likelihood estimate method was used to test the extent of model fit. Mediation has been confirmed through bootstrapping. Findings: Results reveal a significant direct relationship between PSS and turnover intention. POS and PCS were found to have significant indirect effects on turnover intention, mediated by affective commitment. Research limitations/implications: Overall results prompt the authors to recommend that organizations in insurance business must invest resources in promoting organizational support and also adopt a supportive work culture in which social exchange can easily occur. Level of withdrawal intention among sales professionals can be lowered by establishing emotional bonding with them. Supervisors may also be provided adequate training in soft skills to support their subordinates. Originality/value: This study has highlighted that support at workplace is a binding force between an employee and his/her organization, and thus it negatively affects his/her withdrawal intention directly or indirectly via affective commitment. This paper stands out in the multitude of existing research as especially the relation of PCS and turnover intention has been explored less. It also adds to the scarce literature available on turnover intention among liquid knowledge workers in Indian insurance sector.","author":[{"dropping-particle":"","family":"Ghosh","given":"Piyali","non-dropping-particle":"","parse-names":false,"suffix":""},{"dropping-particle":"","family":"Goel","given":"Geetika","non-dropping-particle":"","parse-names":false,"suffix":""},{"dropping-particle":"","family":"Dutta","given":"Tanusree","non-dropping-particle":"","parse-names":false,"suffix":""},{"dropping-particle":"","family":"Singh","given":"Richa","non-dropping-particle":"","parse-names":false,"suffix":""}],"container-title":"Journal of Global Operations and Strategic Sourcing","id":"ITEM-2","issue":"2","issued":{"date-parts":[["2019"]]},"page":"288-309","title":"Turnover intention among liquid knowledge workers: a study of Indian insurance professionals","type":"article-journal","volume":"12"},"uris":["http://www.mendeley.com/documents/?uuid=dee3bc94-6b3a-44ce-b6d3-b9d3ba66c13a"]},{"id":"ITEM-3","itemData":{"DOI":"10.4102/sajhrm.v17i0.1123","ISSN":"22237682","abstract":"Orientation: Turnover intention, a precursor of employee turnover, comprises some of the challenges experienced by the 21st-century organisation – the aviation industry has not been spared. Research purpose: The primary goal of this study was to conduct an analysis of the relationships between perceived organisational support (POS), organisational commitment and turnover intention at a selected organisation within the aviation industry. Motivation for the study: Relatively, little attention has been directed at examining employees’ POS and organisational commitment on turnover intention in the aviation sector. Research approach/design and method: A quantitative research design was used. The sample composed of employees (N = 240) employed at an international aviation organisation, which operates in Cape Town, Brno and Istanbul. The participants were drawn using convenience sampling. Data were analysed using the Pearson correlation and multiple regression techniques. Main findings: High levels of reliability were found for the scales used in this study. Significant correlations were found among POS, organisational commitment and turnover intention. A linear regression analysis indicated that both organisational commitment and POS are significant predictors of turnover intention. Practical/managerial implications: The findings of this study suggest that POS and commitment play a significant role in reducing turnover intention. Employee support programmes should be offered as a panacea for turnover intention given the need for employee retention and commitment in this industry. Contribution/value-add: The aviation industry strives to retain employees, by investing in employees’ training and development. The contribution of the study can ensure passenger safety and avoid aircraft disasters. Perceived organisational support is likely to enhance commitment and reduce staff turnover.","author":[{"dropping-particle":"","family":"Satardien","given":"Maahierah","non-dropping-particle":"","parse-names":false,"suffix":""},{"dropping-particle":"","family":"Jano","given":"Rukhsana","non-dropping-particle":"","parse-names":false,"suffix":""},{"dropping-particle":"","family":"Mahembe","given":"Bright","non-dropping-particle":"","parse-names":false,"suffix":""}],"container-title":"South African Journal of Childhood Education","id":"ITEM-3","issued":{"date-parts":[["2019"]]},"page":"1-8","title":"The relationship between perceived organisational support, organisational commitment and turnover intention among employees in a selected organisation in the aviation industry","type":"article-journal","volume":"17"},"uris":["http://www.mendeley.com/documents/?uuid=79b35b2a-ab66-482c-b185-e260cbbaf6c0"]},{"id":"ITEM-4","itemData":{"DOI":"10.1108/ER-11-2016-0213","ISSN":"01425455","abstract":"Purpose: Drawing on recent literature and empirical data, the purpose of this paper is to explore the relationships between perceived organizational support (POS), perceived overqualification (POQ) and turnover intentions (TI) in repatriates working in multinational corporations (MNCs). Design/methodology/approach: Survey data were collected from 145 repatriates who had been contacted beforehand from MNCs in China. Structural equation modeling and hierarchical regression are used to examine the data. Findings: It is shown that POQ and POS both affect repatriates TI, with POQ having the stronger effect, while POS plays a mediatory role between POQ and TI. Specifically, under the same POQ, repatriates TI will decrease as the POS increases. Research limitations/implications: The study design is cross-sectional and based on self-reporting, which makes causal explanations of the results difficult. Practical implications: POQ and POS are both shown to influence TI, with POQ having the greater effect. This means managers can offset the effect of repatriates POQ on TI by providing better support and assistance, which can help MNCs reduce repatriates TI and retain employees. Originality/value: This paper examines the antecedents of TI, and adds valuable new insights to the literature on repatriation through its research data, offering further evidence that managers in transnational corporations should pay more attention to organizational support policy on repatriates in order to reduce their turnover.","author":[{"dropping-particle":"","family":"Ye","given":"Xiaoqian","non-dropping-particle":"","parse-names":false,"suffix":""},{"dropping-particle":"","family":"Li","given":"Ling","non-dropping-particle":"","parse-names":false,"suffix":""},{"dropping-particle":"","family":"Tan","given":"Xuejun","non-dropping-particle":"","parse-names":false,"suffix":""}],"container-title":"Employee Relations","id":"ITEM-4","issue":"7","issued":{"date-parts":[["2017"]]},"page":"918-934","title":"Organizational support: Mechanisms to affect perceived overqualification on turnover intentions: a study of Chinese repatriates in multinational enterprises","type":"article-journal","volume":"39"},"uris":["http://www.mendeley.com/documents/?uuid=25f5c04a-11b0-4e60-b9df-9a6e0ec7c991"]},{"id":"ITEM-5","itemData":{"DOI":"10.1080/13678868.2015.1026549","ISSN":"14698374","abstract":"Despite extensive examination of predictors for turnover and turnover intention, most studies have focused on attitudinal and behavioural aspects of individual employees. Based on a study of knowledge workers in a Korean conglomerate, we investigated the effects of personal (i.e. core self-evaluations and proactive personality) and contextual factors (i.e. perceived organizational support, developmental feedback, and job complexity) on turnover intention. There were modestly negative but significant correlations between the contextual factors and turnover intention. In addition, core self-evaluations were found to be negatively related to turnover intention. Managers and human resource development professionals could play a pivotal role in retention of these knowledge workers by building better practices related to organizational culture, providing job redesign, and engaging in other employee developmental practices such as coaching.","author":[{"dropping-particle":"","family":"Joo","given":"Baek Kyoo Brian","non-dropping-particle":"","parse-names":false,"suffix":""},{"dropping-particle":"","family":"Hahn","given":"Huh Jung","non-dropping-particle":"","parse-names":false,"suffix":""},{"dropping-particle":"","family":"Petersonb","given":"Shari L.","non-dropping-particle":"","parse-names":false,"suffix":""}],"container-title":"Human Resource Development International","id":"ITEM-5","issue":"2","issued":{"date-parts":[["2015"]]},"page":"116-130","title":"Turnover intention: The effects of core self-evaluations, proactive personality, perceived organizational support, developmental feedback, and job complexity","type":"article-journal","volume":"18"},"uris":["http://www.mendeley.com/documents/?uuid=5881abc5-dbc5-42a6-951d-8724a8dfc2b3"]},{"id":"ITEM-6","itemData":{"DOI":"10.2307/257021","abstract":"Employees develop exchange relationships both with organizations and immediate superiors, as evidenced by research on perceived organizational support (POS) and leader-member exchange (LMX), respectively. Despite conceptual similarities between these two constructs, theoretical development and research has proceeded independently. In an attempt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 the importance of both types of exchanges.","author":[{"dropping-particle":"","family":"Wayne","given":"Sandy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Journal","id":"ITEM-6","issue":"1","issued":{"date-parts":[["1997"]]},"page":"82-111","publisher":"Academy of Management","title":"Perceived organizational support and leader-member exchange: A social exchange perspective","type":"article-journal","volume":"40"},"uris":["http://www.mendeley.com/documents/?uuid=eec43874-b4e8-3f16-a8ba-570f7093a58f"]}],"mendeley":{"formattedCitation":"(Ghosh et al., 2019; Joo et al., 2015; Satardien et al., 2019; Tapia &amp; Rader, 2021; Wayne et al., 1997; Ye et al., 2017)","plainTextFormattedCitation":"(Ghosh et al., 2019; Joo et al., 2015; Satardien et al., 2019; Tapia &amp; Rader, 2021; Wayne et al., 1997; Ye et al., 2017)","previouslyFormattedCitation":"(Ghosh et al., 2019; Joo et al., 2015; Satardien et al., 2019; Tapia &amp; Rader, 2021; Wayne et al., 1997; Ye et al., 2017)"},"properties":{"noteIndex":0},"schema":"https://github.com/citation-style-language/schema/raw/master/csl-citation.json"}</w:instrText>
      </w:r>
      <w:r w:rsidRPr="00D5603A">
        <w:rPr>
          <w:rFonts w:ascii="Calibri" w:hAnsi="Calibri" w:cs="Calibri"/>
          <w:color w:val="000000" w:themeColor="text1"/>
          <w:sz w:val="24"/>
          <w:szCs w:val="24"/>
        </w:rPr>
        <w:fldChar w:fldCharType="separate"/>
      </w:r>
      <w:r w:rsidRPr="00D5603A">
        <w:rPr>
          <w:rFonts w:ascii="Calibri" w:hAnsi="Calibri" w:cs="Calibri"/>
          <w:noProof/>
          <w:color w:val="000000" w:themeColor="text1"/>
          <w:sz w:val="24"/>
          <w:szCs w:val="24"/>
        </w:rPr>
        <w:t>(Ghosh et al., 2019; Joo et al., 2015; Satardien et al., 2019; Tapia &amp; Rader, 2021; Wayne et al., 1997; Ye et al., 2017)</w:t>
      </w:r>
      <w:r w:rsidRPr="00D5603A">
        <w:rPr>
          <w:rFonts w:ascii="Calibri" w:hAnsi="Calibri" w:cs="Calibri"/>
          <w:color w:val="000000" w:themeColor="text1"/>
          <w:sz w:val="24"/>
          <w:szCs w:val="24"/>
        </w:rPr>
        <w:fldChar w:fldCharType="end"/>
      </w:r>
      <w:r w:rsidRPr="00D5603A">
        <w:rPr>
          <w:rFonts w:ascii="Calibri" w:hAnsi="Calibri" w:cs="Calibri"/>
          <w:color w:val="000000" w:themeColor="text1"/>
          <w:sz w:val="24"/>
          <w:szCs w:val="24"/>
        </w:rPr>
        <w:t>, the higher the SME employees’ perception of organizational support, the lower their level of turnover intention. In this study, POS did significantly influence turnover intention and contributed most among the two predictors. POS contributed most to the turnover intention with the highest Beta of .104 against the organizational</w:t>
      </w:r>
      <w:r w:rsidRPr="00D5603A">
        <w:rPr>
          <w:rFonts w:ascii="Calibri" w:hAnsi="Calibri" w:cs="Calibri"/>
          <w:color w:val="000000" w:themeColor="text1"/>
          <w:spacing w:val="-3"/>
          <w:sz w:val="24"/>
          <w:szCs w:val="24"/>
        </w:rPr>
        <w:t xml:space="preserve"> </w:t>
      </w:r>
      <w:r w:rsidRPr="00D5603A">
        <w:rPr>
          <w:rFonts w:ascii="Calibri" w:hAnsi="Calibri" w:cs="Calibri"/>
          <w:color w:val="000000" w:themeColor="text1"/>
          <w:sz w:val="24"/>
          <w:szCs w:val="24"/>
        </w:rPr>
        <w:t>trust,</w:t>
      </w:r>
      <w:r w:rsidRPr="00D5603A">
        <w:rPr>
          <w:rFonts w:ascii="Calibri" w:hAnsi="Calibri" w:cs="Calibri"/>
          <w:color w:val="000000" w:themeColor="text1"/>
          <w:spacing w:val="-2"/>
          <w:sz w:val="24"/>
          <w:szCs w:val="24"/>
        </w:rPr>
        <w:t xml:space="preserve"> which is significantly related to the turnover intention </w:t>
      </w:r>
      <w:r w:rsidRPr="00D5603A">
        <w:rPr>
          <w:rFonts w:ascii="Calibri" w:hAnsi="Calibri" w:cs="Calibri"/>
          <w:color w:val="000000" w:themeColor="text1"/>
          <w:sz w:val="24"/>
          <w:szCs w:val="24"/>
        </w:rPr>
        <w:t>with Beta .065 as seen in Table 4.</w:t>
      </w:r>
    </w:p>
    <w:p w14:paraId="70EC49E6" w14:textId="10B2811A" w:rsidR="00A875C8" w:rsidRPr="00D5603A" w:rsidRDefault="00A875C8" w:rsidP="00A875C8">
      <w:pPr>
        <w:spacing w:after="0" w:line="240" w:lineRule="auto"/>
        <w:jc w:val="both"/>
        <w:rPr>
          <w:rFonts w:ascii="Calibri" w:hAnsi="Calibri" w:cs="Calibri"/>
          <w:b/>
          <w:bCs/>
          <w:color w:val="000000" w:themeColor="text1"/>
          <w:sz w:val="24"/>
          <w:szCs w:val="24"/>
        </w:rPr>
      </w:pPr>
    </w:p>
    <w:p w14:paraId="2B0F6C7B" w14:textId="77777777" w:rsidR="00D5603A" w:rsidRPr="00D5603A" w:rsidRDefault="00D5603A" w:rsidP="00A875C8">
      <w:pPr>
        <w:spacing w:after="0" w:line="240" w:lineRule="auto"/>
        <w:jc w:val="both"/>
        <w:rPr>
          <w:rFonts w:ascii="Calibri" w:hAnsi="Calibri" w:cs="Calibri"/>
          <w:b/>
          <w:bCs/>
          <w:color w:val="000000" w:themeColor="text1"/>
          <w:sz w:val="24"/>
          <w:szCs w:val="24"/>
        </w:rPr>
      </w:pPr>
    </w:p>
    <w:p w14:paraId="66DA1097" w14:textId="14E3597A"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lastRenderedPageBreak/>
        <w:t>Implication</w:t>
      </w:r>
    </w:p>
    <w:p w14:paraId="56BB6944"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 xml:space="preserve">This study provides empirical evidence of the role of organizational trust and perceived organizational support in predicting turnover intention. The findings suggest that organizational trust and perceived organizational support will reduce turnover intention towards the workplace. This finding is in line with previous studies and social exchange theory by </w:t>
      </w:r>
      <w:proofErr w:type="spellStart"/>
      <w:r w:rsidRPr="00D5603A">
        <w:rPr>
          <w:rFonts w:ascii="Calibri" w:hAnsi="Calibri" w:cs="Calibri"/>
          <w:color w:val="000000" w:themeColor="text1"/>
          <w:sz w:val="24"/>
          <w:szCs w:val="24"/>
        </w:rPr>
        <w:t>Blau</w:t>
      </w:r>
      <w:proofErr w:type="spellEnd"/>
      <w:r w:rsidRPr="00D5603A">
        <w:rPr>
          <w:rFonts w:ascii="Calibri" w:hAnsi="Calibri" w:cs="Calibri"/>
          <w:color w:val="000000" w:themeColor="text1"/>
          <w:sz w:val="24"/>
          <w:szCs w:val="24"/>
        </w:rPr>
        <w:t xml:space="preserve"> (1964). Furthermore, perceived organizational support had the most influence on the employees' turnover intention in this study. This implies that when the employees perceive that their organization supports and values them, they are more likely to remain with the organization. Hence, the findings suggest that organizational trust and perceived organizational support are important factors in predicting turnover intention.</w:t>
      </w:r>
    </w:p>
    <w:p w14:paraId="199FFC7A"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6EC22B92" w14:textId="4FA1FFE8"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Limitations and Future Research Recommendation</w:t>
      </w:r>
    </w:p>
    <w:p w14:paraId="2A0E6006"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The findings of this current study cannot be generalized to the entire population. The sample size from which the study's data was collected is small, with a total of 72 respondents in Lagos State. Therefore, the findings of this study cannot be generalized to the entire SME employees in Nigeria. Thus, in the future, this research should be expanded to include all manufacturing SMEs in Nigeria in order to acquire a more representative sample of SME employees.</w:t>
      </w:r>
    </w:p>
    <w:p w14:paraId="70680D15"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048693E2" w14:textId="6FA38D13" w:rsidR="00A875C8" w:rsidRPr="00D5603A" w:rsidRDefault="00A875C8" w:rsidP="00A875C8">
      <w:pPr>
        <w:spacing w:after="0" w:line="240" w:lineRule="auto"/>
        <w:jc w:val="both"/>
        <w:rPr>
          <w:rFonts w:ascii="Calibri" w:hAnsi="Calibri" w:cs="Calibri"/>
          <w:b/>
          <w:bCs/>
          <w:color w:val="000000" w:themeColor="text1"/>
          <w:sz w:val="24"/>
          <w:szCs w:val="24"/>
        </w:rPr>
      </w:pPr>
      <w:r w:rsidRPr="00D5603A">
        <w:rPr>
          <w:rFonts w:ascii="Calibri" w:hAnsi="Calibri" w:cs="Calibri"/>
          <w:b/>
          <w:bCs/>
          <w:color w:val="000000" w:themeColor="text1"/>
          <w:sz w:val="24"/>
          <w:szCs w:val="24"/>
        </w:rPr>
        <w:t>Conclusion</w:t>
      </w:r>
    </w:p>
    <w:p w14:paraId="39E40671" w14:textId="77777777" w:rsidR="00A875C8" w:rsidRPr="00D5603A" w:rsidRDefault="00A875C8" w:rsidP="00A875C8">
      <w:pPr>
        <w:spacing w:after="0" w:line="240" w:lineRule="auto"/>
        <w:jc w:val="both"/>
        <w:rPr>
          <w:rFonts w:ascii="Calibri" w:hAnsi="Calibri" w:cs="Calibri"/>
          <w:color w:val="000000" w:themeColor="text1"/>
          <w:sz w:val="24"/>
          <w:szCs w:val="24"/>
        </w:rPr>
      </w:pPr>
      <w:r w:rsidRPr="00D5603A">
        <w:rPr>
          <w:rFonts w:ascii="Calibri" w:hAnsi="Calibri" w:cs="Calibri"/>
          <w:color w:val="000000" w:themeColor="text1"/>
          <w:sz w:val="24"/>
          <w:szCs w:val="24"/>
        </w:rPr>
        <w:t>This study investigated the relationship between organizational trust, perceived organizational support, and turnover intention among SME employees in Lagos State, Nigeria. The results of the study supported the two hypotheses that the relationship between organizational trust and perceived organizational support negatively influence turnover intention. These findings can help HRs and managers develop retention strategies that could reduce SME employees' turnover intention.</w:t>
      </w:r>
    </w:p>
    <w:p w14:paraId="7BD7DF82"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23A682DA" w14:textId="77777777" w:rsidR="00A875C8" w:rsidRPr="00D5603A" w:rsidRDefault="00A875C8" w:rsidP="00A875C8">
      <w:pPr>
        <w:spacing w:after="0" w:line="240" w:lineRule="auto"/>
        <w:rPr>
          <w:rFonts w:ascii="Calibri" w:hAnsi="Calibri" w:cs="Calibri"/>
          <w:b/>
          <w:bCs/>
          <w:color w:val="000000" w:themeColor="text1"/>
          <w:sz w:val="24"/>
          <w:szCs w:val="24"/>
          <w:shd w:val="clear" w:color="auto" w:fill="FFFFFF"/>
        </w:rPr>
      </w:pPr>
      <w:r w:rsidRPr="00D5603A">
        <w:rPr>
          <w:rFonts w:ascii="Calibri" w:hAnsi="Calibri" w:cs="Calibri"/>
          <w:b/>
          <w:bCs/>
          <w:color w:val="000000" w:themeColor="text1"/>
          <w:sz w:val="24"/>
          <w:szCs w:val="24"/>
          <w:shd w:val="clear" w:color="auto" w:fill="FFFFFF"/>
        </w:rPr>
        <w:t>References</w:t>
      </w:r>
    </w:p>
    <w:p w14:paraId="45F6AC27" w14:textId="4E98F743"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color w:val="000000" w:themeColor="text1"/>
          <w:sz w:val="24"/>
          <w:szCs w:val="24"/>
          <w:shd w:val="clear" w:color="auto" w:fill="FFFFFF"/>
        </w:rPr>
        <w:fldChar w:fldCharType="begin" w:fldLock="1"/>
      </w:r>
      <w:r w:rsidRPr="00D5603A">
        <w:rPr>
          <w:rFonts w:ascii="Calibri" w:hAnsi="Calibri" w:cs="Calibri"/>
          <w:color w:val="000000" w:themeColor="text1"/>
          <w:sz w:val="24"/>
          <w:szCs w:val="24"/>
          <w:shd w:val="clear" w:color="auto" w:fill="FFFFFF"/>
        </w:rPr>
        <w:instrText xml:space="preserve">ADDIN Mendeley Bibliography CSL_BIBLIOGRAPHY </w:instrText>
      </w:r>
      <w:r w:rsidRPr="00D5603A">
        <w:rPr>
          <w:rFonts w:ascii="Calibri" w:hAnsi="Calibri" w:cs="Calibri"/>
          <w:color w:val="000000" w:themeColor="text1"/>
          <w:sz w:val="24"/>
          <w:szCs w:val="24"/>
          <w:shd w:val="clear" w:color="auto" w:fill="FFFFFF"/>
        </w:rPr>
        <w:fldChar w:fldCharType="separate"/>
      </w:r>
      <w:r w:rsidRPr="00D5603A">
        <w:rPr>
          <w:rFonts w:ascii="Calibri" w:hAnsi="Calibri" w:cs="Calibri"/>
          <w:noProof/>
          <w:color w:val="000000" w:themeColor="text1"/>
          <w:sz w:val="24"/>
          <w:szCs w:val="24"/>
        </w:rPr>
        <w:t xml:space="preserve">Ahmed, I., &amp; Nawaz, M. (2015). </w:t>
      </w:r>
      <w:r w:rsidRPr="00D5603A">
        <w:rPr>
          <w:rFonts w:ascii="Calibri" w:hAnsi="Calibri" w:cs="Calibri"/>
          <w:i/>
          <w:iCs/>
          <w:noProof/>
          <w:color w:val="000000" w:themeColor="text1"/>
          <w:sz w:val="24"/>
          <w:szCs w:val="24"/>
        </w:rPr>
        <w:t>Antecedents and outcomes of perceived organizational support: a literature survey approach</w:t>
      </w:r>
      <w:r w:rsidRPr="00D5603A">
        <w:rPr>
          <w:rFonts w:ascii="Calibri" w:hAnsi="Calibri" w:cs="Calibri"/>
          <w:noProof/>
          <w:color w:val="000000" w:themeColor="text1"/>
          <w:sz w:val="24"/>
          <w:szCs w:val="24"/>
        </w:rPr>
        <w:t>. https://doi.org/10.1108/JMD-09-2013-0115</w:t>
      </w:r>
    </w:p>
    <w:p w14:paraId="23372E8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Ajzen, I. (1991). The theory of planned behavior. </w:t>
      </w:r>
      <w:r w:rsidRPr="00D5603A">
        <w:rPr>
          <w:rFonts w:ascii="Calibri" w:hAnsi="Calibri" w:cs="Calibri"/>
          <w:i/>
          <w:iCs/>
          <w:noProof/>
          <w:color w:val="000000" w:themeColor="text1"/>
          <w:sz w:val="24"/>
          <w:szCs w:val="24"/>
        </w:rPr>
        <w:t>Organizational Behavior and Human Decision Processes</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50</w:t>
      </w:r>
      <w:r w:rsidRPr="00D5603A">
        <w:rPr>
          <w:rFonts w:ascii="Calibri" w:hAnsi="Calibri" w:cs="Calibri"/>
          <w:noProof/>
          <w:color w:val="000000" w:themeColor="text1"/>
          <w:sz w:val="24"/>
          <w:szCs w:val="24"/>
        </w:rPr>
        <w:t>(2), 179–211. https://doi.org/10.1016/0749-5978(91)90020-T</w:t>
      </w:r>
    </w:p>
    <w:p w14:paraId="1700F37F"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Allen, D. G., Shore, L. M., &amp; Griffeth, R. W. (2003a). The Role of Perceived Organizational Support and Supportive Human Resource Practices in the Turnover Process. </w:t>
      </w:r>
      <w:r w:rsidRPr="00D5603A">
        <w:rPr>
          <w:rFonts w:ascii="Calibri" w:hAnsi="Calibri" w:cs="Calibri"/>
          <w:i/>
          <w:iCs/>
          <w:noProof/>
          <w:color w:val="000000" w:themeColor="text1"/>
          <w:sz w:val="24"/>
          <w:szCs w:val="24"/>
        </w:rPr>
        <w:t>Journal of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29</w:t>
      </w:r>
      <w:r w:rsidRPr="00D5603A">
        <w:rPr>
          <w:rFonts w:ascii="Calibri" w:hAnsi="Calibri" w:cs="Calibri"/>
          <w:noProof/>
          <w:color w:val="000000" w:themeColor="text1"/>
          <w:sz w:val="24"/>
          <w:szCs w:val="24"/>
        </w:rPr>
        <w:t>(1), 99–118. https://doi.org/10.1177/014920630302900107</w:t>
      </w:r>
    </w:p>
    <w:p w14:paraId="1A8A0BAE"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Allen, D. G., Shore, L. M., &amp; Griffeth, R. W. (2003b). The role of perceived organizational support and supportive human resource practices in the turnover process. </w:t>
      </w:r>
      <w:r w:rsidRPr="00D5603A">
        <w:rPr>
          <w:rFonts w:ascii="Calibri" w:hAnsi="Calibri" w:cs="Calibri"/>
          <w:i/>
          <w:iCs/>
          <w:noProof/>
          <w:color w:val="000000" w:themeColor="text1"/>
          <w:sz w:val="24"/>
          <w:szCs w:val="24"/>
        </w:rPr>
        <w:t>Journal of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29</w:t>
      </w:r>
      <w:r w:rsidRPr="00D5603A">
        <w:rPr>
          <w:rFonts w:ascii="Calibri" w:hAnsi="Calibri" w:cs="Calibri"/>
          <w:noProof/>
          <w:color w:val="000000" w:themeColor="text1"/>
          <w:sz w:val="24"/>
          <w:szCs w:val="24"/>
        </w:rPr>
        <w:t>(1), 99–118. https://doi.org/10.1016/S0149-2063(02)00222-2</w:t>
      </w:r>
    </w:p>
    <w:p w14:paraId="3CEEE30F" w14:textId="2173B99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Alzayed, M., &amp; Murshid, A. M. (2017). Factors Influencing Employees' Intention to Leave Current Employment in the Ministry of Information in Kuwait. </w:t>
      </w:r>
      <w:r w:rsidRPr="00D5603A">
        <w:rPr>
          <w:rFonts w:ascii="Calibri" w:hAnsi="Calibri" w:cs="Calibri"/>
          <w:i/>
          <w:iCs/>
          <w:noProof/>
          <w:color w:val="000000" w:themeColor="text1"/>
          <w:sz w:val="24"/>
          <w:szCs w:val="24"/>
        </w:rPr>
        <w:t>Australian Journal of Business Science Design &amp; Literature Www.Raoaustralia.Org ISSN</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10</w:t>
      </w:r>
      <w:r w:rsidRPr="00D5603A">
        <w:rPr>
          <w:rFonts w:ascii="Calibri" w:hAnsi="Calibri" w:cs="Calibri"/>
          <w:noProof/>
          <w:color w:val="000000" w:themeColor="text1"/>
          <w:sz w:val="24"/>
          <w:szCs w:val="24"/>
        </w:rPr>
        <w:t>(12), 2414–3284. http://www.raoaustralia.org/wp-content/uploads/2017/05/17101001.pdf</w:t>
      </w:r>
    </w:p>
    <w:p w14:paraId="648D7291" w14:textId="77777777" w:rsidR="00BE4C57"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Amah, O. E., &amp; Oyetuunde, K. (2020). The effect of servant leadership on employee turnover in SMEs in Nigeria: the role of career growth potential and employee voice. </w:t>
      </w:r>
      <w:r w:rsidRPr="00D5603A">
        <w:rPr>
          <w:rFonts w:ascii="Calibri" w:hAnsi="Calibri" w:cs="Calibri"/>
          <w:i/>
          <w:iCs/>
          <w:noProof/>
          <w:color w:val="000000" w:themeColor="text1"/>
          <w:sz w:val="24"/>
          <w:szCs w:val="24"/>
        </w:rPr>
        <w:t>Journal of Small Business and Enterprise Development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27</w:t>
      </w:r>
      <w:r w:rsidRPr="00D5603A">
        <w:rPr>
          <w:rFonts w:ascii="Calibri" w:hAnsi="Calibri" w:cs="Calibri"/>
          <w:noProof/>
          <w:color w:val="000000" w:themeColor="text1"/>
          <w:sz w:val="24"/>
          <w:szCs w:val="24"/>
        </w:rPr>
        <w:t xml:space="preserve">(6), 885–904. </w:t>
      </w:r>
    </w:p>
    <w:p w14:paraId="33898FEA" w14:textId="074E1AB7" w:rsidR="00A875C8" w:rsidRPr="00D5603A" w:rsidRDefault="00A875C8" w:rsidP="00BE4C57">
      <w:pPr>
        <w:widowControl w:val="0"/>
        <w:autoSpaceDE w:val="0"/>
        <w:autoSpaceDN w:val="0"/>
        <w:adjustRightInd w:val="0"/>
        <w:spacing w:after="0" w:line="240" w:lineRule="auto"/>
        <w:ind w:left="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https://doi.org/10.1108/JSBED-01-2019-0009</w:t>
      </w:r>
    </w:p>
    <w:p w14:paraId="3F62D934"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Amoako, G. K., Kutu-Adu, S. G., Caesar, L. D., &amp; Neequaye, E. (2019). Relationship Marketing and Repurchase Intention in Ghana's Hospitality Industry: An Empirical Examination of </w:t>
      </w:r>
      <w:r w:rsidRPr="00D5603A">
        <w:rPr>
          <w:rFonts w:ascii="Calibri" w:hAnsi="Calibri" w:cs="Calibri"/>
          <w:noProof/>
          <w:color w:val="000000" w:themeColor="text1"/>
          <w:sz w:val="24"/>
          <w:szCs w:val="24"/>
        </w:rPr>
        <w:lastRenderedPageBreak/>
        <w:t xml:space="preserve">Trust and Commitment. </w:t>
      </w:r>
      <w:r w:rsidRPr="00D5603A">
        <w:rPr>
          <w:rFonts w:ascii="Calibri" w:hAnsi="Calibri" w:cs="Calibri"/>
          <w:i/>
          <w:iCs/>
          <w:noProof/>
          <w:color w:val="000000" w:themeColor="text1"/>
          <w:sz w:val="24"/>
          <w:szCs w:val="24"/>
        </w:rPr>
        <w:t>Journal of Relationship Marketing</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18</w:t>
      </w:r>
      <w:r w:rsidRPr="00D5603A">
        <w:rPr>
          <w:rFonts w:ascii="Calibri" w:hAnsi="Calibri" w:cs="Calibri"/>
          <w:noProof/>
          <w:color w:val="000000" w:themeColor="text1"/>
          <w:sz w:val="24"/>
          <w:szCs w:val="24"/>
        </w:rPr>
        <w:t>(2), 77–107. https://doi.org/10.1080/15332667.2018.1534059</w:t>
      </w:r>
    </w:p>
    <w:p w14:paraId="4E336786"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Aryee, S., Budhwar, P. S., &amp; Chen, Z. X. (2002). Trust as a mediator of the relationship between organizational justice and work outcomes: Test of a social exchange model. </w:t>
      </w:r>
      <w:r w:rsidRPr="00D5603A">
        <w:rPr>
          <w:rFonts w:ascii="Calibri" w:hAnsi="Calibri" w:cs="Calibri"/>
          <w:i/>
          <w:iCs/>
          <w:noProof/>
          <w:color w:val="000000" w:themeColor="text1"/>
          <w:sz w:val="24"/>
          <w:szCs w:val="24"/>
        </w:rPr>
        <w:t>Journal of Organizational Behavior</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23</w:t>
      </w:r>
      <w:r w:rsidRPr="00D5603A">
        <w:rPr>
          <w:rFonts w:ascii="Calibri" w:hAnsi="Calibri" w:cs="Calibri"/>
          <w:noProof/>
          <w:color w:val="000000" w:themeColor="text1"/>
          <w:sz w:val="24"/>
          <w:szCs w:val="24"/>
        </w:rPr>
        <w:t>(3), 267–285. https://doi.org/10.1002/job.138</w:t>
      </w:r>
    </w:p>
    <w:p w14:paraId="25174C0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Bartlett, K. R. (2008). An Examination of the Role of HRD in Voluntary Turnover in Public Service Organizations. </w:t>
      </w:r>
      <w:r w:rsidRPr="00D5603A">
        <w:rPr>
          <w:rFonts w:ascii="Calibri" w:hAnsi="Calibri" w:cs="Calibri"/>
          <w:i/>
          <w:iCs/>
          <w:noProof/>
          <w:color w:val="000000" w:themeColor="text1"/>
          <w:sz w:val="24"/>
          <w:szCs w:val="24"/>
        </w:rPr>
        <w:t>Performance Improvement Quarterly</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15</w:t>
      </w:r>
      <w:r w:rsidRPr="00D5603A">
        <w:rPr>
          <w:rFonts w:ascii="Calibri" w:hAnsi="Calibri" w:cs="Calibri"/>
          <w:noProof/>
          <w:color w:val="000000" w:themeColor="text1"/>
          <w:sz w:val="24"/>
          <w:szCs w:val="24"/>
        </w:rPr>
        <w:t>(4), 45–56. https://doi.org/10.1111/j.1937-8327.2002.tb00264.</w:t>
      </w:r>
    </w:p>
    <w:p w14:paraId="09CCAC45"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shd w:val="clear" w:color="auto" w:fill="FFFFFF"/>
        </w:rPr>
      </w:pPr>
      <w:r w:rsidRPr="00D5603A">
        <w:rPr>
          <w:rFonts w:ascii="Calibri" w:hAnsi="Calibri" w:cs="Calibri"/>
          <w:noProof/>
          <w:color w:val="000000" w:themeColor="text1"/>
          <w:sz w:val="24"/>
          <w:szCs w:val="24"/>
          <w:shd w:val="clear" w:color="auto" w:fill="FFFFFF"/>
        </w:rPr>
        <w:t>Blau, P. M. (1964). Social exchange theory. </w:t>
      </w:r>
      <w:r w:rsidRPr="00D5603A">
        <w:rPr>
          <w:rFonts w:ascii="Calibri" w:hAnsi="Calibri" w:cs="Calibri"/>
          <w:i/>
          <w:iCs/>
          <w:noProof/>
          <w:color w:val="000000" w:themeColor="text1"/>
          <w:sz w:val="24"/>
          <w:szCs w:val="24"/>
          <w:shd w:val="clear" w:color="auto" w:fill="FFFFFF"/>
        </w:rPr>
        <w:t>Retrieved September</w:t>
      </w:r>
      <w:r w:rsidRPr="00D5603A">
        <w:rPr>
          <w:rFonts w:ascii="Calibri" w:hAnsi="Calibri" w:cs="Calibri"/>
          <w:noProof/>
          <w:color w:val="000000" w:themeColor="text1"/>
          <w:sz w:val="24"/>
          <w:szCs w:val="24"/>
          <w:shd w:val="clear" w:color="auto" w:fill="FFFFFF"/>
        </w:rPr>
        <w:t>, </w:t>
      </w:r>
      <w:r w:rsidRPr="00D5603A">
        <w:rPr>
          <w:rFonts w:ascii="Calibri" w:hAnsi="Calibri" w:cs="Calibri"/>
          <w:i/>
          <w:iCs/>
          <w:noProof/>
          <w:color w:val="000000" w:themeColor="text1"/>
          <w:sz w:val="24"/>
          <w:szCs w:val="24"/>
          <w:shd w:val="clear" w:color="auto" w:fill="FFFFFF"/>
        </w:rPr>
        <w:t>3</w:t>
      </w:r>
      <w:r w:rsidRPr="00D5603A">
        <w:rPr>
          <w:rFonts w:ascii="Calibri" w:hAnsi="Calibri" w:cs="Calibri"/>
          <w:noProof/>
          <w:color w:val="000000" w:themeColor="text1"/>
          <w:sz w:val="24"/>
          <w:szCs w:val="24"/>
          <w:shd w:val="clear" w:color="auto" w:fill="FFFFFF"/>
        </w:rPr>
        <w:t>(2007), 62.</w:t>
      </w:r>
    </w:p>
    <w:p w14:paraId="0BF992FC"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Bothma, C. F., &amp; Roodt, G. (2013). The validation of the turnover intention scale. </w:t>
      </w:r>
      <w:r w:rsidRPr="00D5603A">
        <w:rPr>
          <w:rFonts w:ascii="Calibri" w:hAnsi="Calibri" w:cs="Calibri"/>
          <w:i/>
          <w:iCs/>
          <w:noProof/>
          <w:color w:val="000000" w:themeColor="text1"/>
          <w:sz w:val="24"/>
          <w:szCs w:val="24"/>
          <w:shd w:val="clear" w:color="auto" w:fill="FFFFFF"/>
        </w:rPr>
        <w:t>SA Journal of Human Resource Management</w:t>
      </w:r>
      <w:r w:rsidRPr="00D5603A">
        <w:rPr>
          <w:rFonts w:ascii="Calibri" w:hAnsi="Calibri" w:cs="Calibri"/>
          <w:noProof/>
          <w:color w:val="000000" w:themeColor="text1"/>
          <w:sz w:val="24"/>
          <w:szCs w:val="24"/>
          <w:shd w:val="clear" w:color="auto" w:fill="FFFFFF"/>
        </w:rPr>
        <w:t>, </w:t>
      </w:r>
      <w:r w:rsidRPr="00D5603A">
        <w:rPr>
          <w:rFonts w:ascii="Calibri" w:hAnsi="Calibri" w:cs="Calibri"/>
          <w:i/>
          <w:iCs/>
          <w:noProof/>
          <w:color w:val="000000" w:themeColor="text1"/>
          <w:sz w:val="24"/>
          <w:szCs w:val="24"/>
          <w:shd w:val="clear" w:color="auto" w:fill="FFFFFF"/>
        </w:rPr>
        <w:t>11</w:t>
      </w:r>
      <w:r w:rsidRPr="00D5603A">
        <w:rPr>
          <w:rFonts w:ascii="Calibri" w:hAnsi="Calibri" w:cs="Calibri"/>
          <w:noProof/>
          <w:color w:val="000000" w:themeColor="text1"/>
          <w:sz w:val="24"/>
          <w:szCs w:val="24"/>
          <w:shd w:val="clear" w:color="auto" w:fill="FFFFFF"/>
        </w:rPr>
        <w:t>(1), 1-12.</w:t>
      </w:r>
    </w:p>
    <w:p w14:paraId="00887EB4"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Carmeli, A., &amp; Weisberg, J. (2006). Exploring turnover intentions among three professional groups of employees. </w:t>
      </w:r>
      <w:r w:rsidRPr="00D5603A">
        <w:rPr>
          <w:rFonts w:ascii="Calibri" w:hAnsi="Calibri" w:cs="Calibri"/>
          <w:i/>
          <w:iCs/>
          <w:noProof/>
          <w:color w:val="000000" w:themeColor="text1"/>
          <w:sz w:val="24"/>
          <w:szCs w:val="24"/>
        </w:rPr>
        <w:t>Human Resource Development International</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9</w:t>
      </w:r>
      <w:r w:rsidRPr="00D5603A">
        <w:rPr>
          <w:rFonts w:ascii="Calibri" w:hAnsi="Calibri" w:cs="Calibri"/>
          <w:noProof/>
          <w:color w:val="000000" w:themeColor="text1"/>
          <w:sz w:val="24"/>
          <w:szCs w:val="24"/>
        </w:rPr>
        <w:t>(2), 191–206. https://doi.org/10.1080/13678860600616305</w:t>
      </w:r>
    </w:p>
    <w:p w14:paraId="0F7178DD"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Chen, Z. X., Aryee, S., &amp; Lee, C. (2005). Test of a mediation model of perceived organizational support. </w:t>
      </w:r>
      <w:r w:rsidRPr="00D5603A">
        <w:rPr>
          <w:rFonts w:ascii="Calibri" w:hAnsi="Calibri" w:cs="Calibri"/>
          <w:i/>
          <w:iCs/>
          <w:noProof/>
          <w:color w:val="000000" w:themeColor="text1"/>
          <w:sz w:val="24"/>
          <w:szCs w:val="24"/>
          <w:shd w:val="clear" w:color="auto" w:fill="FFFFFF"/>
        </w:rPr>
        <w:t>Journal of vocational behavior</w:t>
      </w:r>
      <w:r w:rsidRPr="00D5603A">
        <w:rPr>
          <w:rFonts w:ascii="Calibri" w:hAnsi="Calibri" w:cs="Calibri"/>
          <w:noProof/>
          <w:color w:val="000000" w:themeColor="text1"/>
          <w:sz w:val="24"/>
          <w:szCs w:val="24"/>
          <w:shd w:val="clear" w:color="auto" w:fill="FFFFFF"/>
        </w:rPr>
        <w:t>, </w:t>
      </w:r>
      <w:r w:rsidRPr="00D5603A">
        <w:rPr>
          <w:rFonts w:ascii="Calibri" w:hAnsi="Calibri" w:cs="Calibri"/>
          <w:i/>
          <w:iCs/>
          <w:noProof/>
          <w:color w:val="000000" w:themeColor="text1"/>
          <w:sz w:val="24"/>
          <w:szCs w:val="24"/>
          <w:shd w:val="clear" w:color="auto" w:fill="FFFFFF"/>
        </w:rPr>
        <w:t>66</w:t>
      </w:r>
      <w:r w:rsidRPr="00D5603A">
        <w:rPr>
          <w:rFonts w:ascii="Calibri" w:hAnsi="Calibri" w:cs="Calibri"/>
          <w:noProof/>
          <w:color w:val="000000" w:themeColor="text1"/>
          <w:sz w:val="24"/>
          <w:szCs w:val="24"/>
          <w:shd w:val="clear" w:color="auto" w:fill="FFFFFF"/>
        </w:rPr>
        <w:t>(3), 457-470.</w:t>
      </w:r>
    </w:p>
    <w:p w14:paraId="0F3675FB"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Chiat, L. C., &amp; Panatik, S. A. (2019). Perceptions of Employee Turnover Intention by Herzberg's Motivation-Hygiene Theory: A Systematic Literature Review. </w:t>
      </w:r>
      <w:r w:rsidRPr="00D5603A">
        <w:rPr>
          <w:rFonts w:ascii="Calibri" w:hAnsi="Calibri" w:cs="Calibri"/>
          <w:i/>
          <w:iCs/>
          <w:noProof/>
          <w:color w:val="000000" w:themeColor="text1"/>
          <w:sz w:val="24"/>
          <w:szCs w:val="24"/>
        </w:rPr>
        <w:t>Journal of Research in Psychology</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w:t>
      </w:r>
      <w:r w:rsidRPr="00D5603A">
        <w:rPr>
          <w:rFonts w:ascii="Calibri" w:hAnsi="Calibri" w:cs="Calibri"/>
          <w:noProof/>
          <w:color w:val="000000" w:themeColor="text1"/>
          <w:sz w:val="24"/>
          <w:szCs w:val="24"/>
        </w:rPr>
        <w:t>(2), 10–15. https://doi.org/10.31580/jrp.v1i2.949</w:t>
      </w:r>
    </w:p>
    <w:p w14:paraId="3758C5EF"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Cropanzano, R., &amp; Mitchell, M. S. (2005). Social exchange theory: An interdisciplinary review. </w:t>
      </w:r>
      <w:r w:rsidRPr="00D5603A">
        <w:rPr>
          <w:rFonts w:ascii="Calibri" w:hAnsi="Calibri" w:cs="Calibri"/>
          <w:i/>
          <w:iCs/>
          <w:noProof/>
          <w:color w:val="000000" w:themeColor="text1"/>
          <w:sz w:val="24"/>
          <w:szCs w:val="24"/>
        </w:rPr>
        <w:t>Journal of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31</w:t>
      </w:r>
      <w:r w:rsidRPr="00D5603A">
        <w:rPr>
          <w:rFonts w:ascii="Calibri" w:hAnsi="Calibri" w:cs="Calibri"/>
          <w:noProof/>
          <w:color w:val="000000" w:themeColor="text1"/>
          <w:sz w:val="24"/>
          <w:szCs w:val="24"/>
        </w:rPr>
        <w:t xml:space="preserve">(6), 874–900. </w:t>
      </w:r>
    </w:p>
    <w:p w14:paraId="63AE364E"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Eisenberger, R., Cummings, J., Armeli, S., &amp; Lynch, P. (1997). </w:t>
      </w:r>
      <w:r w:rsidRPr="00D5603A">
        <w:rPr>
          <w:rFonts w:ascii="Calibri" w:hAnsi="Calibri" w:cs="Calibri"/>
          <w:i/>
          <w:iCs/>
          <w:noProof/>
          <w:color w:val="000000" w:themeColor="text1"/>
          <w:sz w:val="24"/>
          <w:szCs w:val="24"/>
        </w:rPr>
        <w:t>Perceived Organizational Support, Discretionary Treatment, and Job Satisfaction</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82</w:t>
      </w:r>
      <w:r w:rsidRPr="00D5603A">
        <w:rPr>
          <w:rFonts w:ascii="Calibri" w:hAnsi="Calibri" w:cs="Calibri"/>
          <w:noProof/>
          <w:color w:val="000000" w:themeColor="text1"/>
          <w:sz w:val="24"/>
          <w:szCs w:val="24"/>
        </w:rPr>
        <w:t>(5), 812–820.</w:t>
      </w:r>
    </w:p>
    <w:p w14:paraId="2D6633A4"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Eisenberger, R., Huntington, R., Hutchison, S., &amp; Sowa, D. (1986). Perceived Organizational Support. In </w:t>
      </w:r>
      <w:r w:rsidRPr="00D5603A">
        <w:rPr>
          <w:rFonts w:ascii="Calibri" w:hAnsi="Calibri" w:cs="Calibri"/>
          <w:i/>
          <w:iCs/>
          <w:noProof/>
          <w:color w:val="000000" w:themeColor="text1"/>
          <w:sz w:val="24"/>
          <w:szCs w:val="24"/>
        </w:rPr>
        <w:t>Journal of Applied Psychology</w:t>
      </w:r>
      <w:r w:rsidRPr="00D5603A">
        <w:rPr>
          <w:rFonts w:ascii="Calibri" w:hAnsi="Calibri" w:cs="Calibri"/>
          <w:noProof/>
          <w:color w:val="000000" w:themeColor="text1"/>
          <w:sz w:val="24"/>
          <w:szCs w:val="24"/>
        </w:rPr>
        <w:t xml:space="preserve"> (Vol. 71, Issue 3, pp. 500–507). https://doi.org/10.1037/0021-9010.71.3.500</w:t>
      </w:r>
    </w:p>
    <w:p w14:paraId="44D7E43C"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Emerson, D. J. (2013). </w:t>
      </w:r>
      <w:r w:rsidRPr="00D5603A">
        <w:rPr>
          <w:rFonts w:ascii="Calibri" w:hAnsi="Calibri" w:cs="Calibri"/>
          <w:i/>
          <w:iCs/>
          <w:noProof/>
          <w:color w:val="000000" w:themeColor="text1"/>
          <w:sz w:val="24"/>
          <w:szCs w:val="24"/>
          <w:shd w:val="clear" w:color="auto" w:fill="FFFFFF"/>
        </w:rPr>
        <w:t>Organizational culture, job satisfaction and turnover intentions: the mediating role of perceived organizational support</w:t>
      </w:r>
      <w:r w:rsidRPr="00D5603A">
        <w:rPr>
          <w:rFonts w:ascii="Calibri" w:hAnsi="Calibri" w:cs="Calibri"/>
          <w:noProof/>
          <w:color w:val="000000" w:themeColor="text1"/>
          <w:sz w:val="24"/>
          <w:szCs w:val="24"/>
          <w:shd w:val="clear" w:color="auto" w:fill="FFFFFF"/>
        </w:rPr>
        <w:t>. Virginia Commonwealth University.</w:t>
      </w:r>
    </w:p>
    <w:p w14:paraId="295B9A7B"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Engelbrecht, A., &amp; Samuel, O. M. (2019). The effect of transformational leadership on intention to quit through perceived organizational support, organizational justice and trust. </w:t>
      </w:r>
      <w:r w:rsidRPr="00D5603A">
        <w:rPr>
          <w:rFonts w:ascii="Calibri" w:hAnsi="Calibri" w:cs="Calibri"/>
          <w:i/>
          <w:iCs/>
          <w:noProof/>
          <w:color w:val="000000" w:themeColor="text1"/>
          <w:sz w:val="24"/>
          <w:szCs w:val="24"/>
        </w:rPr>
        <w:t>South African Journal of Economic and Management Sciences</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22</w:t>
      </w:r>
      <w:r w:rsidRPr="00D5603A">
        <w:rPr>
          <w:rFonts w:ascii="Calibri" w:hAnsi="Calibri" w:cs="Calibri"/>
          <w:noProof/>
          <w:color w:val="000000" w:themeColor="text1"/>
          <w:sz w:val="24"/>
          <w:szCs w:val="24"/>
        </w:rPr>
        <w:t>(1), 1–8. https://doi.org/10.4102/sajems.v22i1.2338</w:t>
      </w:r>
    </w:p>
    <w:p w14:paraId="3A421B81"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Ghosh, P., Goel, G., Dutta, T., &amp; Singh, R. (2019). Turnover intention among liquid knowledge workers: a study of Indian insurance professionals. </w:t>
      </w:r>
      <w:r w:rsidRPr="00D5603A">
        <w:rPr>
          <w:rFonts w:ascii="Calibri" w:hAnsi="Calibri" w:cs="Calibri"/>
          <w:i/>
          <w:iCs/>
          <w:noProof/>
          <w:color w:val="000000" w:themeColor="text1"/>
          <w:sz w:val="24"/>
          <w:szCs w:val="24"/>
        </w:rPr>
        <w:t>Journal of Global Operations and Strategic Sourcing</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12</w:t>
      </w:r>
      <w:r w:rsidRPr="00D5603A">
        <w:rPr>
          <w:rFonts w:ascii="Calibri" w:hAnsi="Calibri" w:cs="Calibri"/>
          <w:noProof/>
          <w:color w:val="000000" w:themeColor="text1"/>
          <w:sz w:val="24"/>
          <w:szCs w:val="24"/>
        </w:rPr>
        <w:t>(2), 288–309. https://doi.org/10.1108/JGOSS-10-2017-0040</w:t>
      </w:r>
    </w:p>
    <w:p w14:paraId="1525EDE5"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Gouldner, A. W. (1960). </w:t>
      </w:r>
      <w:r w:rsidRPr="00D5603A">
        <w:rPr>
          <w:rFonts w:ascii="Calibri" w:hAnsi="Calibri" w:cs="Calibri"/>
          <w:i/>
          <w:iCs/>
          <w:noProof/>
          <w:color w:val="000000" w:themeColor="text1"/>
          <w:sz w:val="24"/>
          <w:szCs w:val="24"/>
        </w:rPr>
        <w:t>American Sociological Review The Norm Of Reciprocity: A Preliminary Statement *</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25</w:t>
      </w:r>
      <w:r w:rsidRPr="00D5603A">
        <w:rPr>
          <w:rFonts w:ascii="Calibri" w:hAnsi="Calibri" w:cs="Calibri"/>
          <w:noProof/>
          <w:color w:val="000000" w:themeColor="text1"/>
          <w:sz w:val="24"/>
          <w:szCs w:val="24"/>
        </w:rPr>
        <w:t>(2).</w:t>
      </w:r>
    </w:p>
    <w:p w14:paraId="6B242F5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Idell, K. (2020). </w:t>
      </w:r>
      <w:r w:rsidRPr="00D5603A">
        <w:rPr>
          <w:rFonts w:ascii="Calibri" w:hAnsi="Calibri" w:cs="Calibri"/>
          <w:i/>
          <w:iCs/>
          <w:noProof/>
          <w:color w:val="000000" w:themeColor="text1"/>
          <w:sz w:val="24"/>
          <w:szCs w:val="24"/>
        </w:rPr>
        <w:t>Information Technology Professionals: Linking Trust and Turnover Intention</w:t>
      </w:r>
      <w:r w:rsidRPr="00D5603A">
        <w:rPr>
          <w:rFonts w:ascii="Calibri" w:hAnsi="Calibri" w:cs="Calibri"/>
          <w:noProof/>
          <w:color w:val="000000" w:themeColor="text1"/>
          <w:sz w:val="24"/>
          <w:szCs w:val="24"/>
        </w:rPr>
        <w:t>.</w:t>
      </w:r>
    </w:p>
    <w:p w14:paraId="66395C45"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Jayasundera, J. M. A., Jayakody, J. A. S. K., &amp; Jayawardana, A. K. L. (2017). Perceived organizational support and turnover intention of Generation Y employees: The role of leader-member exchange. </w:t>
      </w:r>
      <w:r w:rsidRPr="00D5603A">
        <w:rPr>
          <w:rFonts w:ascii="Calibri" w:hAnsi="Calibri" w:cs="Calibri"/>
          <w:i/>
          <w:iCs/>
          <w:noProof/>
          <w:color w:val="000000" w:themeColor="text1"/>
          <w:sz w:val="24"/>
          <w:szCs w:val="24"/>
          <w:shd w:val="clear" w:color="auto" w:fill="FFFFFF"/>
        </w:rPr>
        <w:t>Sri Lankan Journal of Management</w:t>
      </w:r>
      <w:r w:rsidRPr="00D5603A">
        <w:rPr>
          <w:rFonts w:ascii="Calibri" w:hAnsi="Calibri" w:cs="Calibri"/>
          <w:noProof/>
          <w:color w:val="000000" w:themeColor="text1"/>
          <w:sz w:val="24"/>
          <w:szCs w:val="24"/>
          <w:shd w:val="clear" w:color="auto" w:fill="FFFFFF"/>
        </w:rPr>
        <w:t>, </w:t>
      </w:r>
      <w:r w:rsidRPr="00D5603A">
        <w:rPr>
          <w:rFonts w:ascii="Calibri" w:hAnsi="Calibri" w:cs="Calibri"/>
          <w:i/>
          <w:iCs/>
          <w:noProof/>
          <w:color w:val="000000" w:themeColor="text1"/>
          <w:sz w:val="24"/>
          <w:szCs w:val="24"/>
          <w:shd w:val="clear" w:color="auto" w:fill="FFFFFF"/>
        </w:rPr>
        <w:t>21</w:t>
      </w:r>
      <w:r w:rsidRPr="00D5603A">
        <w:rPr>
          <w:rFonts w:ascii="Calibri" w:hAnsi="Calibri" w:cs="Calibri"/>
          <w:noProof/>
          <w:color w:val="000000" w:themeColor="text1"/>
          <w:sz w:val="24"/>
          <w:szCs w:val="24"/>
          <w:shd w:val="clear" w:color="auto" w:fill="FFFFFF"/>
        </w:rPr>
        <w:t>(2), 1-35.</w:t>
      </w:r>
    </w:p>
    <w:p w14:paraId="4195B57B"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Jiang, H., &amp; Shen, H. (2018). </w:t>
      </w:r>
      <w:r w:rsidRPr="00D5603A">
        <w:rPr>
          <w:rFonts w:ascii="Calibri" w:hAnsi="Calibri" w:cs="Calibri"/>
          <w:i/>
          <w:iCs/>
          <w:noProof/>
          <w:color w:val="000000" w:themeColor="text1"/>
          <w:sz w:val="24"/>
          <w:szCs w:val="24"/>
        </w:rPr>
        <w:t>Supportive organizational environment, work-life enrichment, trust and turnover intention: A national survey of PRSA membership</w:t>
      </w:r>
      <w:r w:rsidRPr="00D5603A">
        <w:rPr>
          <w:rFonts w:ascii="Calibri" w:hAnsi="Calibri" w:cs="Calibri"/>
          <w:noProof/>
          <w:color w:val="000000" w:themeColor="text1"/>
          <w:sz w:val="24"/>
          <w:szCs w:val="24"/>
        </w:rPr>
        <w:t>. https://doi.org/10.1016/j.pubrev.2018.08.007</w:t>
      </w:r>
    </w:p>
    <w:p w14:paraId="2760178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Joo, B. K. B., Hahn, H. J., &amp; Petersonb, S. L. (2015). Turnover intention: The effects of core self-evaluations, proactive personality, perceived organizational support, developmental feedback, and job complexity. </w:t>
      </w:r>
      <w:r w:rsidRPr="00D5603A">
        <w:rPr>
          <w:rFonts w:ascii="Calibri" w:hAnsi="Calibri" w:cs="Calibri"/>
          <w:i/>
          <w:iCs/>
          <w:noProof/>
          <w:color w:val="000000" w:themeColor="text1"/>
          <w:sz w:val="24"/>
          <w:szCs w:val="24"/>
        </w:rPr>
        <w:t>Human Resource Development International</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18</w:t>
      </w:r>
      <w:r w:rsidRPr="00D5603A">
        <w:rPr>
          <w:rFonts w:ascii="Calibri" w:hAnsi="Calibri" w:cs="Calibri"/>
          <w:noProof/>
          <w:color w:val="000000" w:themeColor="text1"/>
          <w:sz w:val="24"/>
          <w:szCs w:val="24"/>
        </w:rPr>
        <w:t>(2), 116–</w:t>
      </w:r>
      <w:r w:rsidRPr="00D5603A">
        <w:rPr>
          <w:rFonts w:ascii="Calibri" w:hAnsi="Calibri" w:cs="Calibri"/>
          <w:noProof/>
          <w:color w:val="000000" w:themeColor="text1"/>
          <w:sz w:val="24"/>
          <w:szCs w:val="24"/>
        </w:rPr>
        <w:lastRenderedPageBreak/>
        <w:t>130. https://doi.org/10.1080/13678868.2015.1026549</w:t>
      </w:r>
    </w:p>
    <w:p w14:paraId="32739090" w14:textId="77777777" w:rsidR="00BE4C57" w:rsidRDefault="00A875C8" w:rsidP="00BE4C57">
      <w:pPr>
        <w:spacing w:after="0" w:line="240" w:lineRule="auto"/>
        <w:ind w:left="567" w:hanging="567"/>
        <w:jc w:val="both"/>
        <w:rPr>
          <w:rFonts w:ascii="Calibri" w:hAnsi="Calibri" w:cs="Calibri"/>
          <w:noProof/>
          <w:color w:val="000000" w:themeColor="text1"/>
          <w:sz w:val="24"/>
          <w:szCs w:val="24"/>
          <w:shd w:val="clear" w:color="auto" w:fill="FFFFFF"/>
        </w:rPr>
      </w:pPr>
      <w:r w:rsidRPr="00D5603A">
        <w:rPr>
          <w:rFonts w:ascii="Calibri" w:hAnsi="Calibri" w:cs="Calibri"/>
          <w:noProof/>
          <w:color w:val="000000" w:themeColor="text1"/>
          <w:sz w:val="24"/>
          <w:szCs w:val="24"/>
          <w:shd w:val="clear" w:color="auto" w:fill="FFFFFF"/>
        </w:rPr>
        <w:t>Jolly, P. M., McDowell, C., Dawson, M., &amp; Abbott, J. (2021). Pay and benefit satisfaction,</w:t>
      </w:r>
    </w:p>
    <w:p w14:paraId="2C73B32B" w14:textId="47E4E009" w:rsidR="00A875C8" w:rsidRPr="00D5603A" w:rsidRDefault="00A875C8" w:rsidP="00BE4C57">
      <w:pPr>
        <w:spacing w:after="0" w:line="240" w:lineRule="auto"/>
        <w:ind w:left="567"/>
        <w:jc w:val="both"/>
        <w:rPr>
          <w:rFonts w:ascii="Calibri" w:hAnsi="Calibri" w:cs="Calibri"/>
          <w:noProof/>
          <w:color w:val="000000" w:themeColor="text1"/>
          <w:sz w:val="24"/>
          <w:szCs w:val="24"/>
          <w:shd w:val="clear" w:color="auto" w:fill="FFFFFF"/>
        </w:rPr>
      </w:pPr>
      <w:r w:rsidRPr="00D5603A">
        <w:rPr>
          <w:rFonts w:ascii="Calibri" w:hAnsi="Calibri" w:cs="Calibri"/>
          <w:noProof/>
          <w:color w:val="000000" w:themeColor="text1"/>
          <w:sz w:val="24"/>
          <w:szCs w:val="24"/>
          <w:shd w:val="clear" w:color="auto" w:fill="FFFFFF"/>
        </w:rPr>
        <w:t>perceived organizational support, and turnover intentions: The moderating role of job variety. </w:t>
      </w:r>
      <w:r w:rsidRPr="00D5603A">
        <w:rPr>
          <w:rFonts w:ascii="Calibri" w:hAnsi="Calibri" w:cs="Calibri"/>
          <w:i/>
          <w:iCs/>
          <w:noProof/>
          <w:color w:val="000000" w:themeColor="text1"/>
          <w:sz w:val="24"/>
          <w:szCs w:val="24"/>
          <w:shd w:val="clear" w:color="auto" w:fill="FFFFFF"/>
        </w:rPr>
        <w:t>International Journal of Hospitality Management</w:t>
      </w:r>
      <w:r w:rsidRPr="00D5603A">
        <w:rPr>
          <w:rFonts w:ascii="Calibri" w:hAnsi="Calibri" w:cs="Calibri"/>
          <w:noProof/>
          <w:color w:val="000000" w:themeColor="text1"/>
          <w:sz w:val="24"/>
          <w:szCs w:val="24"/>
          <w:shd w:val="clear" w:color="auto" w:fill="FFFFFF"/>
        </w:rPr>
        <w:t>, </w:t>
      </w:r>
      <w:r w:rsidRPr="00D5603A">
        <w:rPr>
          <w:rFonts w:ascii="Calibri" w:hAnsi="Calibri" w:cs="Calibri"/>
          <w:i/>
          <w:iCs/>
          <w:noProof/>
          <w:color w:val="000000" w:themeColor="text1"/>
          <w:sz w:val="24"/>
          <w:szCs w:val="24"/>
          <w:shd w:val="clear" w:color="auto" w:fill="FFFFFF"/>
        </w:rPr>
        <w:t>95</w:t>
      </w:r>
      <w:r w:rsidRPr="00D5603A">
        <w:rPr>
          <w:rFonts w:ascii="Calibri" w:hAnsi="Calibri" w:cs="Calibri"/>
          <w:noProof/>
          <w:color w:val="000000" w:themeColor="text1"/>
          <w:sz w:val="24"/>
          <w:szCs w:val="24"/>
          <w:shd w:val="clear" w:color="auto" w:fill="FFFFFF"/>
        </w:rPr>
        <w:t>, 102921.</w:t>
      </w:r>
    </w:p>
    <w:p w14:paraId="2CAEB123"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Ju, B., &amp; Li, J. (2019). Exploring the impact of training, job tenure, and education-job and skills-job matches on employee turnover intention. </w:t>
      </w:r>
      <w:r w:rsidRPr="00D5603A">
        <w:rPr>
          <w:rFonts w:ascii="Calibri" w:hAnsi="Calibri" w:cs="Calibri"/>
          <w:i/>
          <w:iCs/>
          <w:noProof/>
          <w:color w:val="000000" w:themeColor="text1"/>
          <w:sz w:val="24"/>
          <w:szCs w:val="24"/>
        </w:rPr>
        <w:t>European Journal of Training and Development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43</w:t>
      </w:r>
      <w:r w:rsidRPr="00D5603A">
        <w:rPr>
          <w:rFonts w:ascii="Calibri" w:hAnsi="Calibri" w:cs="Calibri"/>
          <w:noProof/>
          <w:color w:val="000000" w:themeColor="text1"/>
          <w:sz w:val="24"/>
          <w:szCs w:val="24"/>
        </w:rPr>
        <w:t>(3–4), 214–231. https://doi.org/10.1108/EJTD-05-2018-0045</w:t>
      </w:r>
    </w:p>
    <w:p w14:paraId="44CE512C"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Kalidass, A., &amp; Bahron, A. (2015). The Relationship between Perceived Supervisor Support, Perceived Organizational Support, Organizational Commitment and Employee Turnover Intention. </w:t>
      </w:r>
      <w:r w:rsidRPr="00D5603A">
        <w:rPr>
          <w:rFonts w:ascii="Calibri" w:hAnsi="Calibri" w:cs="Calibri"/>
          <w:i/>
          <w:iCs/>
          <w:noProof/>
          <w:color w:val="000000" w:themeColor="text1"/>
          <w:sz w:val="24"/>
          <w:szCs w:val="24"/>
        </w:rPr>
        <w:t>International Journal of Business Administration</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6</w:t>
      </w:r>
      <w:r w:rsidRPr="00D5603A">
        <w:rPr>
          <w:rFonts w:ascii="Calibri" w:hAnsi="Calibri" w:cs="Calibri"/>
          <w:noProof/>
          <w:color w:val="000000" w:themeColor="text1"/>
          <w:sz w:val="24"/>
          <w:szCs w:val="24"/>
        </w:rPr>
        <w:t>(5), 82–89. https://doi.org/10.5430/ijba.v6n5p82</w:t>
      </w:r>
    </w:p>
    <w:p w14:paraId="3A0CED6F"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Karatepe, O. M. (2015). Do personal resources mediate the effect of perceived organizational support on emotional exhaustion and job outcomes? </w:t>
      </w:r>
      <w:r w:rsidRPr="00D5603A">
        <w:rPr>
          <w:rFonts w:ascii="Calibri" w:hAnsi="Calibri" w:cs="Calibri"/>
          <w:i/>
          <w:iCs/>
          <w:noProof/>
          <w:color w:val="000000" w:themeColor="text1"/>
          <w:sz w:val="24"/>
          <w:szCs w:val="24"/>
        </w:rPr>
        <w:t>International Journal of Contemporary Hospitality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27</w:t>
      </w:r>
      <w:r w:rsidRPr="00D5603A">
        <w:rPr>
          <w:rFonts w:ascii="Calibri" w:hAnsi="Calibri" w:cs="Calibri"/>
          <w:noProof/>
          <w:color w:val="000000" w:themeColor="text1"/>
          <w:sz w:val="24"/>
          <w:szCs w:val="24"/>
        </w:rPr>
        <w:t>(1), 4–26. https://doi.org/10.1108/IJCHM-09-2013-0417</w:t>
      </w:r>
    </w:p>
    <w:p w14:paraId="1CFD9D1C"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Kaur, J., &amp; Sharma, S. K. (2016). Examining relationships among corporate ethical values, commitment and turnover intentions. </w:t>
      </w:r>
      <w:r w:rsidRPr="00D5603A">
        <w:rPr>
          <w:rFonts w:ascii="Calibri" w:hAnsi="Calibri" w:cs="Calibri"/>
          <w:i/>
          <w:iCs/>
          <w:noProof/>
          <w:color w:val="000000" w:themeColor="text1"/>
          <w:sz w:val="24"/>
          <w:szCs w:val="24"/>
        </w:rPr>
        <w:t>South Asian Journal of Global Business Research</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5</w:t>
      </w:r>
      <w:r w:rsidRPr="00D5603A">
        <w:rPr>
          <w:rFonts w:ascii="Calibri" w:hAnsi="Calibri" w:cs="Calibri"/>
          <w:noProof/>
          <w:color w:val="000000" w:themeColor="text1"/>
          <w:sz w:val="24"/>
          <w:szCs w:val="24"/>
        </w:rPr>
        <w:t>(1), 32–52. https://doi.org/10.1108/sajgbr-01-2015-0006</w:t>
      </w:r>
    </w:p>
    <w:p w14:paraId="65754E36"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Kim, B.-J. (n.d.). </w:t>
      </w:r>
      <w:r w:rsidRPr="00D5603A">
        <w:rPr>
          <w:rFonts w:ascii="Calibri" w:hAnsi="Calibri" w:cs="Calibri"/>
          <w:i/>
          <w:iCs/>
          <w:noProof/>
          <w:color w:val="000000" w:themeColor="text1"/>
          <w:sz w:val="24"/>
          <w:szCs w:val="24"/>
        </w:rPr>
        <w:t>Unstable Jobs Cannot Cultivate Good Organizational Citizens: The Sequential Mediating Role of Organizational Trust and Identification</w:t>
      </w:r>
      <w:r w:rsidRPr="00D5603A">
        <w:rPr>
          <w:rFonts w:ascii="Calibri" w:hAnsi="Calibri" w:cs="Calibri"/>
          <w:noProof/>
          <w:color w:val="000000" w:themeColor="text1"/>
          <w:sz w:val="24"/>
          <w:szCs w:val="24"/>
        </w:rPr>
        <w:t xml:space="preserve">. </w:t>
      </w:r>
    </w:p>
    <w:p w14:paraId="4880F039" w14:textId="77D29A45" w:rsidR="00A875C8" w:rsidRPr="00D5603A" w:rsidRDefault="00A875C8" w:rsidP="00BE4C57">
      <w:pPr>
        <w:widowControl w:val="0"/>
        <w:autoSpaceDE w:val="0"/>
        <w:autoSpaceDN w:val="0"/>
        <w:adjustRightInd w:val="0"/>
        <w:spacing w:after="0" w:line="240" w:lineRule="auto"/>
        <w:ind w:left="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https://doi.org/10.3390/ijerph16071102</w:t>
      </w:r>
    </w:p>
    <w:p w14:paraId="158C8543"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Maertz, C. P., Griffeth, R. W., Campbell, N. S., &amp; Allen, D. G. (2007). The effects of perceived organizational support and perceived supervisor support on employee turnover. </w:t>
      </w:r>
      <w:r w:rsidRPr="00D5603A">
        <w:rPr>
          <w:rFonts w:ascii="Calibri" w:hAnsi="Calibri" w:cs="Calibri"/>
          <w:i/>
          <w:iCs/>
          <w:noProof/>
          <w:color w:val="000000" w:themeColor="text1"/>
          <w:sz w:val="24"/>
          <w:szCs w:val="24"/>
        </w:rPr>
        <w:t>Journal of Organizational Behavior</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28</w:t>
      </w:r>
      <w:r w:rsidRPr="00D5603A">
        <w:rPr>
          <w:rFonts w:ascii="Calibri" w:hAnsi="Calibri" w:cs="Calibri"/>
          <w:noProof/>
          <w:color w:val="000000" w:themeColor="text1"/>
          <w:sz w:val="24"/>
          <w:szCs w:val="24"/>
        </w:rPr>
        <w:t>(8), 1059–1075. https://doi.org/10.1002/JOB.472</w:t>
      </w:r>
    </w:p>
    <w:p w14:paraId="4AE12AEA"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Mayer, R. C., Davis, J. H., &amp; David Schoorman, F. (1995). An Integrative Model of Organizational Trust. </w:t>
      </w:r>
      <w:r w:rsidRPr="00D5603A">
        <w:rPr>
          <w:rFonts w:ascii="Calibri" w:hAnsi="Calibri" w:cs="Calibri"/>
          <w:i/>
          <w:iCs/>
          <w:noProof/>
          <w:color w:val="000000" w:themeColor="text1"/>
          <w:sz w:val="24"/>
          <w:szCs w:val="24"/>
        </w:rPr>
        <w:t>The Academy of Management Review</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20</w:t>
      </w:r>
      <w:r w:rsidRPr="00D5603A">
        <w:rPr>
          <w:rFonts w:ascii="Calibri" w:hAnsi="Calibri" w:cs="Calibri"/>
          <w:noProof/>
          <w:color w:val="000000" w:themeColor="text1"/>
          <w:sz w:val="24"/>
          <w:szCs w:val="24"/>
        </w:rPr>
        <w:t>(3), 709–734.</w:t>
      </w:r>
    </w:p>
    <w:p w14:paraId="289BB09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Meyer, &amp; Allen, N. J. (1997). </w:t>
      </w:r>
      <w:r w:rsidRPr="00D5603A">
        <w:rPr>
          <w:rFonts w:ascii="Calibri" w:hAnsi="Calibri" w:cs="Calibri"/>
          <w:i/>
          <w:iCs/>
          <w:noProof/>
          <w:color w:val="000000" w:themeColor="text1"/>
          <w:sz w:val="24"/>
          <w:szCs w:val="24"/>
        </w:rPr>
        <w:t>Commitment in the Workplace: Theory, Research, and Application (Advanced Topics in Organizational Behavior)</w:t>
      </w:r>
      <w:r w:rsidRPr="00D5603A">
        <w:rPr>
          <w:rFonts w:ascii="Calibri" w:hAnsi="Calibri" w:cs="Calibri"/>
          <w:noProof/>
          <w:color w:val="000000" w:themeColor="text1"/>
          <w:sz w:val="24"/>
          <w:szCs w:val="24"/>
        </w:rPr>
        <w:t xml:space="preserve">. 162. </w:t>
      </w:r>
    </w:p>
    <w:p w14:paraId="3B38291A" w14:textId="682683D0" w:rsidR="00A875C8" w:rsidRPr="00D5603A" w:rsidRDefault="00A875C8" w:rsidP="00BE4C57">
      <w:pPr>
        <w:widowControl w:val="0"/>
        <w:autoSpaceDE w:val="0"/>
        <w:autoSpaceDN w:val="0"/>
        <w:adjustRightInd w:val="0"/>
        <w:spacing w:after="0" w:line="240" w:lineRule="auto"/>
        <w:ind w:left="567"/>
        <w:jc w:val="both"/>
        <w:rPr>
          <w:rFonts w:ascii="Calibri" w:hAnsi="Calibri" w:cs="Calibri"/>
          <w:noProof/>
          <w:color w:val="000000" w:themeColor="text1"/>
          <w:sz w:val="24"/>
          <w:szCs w:val="24"/>
        </w:rPr>
      </w:pPr>
      <w:bookmarkStart w:id="1" w:name="_GoBack"/>
      <w:bookmarkEnd w:id="1"/>
      <w:r w:rsidRPr="00D5603A">
        <w:rPr>
          <w:rFonts w:ascii="Calibri" w:hAnsi="Calibri" w:cs="Calibri"/>
          <w:noProof/>
          <w:color w:val="000000" w:themeColor="text1"/>
          <w:sz w:val="24"/>
          <w:szCs w:val="24"/>
        </w:rPr>
        <w:t>https://books.google.com/books/about/Commitment_in_the_Workplace.html?id=jn4VFpFJ2qQC</w:t>
      </w:r>
    </w:p>
    <w:p w14:paraId="748D98F8"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Mürşide, Ö., &amp; Hamitoğlu, E. (2019). The Effects of Organizational Trust on Turnover Intention. </w:t>
      </w:r>
      <w:r w:rsidRPr="00D5603A">
        <w:rPr>
          <w:rFonts w:ascii="Calibri" w:hAnsi="Calibri" w:cs="Calibri"/>
          <w:i/>
          <w:iCs/>
          <w:noProof/>
          <w:color w:val="000000" w:themeColor="text1"/>
          <w:sz w:val="24"/>
          <w:szCs w:val="24"/>
        </w:rPr>
        <w:t>Financial and Credit Activity: Problems of Theory and Practice</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w:t>
      </w:r>
      <w:r w:rsidRPr="00D5603A">
        <w:rPr>
          <w:rFonts w:ascii="Calibri" w:hAnsi="Calibri" w:cs="Calibri"/>
          <w:noProof/>
          <w:color w:val="000000" w:themeColor="text1"/>
          <w:sz w:val="24"/>
          <w:szCs w:val="24"/>
        </w:rPr>
        <w:t>(28), 488–494. https://doi.org/10.18371/fcaptp.v1i28.163925</w:t>
      </w:r>
    </w:p>
    <w:p w14:paraId="5F42F9C6"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Nandialath, A. M., David, E., Das, D., &amp; Mohan, R. (2018). Modeling the determinants of turnover intentions: a Bayesian approach. </w:t>
      </w:r>
      <w:r w:rsidRPr="00D5603A">
        <w:rPr>
          <w:rFonts w:ascii="Calibri" w:hAnsi="Calibri" w:cs="Calibri"/>
          <w:i/>
          <w:iCs/>
          <w:noProof/>
          <w:color w:val="000000" w:themeColor="text1"/>
          <w:sz w:val="24"/>
          <w:szCs w:val="24"/>
        </w:rPr>
        <w:t>Evidence-Based HRM</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6</w:t>
      </w:r>
      <w:r w:rsidRPr="00D5603A">
        <w:rPr>
          <w:rFonts w:ascii="Calibri" w:hAnsi="Calibri" w:cs="Calibri"/>
          <w:noProof/>
          <w:color w:val="000000" w:themeColor="text1"/>
          <w:sz w:val="24"/>
          <w:szCs w:val="24"/>
        </w:rPr>
        <w:t>(1), 2–24. https://doi.org/10.1108/EBHRM-10-2016-0025</w:t>
      </w:r>
    </w:p>
    <w:p w14:paraId="27750A5B"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Newman, A., Thanacoody, R., &amp; Hui, W. (2012). The effects of perceived organizational support, perceived supervisor support and intra-organizational network resources on turnover intentions A study of Chinese employees in multinational enterprises. </w:t>
      </w:r>
      <w:r w:rsidRPr="00D5603A">
        <w:rPr>
          <w:rFonts w:ascii="Calibri" w:hAnsi="Calibri" w:cs="Calibri"/>
          <w:i/>
          <w:iCs/>
          <w:noProof/>
          <w:color w:val="000000" w:themeColor="text1"/>
          <w:sz w:val="24"/>
          <w:szCs w:val="24"/>
        </w:rPr>
        <w:t>Personnel Review</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41</w:t>
      </w:r>
      <w:r w:rsidRPr="00D5603A">
        <w:rPr>
          <w:rFonts w:ascii="Calibri" w:hAnsi="Calibri" w:cs="Calibri"/>
          <w:noProof/>
          <w:color w:val="000000" w:themeColor="text1"/>
          <w:sz w:val="24"/>
          <w:szCs w:val="24"/>
        </w:rPr>
        <w:t>(1), 56–72. https://doi.org/10.1108/00483481211189947</w:t>
      </w:r>
    </w:p>
    <w:p w14:paraId="501B0E56"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Oladunmoye, E. O. (2017). Behavioural Predictors Of Employee Turnover Intention In Southwest Nigeria. </w:t>
      </w:r>
      <w:r w:rsidRPr="00D5603A">
        <w:rPr>
          <w:rFonts w:ascii="Calibri" w:hAnsi="Calibri" w:cs="Calibri"/>
          <w:i/>
          <w:iCs/>
          <w:noProof/>
          <w:color w:val="000000" w:themeColor="text1"/>
          <w:sz w:val="24"/>
          <w:szCs w:val="24"/>
        </w:rPr>
        <w:t>International Journal of Information, Business and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9</w:t>
      </w:r>
      <w:r w:rsidRPr="00D5603A">
        <w:rPr>
          <w:rFonts w:ascii="Calibri" w:hAnsi="Calibri" w:cs="Calibri"/>
          <w:noProof/>
          <w:color w:val="000000" w:themeColor="text1"/>
          <w:sz w:val="24"/>
          <w:szCs w:val="24"/>
        </w:rPr>
        <w:t>(1).</w:t>
      </w:r>
    </w:p>
    <w:p w14:paraId="3901EBCF"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Price, J. L. (2000). Reflections on the determinants of voluntary turnover. </w:t>
      </w:r>
      <w:r w:rsidRPr="00D5603A">
        <w:rPr>
          <w:rFonts w:ascii="Calibri" w:hAnsi="Calibri" w:cs="Calibri"/>
          <w:i/>
          <w:iCs/>
          <w:noProof/>
          <w:color w:val="000000" w:themeColor="text1"/>
          <w:sz w:val="24"/>
          <w:szCs w:val="24"/>
        </w:rPr>
        <w:t>International Journal of Manpower</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22</w:t>
      </w:r>
      <w:r w:rsidRPr="00D5603A">
        <w:rPr>
          <w:rFonts w:ascii="Calibri" w:hAnsi="Calibri" w:cs="Calibri"/>
          <w:noProof/>
          <w:color w:val="000000" w:themeColor="text1"/>
          <w:sz w:val="24"/>
          <w:szCs w:val="24"/>
        </w:rPr>
        <w:t>(7), 600–624.</w:t>
      </w:r>
    </w:p>
    <w:p w14:paraId="19C033A0"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PWC. (2020). </w:t>
      </w:r>
      <w:r w:rsidRPr="00D5603A">
        <w:rPr>
          <w:rFonts w:ascii="Calibri" w:hAnsi="Calibri" w:cs="Calibri"/>
          <w:i/>
          <w:iCs/>
          <w:noProof/>
          <w:color w:val="000000" w:themeColor="text1"/>
          <w:sz w:val="24"/>
          <w:szCs w:val="24"/>
        </w:rPr>
        <w:t>PwC' s MSME Survey 2020</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w:t>
      </w:r>
      <w:r w:rsidRPr="00D5603A">
        <w:rPr>
          <w:rFonts w:ascii="Calibri" w:hAnsi="Calibri" w:cs="Calibri"/>
          <w:noProof/>
          <w:color w:val="000000" w:themeColor="text1"/>
          <w:sz w:val="24"/>
          <w:szCs w:val="24"/>
        </w:rPr>
        <w:t>(1), 1–84.</w:t>
      </w:r>
    </w:p>
    <w:p w14:paraId="7D894947"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Rhoades, L., &amp; Eisenberger, R. (2002). </w:t>
      </w:r>
      <w:r w:rsidRPr="00D5603A">
        <w:rPr>
          <w:rFonts w:ascii="Calibri" w:hAnsi="Calibri" w:cs="Calibri"/>
          <w:i/>
          <w:iCs/>
          <w:noProof/>
          <w:color w:val="000000" w:themeColor="text1"/>
          <w:sz w:val="24"/>
          <w:szCs w:val="24"/>
        </w:rPr>
        <w:t xml:space="preserve">Perceived Organizational Support: A Review of the </w:t>
      </w:r>
      <w:r w:rsidRPr="00D5603A">
        <w:rPr>
          <w:rFonts w:ascii="Calibri" w:hAnsi="Calibri" w:cs="Calibri"/>
          <w:i/>
          <w:iCs/>
          <w:noProof/>
          <w:color w:val="000000" w:themeColor="text1"/>
          <w:sz w:val="24"/>
          <w:szCs w:val="24"/>
        </w:rPr>
        <w:lastRenderedPageBreak/>
        <w:t>Literature</w:t>
      </w:r>
      <w:r w:rsidRPr="00D5603A">
        <w:rPr>
          <w:rFonts w:ascii="Calibri" w:hAnsi="Calibri" w:cs="Calibri"/>
          <w:noProof/>
          <w:color w:val="000000" w:themeColor="text1"/>
          <w:sz w:val="24"/>
          <w:szCs w:val="24"/>
        </w:rPr>
        <w:t>. https://doi.org/10.1037/0021-9010.87.4.698</w:t>
      </w:r>
    </w:p>
    <w:p w14:paraId="16CD25ED"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Rhoades, L., Eisenberger, R., &amp; Armeli, S. (2001). Affective Commitment to the Organization: The Contribution of Perceived Organizational Support. </w:t>
      </w:r>
      <w:r w:rsidRPr="00D5603A">
        <w:rPr>
          <w:rFonts w:ascii="Calibri" w:hAnsi="Calibri" w:cs="Calibri"/>
          <w:i/>
          <w:iCs/>
          <w:noProof/>
          <w:color w:val="000000" w:themeColor="text1"/>
          <w:sz w:val="24"/>
          <w:szCs w:val="24"/>
        </w:rPr>
        <w:t>Journal of Applied Psychology</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86</w:t>
      </w:r>
      <w:r w:rsidRPr="00D5603A">
        <w:rPr>
          <w:rFonts w:ascii="Calibri" w:hAnsi="Calibri" w:cs="Calibri"/>
          <w:noProof/>
          <w:color w:val="000000" w:themeColor="text1"/>
          <w:sz w:val="24"/>
          <w:szCs w:val="24"/>
        </w:rPr>
        <w:t>(5), 825–836. https://doi.org/10.1037/0021-9010.86.5.825</w:t>
      </w:r>
    </w:p>
    <w:p w14:paraId="5734B5C2"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Roscoe, J. T. (1975). </w:t>
      </w:r>
      <w:r w:rsidRPr="00D5603A">
        <w:rPr>
          <w:rFonts w:ascii="Calibri" w:hAnsi="Calibri" w:cs="Calibri"/>
          <w:i/>
          <w:iCs/>
          <w:noProof/>
          <w:color w:val="000000" w:themeColor="text1"/>
          <w:sz w:val="24"/>
          <w:szCs w:val="24"/>
          <w:shd w:val="clear" w:color="auto" w:fill="FFFFFF"/>
        </w:rPr>
        <w:t>Fundamental research statistics for the behavioral sciences [by] John T. Roscoe</w:t>
      </w:r>
      <w:r w:rsidRPr="00D5603A">
        <w:rPr>
          <w:rFonts w:ascii="Calibri" w:hAnsi="Calibri" w:cs="Calibri"/>
          <w:noProof/>
          <w:color w:val="000000" w:themeColor="text1"/>
          <w:sz w:val="24"/>
          <w:szCs w:val="24"/>
          <w:shd w:val="clear" w:color="auto" w:fill="FFFFFF"/>
        </w:rPr>
        <w:t>.</w:t>
      </w:r>
    </w:p>
    <w:p w14:paraId="1C2DCA51"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Satardien, M., Jano, R., &amp; Mahembe, B. (2019). The relationship between perceived organizational support, organizational commitment and turnover intention among employees in a selected organization in the aviation industry. </w:t>
      </w:r>
      <w:r w:rsidRPr="00D5603A">
        <w:rPr>
          <w:rFonts w:ascii="Calibri" w:hAnsi="Calibri" w:cs="Calibri"/>
          <w:i/>
          <w:iCs/>
          <w:noProof/>
          <w:color w:val="000000" w:themeColor="text1"/>
          <w:sz w:val="24"/>
          <w:szCs w:val="24"/>
        </w:rPr>
        <w:t>South African Journal of Childhood Education</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17</w:t>
      </w:r>
      <w:r w:rsidRPr="00D5603A">
        <w:rPr>
          <w:rFonts w:ascii="Calibri" w:hAnsi="Calibri" w:cs="Calibri"/>
          <w:noProof/>
          <w:color w:val="000000" w:themeColor="text1"/>
          <w:sz w:val="24"/>
          <w:szCs w:val="24"/>
        </w:rPr>
        <w:t>, 1–8. https://doi.org/10.4102/sajhrm.v17i0.1123</w:t>
      </w:r>
    </w:p>
    <w:p w14:paraId="23B73C0D" w14:textId="0DA759A3"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Sekaran, U., &amp; Bougie, R. (2013) Research Methods for Business: A Skill-Building Approach. 6th Edition, Wiley, New York.</w:t>
      </w:r>
    </w:p>
    <w:p w14:paraId="47878228"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Serra Yurtkoru, E., &amp; ErdilekKarabay, M. (2018). To what extent trust in leader and ethical climate affect turnover intention? A research on private and public bank employees. </w:t>
      </w:r>
      <w:r w:rsidRPr="00D5603A">
        <w:rPr>
          <w:rFonts w:ascii="Calibri" w:hAnsi="Calibri" w:cs="Calibri"/>
          <w:i/>
          <w:iCs/>
          <w:noProof/>
          <w:color w:val="000000" w:themeColor="text1"/>
          <w:sz w:val="24"/>
          <w:szCs w:val="24"/>
        </w:rPr>
        <w:t>International Journal of Organizational Leadership</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7</w:t>
      </w:r>
      <w:r w:rsidRPr="00D5603A">
        <w:rPr>
          <w:rFonts w:ascii="Calibri" w:hAnsi="Calibri" w:cs="Calibri"/>
          <w:noProof/>
          <w:color w:val="000000" w:themeColor="text1"/>
          <w:sz w:val="24"/>
          <w:szCs w:val="24"/>
        </w:rPr>
        <w:t>(1), 12–26. https://doi.org/10.33844/ijol.2018.60416</w:t>
      </w:r>
    </w:p>
    <w:p w14:paraId="349924A7"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Shafique, M. Z., Din, M. Z. ud, Nadeem, M. T., Din, M. ud, &amp; Nawaz, R. (2018). The Effects of Perceived Organizational Support on the Turnover Intention: A Case Study of Textile Sector. </w:t>
      </w:r>
      <w:r w:rsidRPr="00D5603A">
        <w:rPr>
          <w:rFonts w:ascii="Calibri" w:hAnsi="Calibri" w:cs="Calibri"/>
          <w:i/>
          <w:iCs/>
          <w:noProof/>
          <w:color w:val="000000" w:themeColor="text1"/>
          <w:sz w:val="24"/>
          <w:szCs w:val="24"/>
        </w:rPr>
        <w:t>International Journal of Academic Research in Business and Social Sciences</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8</w:t>
      </w:r>
      <w:r w:rsidRPr="00D5603A">
        <w:rPr>
          <w:rFonts w:ascii="Calibri" w:hAnsi="Calibri" w:cs="Calibri"/>
          <w:noProof/>
          <w:color w:val="000000" w:themeColor="text1"/>
          <w:sz w:val="24"/>
          <w:szCs w:val="24"/>
        </w:rPr>
        <w:t>(9), 547–558. https://doi.org/10.6007/ijarbss/v8-i9/4637</w:t>
      </w:r>
    </w:p>
    <w:p w14:paraId="721FF8A0"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Sharma, L. S., &amp; Singh, N. (2015). Process Models of Employee Turnover during 1975-1995 : A Review. </w:t>
      </w:r>
      <w:r w:rsidRPr="00D5603A">
        <w:rPr>
          <w:rFonts w:ascii="Calibri" w:hAnsi="Calibri" w:cs="Calibri"/>
          <w:i/>
          <w:iCs/>
          <w:noProof/>
          <w:color w:val="000000" w:themeColor="text1"/>
          <w:sz w:val="24"/>
          <w:szCs w:val="24"/>
        </w:rPr>
        <w:t>European Academic Research</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III</w:t>
      </w:r>
      <w:r w:rsidRPr="00D5603A">
        <w:rPr>
          <w:rFonts w:ascii="Calibri" w:hAnsi="Calibri" w:cs="Calibri"/>
          <w:noProof/>
          <w:color w:val="000000" w:themeColor="text1"/>
          <w:sz w:val="24"/>
          <w:szCs w:val="24"/>
        </w:rPr>
        <w:t>(2), 2494–2518.</w:t>
      </w:r>
    </w:p>
    <w:p w14:paraId="4F9209C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Skelton, A. R., Nattress, D., &amp; Dwyer, R. J. (2019). Predicting manufacturing employee turnover intentions. </w:t>
      </w:r>
      <w:r w:rsidRPr="00D5603A">
        <w:rPr>
          <w:rFonts w:ascii="Calibri" w:hAnsi="Calibri" w:cs="Calibri"/>
          <w:i/>
          <w:iCs/>
          <w:noProof/>
          <w:color w:val="000000" w:themeColor="text1"/>
          <w:sz w:val="24"/>
          <w:szCs w:val="24"/>
        </w:rPr>
        <w:t>Journal of Economics, Finance and Administrative Science</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25</w:t>
      </w:r>
      <w:r w:rsidRPr="00D5603A">
        <w:rPr>
          <w:rFonts w:ascii="Calibri" w:hAnsi="Calibri" w:cs="Calibri"/>
          <w:noProof/>
          <w:color w:val="000000" w:themeColor="text1"/>
          <w:sz w:val="24"/>
          <w:szCs w:val="24"/>
        </w:rPr>
        <w:t>(49), 101–117. https://doi.org/10.1108/JEFAS-07-2018-0069</w:t>
      </w:r>
    </w:p>
    <w:p w14:paraId="308E4102"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Small and Medium Enterprises Development Agency of Nigeria. (2017). </w:t>
      </w:r>
      <w:r w:rsidRPr="00D5603A">
        <w:rPr>
          <w:rFonts w:ascii="Calibri" w:hAnsi="Calibri" w:cs="Calibri"/>
          <w:i/>
          <w:iCs/>
          <w:noProof/>
          <w:color w:val="000000" w:themeColor="text1"/>
          <w:sz w:val="24"/>
          <w:szCs w:val="24"/>
        </w:rPr>
        <w:t>National Survey of Small Scale &amp; Medium Enterprises (MSMEs)</w:t>
      </w:r>
      <w:r w:rsidRPr="00D5603A">
        <w:rPr>
          <w:rFonts w:ascii="Calibri" w:hAnsi="Calibri" w:cs="Calibri"/>
          <w:noProof/>
          <w:color w:val="000000" w:themeColor="text1"/>
          <w:sz w:val="24"/>
          <w:szCs w:val="24"/>
        </w:rPr>
        <w:t>. 1–66.</w:t>
      </w:r>
    </w:p>
    <w:p w14:paraId="5C60AD29"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Sun, L. (2019). Perceived Organizational Support: A Literature Review. </w:t>
      </w:r>
      <w:r w:rsidRPr="00D5603A">
        <w:rPr>
          <w:rFonts w:ascii="Calibri" w:hAnsi="Calibri" w:cs="Calibri"/>
          <w:i/>
          <w:iCs/>
          <w:noProof/>
          <w:color w:val="000000" w:themeColor="text1"/>
          <w:sz w:val="24"/>
          <w:szCs w:val="24"/>
        </w:rPr>
        <w:t>International Journal of Human Resource Studies</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9</w:t>
      </w:r>
      <w:r w:rsidRPr="00D5603A">
        <w:rPr>
          <w:rFonts w:ascii="Calibri" w:hAnsi="Calibri" w:cs="Calibri"/>
          <w:noProof/>
          <w:color w:val="000000" w:themeColor="text1"/>
          <w:sz w:val="24"/>
          <w:szCs w:val="24"/>
        </w:rPr>
        <w:t>(3), 155. https://doi.org/10.5296/ijhrs.v9i3.15102</w:t>
      </w:r>
    </w:p>
    <w:p w14:paraId="03DFEA05"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shd w:val="clear" w:color="auto" w:fill="FFFFFF"/>
        </w:rPr>
      </w:pPr>
      <w:r w:rsidRPr="00D5603A">
        <w:rPr>
          <w:rFonts w:ascii="Calibri" w:hAnsi="Calibri" w:cs="Calibri"/>
          <w:noProof/>
          <w:color w:val="000000" w:themeColor="text1"/>
          <w:sz w:val="24"/>
          <w:szCs w:val="24"/>
          <w:shd w:val="clear" w:color="auto" w:fill="FFFFFF"/>
        </w:rPr>
        <w:t>Rader, I. (2021). </w:t>
      </w:r>
      <w:r w:rsidRPr="00D5603A">
        <w:rPr>
          <w:rFonts w:ascii="Calibri" w:hAnsi="Calibri" w:cs="Calibri"/>
          <w:i/>
          <w:iCs/>
          <w:noProof/>
          <w:color w:val="000000" w:themeColor="text1"/>
          <w:sz w:val="24"/>
          <w:szCs w:val="24"/>
          <w:shd w:val="clear" w:color="auto" w:fill="FFFFFF"/>
        </w:rPr>
        <w:t>Organizational Commitment, Perceived Organizational Support, and Leadership Style as Antecedents to Turnover Intention Among Women Officers in the US Navy</w:t>
      </w:r>
      <w:r w:rsidRPr="00D5603A">
        <w:rPr>
          <w:rFonts w:ascii="Calibri" w:hAnsi="Calibri" w:cs="Calibri"/>
          <w:noProof/>
          <w:color w:val="000000" w:themeColor="text1"/>
          <w:sz w:val="24"/>
          <w:szCs w:val="24"/>
          <w:shd w:val="clear" w:color="auto" w:fill="FFFFFF"/>
        </w:rPr>
        <w:t> (Doctoral dissertation, Saint Leo University).</w:t>
      </w:r>
    </w:p>
    <w:p w14:paraId="4021796A"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shd w:val="clear" w:color="auto" w:fill="FFFFFF"/>
        </w:rPr>
        <w:t>Tett, R. P., &amp; Meyer, J. P. (1993). Job satisfaction, organizational commitment, turnover intention, and turnover: path analyses based on meta‐analytic findings. </w:t>
      </w:r>
      <w:r w:rsidRPr="00D5603A">
        <w:rPr>
          <w:rFonts w:ascii="Calibri" w:hAnsi="Calibri" w:cs="Calibri"/>
          <w:i/>
          <w:iCs/>
          <w:noProof/>
          <w:color w:val="000000" w:themeColor="text1"/>
          <w:sz w:val="24"/>
          <w:szCs w:val="24"/>
          <w:shd w:val="clear" w:color="auto" w:fill="FFFFFF"/>
        </w:rPr>
        <w:t>Personnel psychology</w:t>
      </w:r>
      <w:r w:rsidRPr="00D5603A">
        <w:rPr>
          <w:rFonts w:ascii="Calibri" w:hAnsi="Calibri" w:cs="Calibri"/>
          <w:noProof/>
          <w:color w:val="000000" w:themeColor="text1"/>
          <w:sz w:val="24"/>
          <w:szCs w:val="24"/>
          <w:shd w:val="clear" w:color="auto" w:fill="FFFFFF"/>
        </w:rPr>
        <w:t>, </w:t>
      </w:r>
      <w:r w:rsidRPr="00D5603A">
        <w:rPr>
          <w:rFonts w:ascii="Calibri" w:hAnsi="Calibri" w:cs="Calibri"/>
          <w:i/>
          <w:iCs/>
          <w:noProof/>
          <w:color w:val="000000" w:themeColor="text1"/>
          <w:sz w:val="24"/>
          <w:szCs w:val="24"/>
          <w:shd w:val="clear" w:color="auto" w:fill="FFFFFF"/>
        </w:rPr>
        <w:t>46</w:t>
      </w:r>
      <w:r w:rsidRPr="00D5603A">
        <w:rPr>
          <w:rFonts w:ascii="Calibri" w:hAnsi="Calibri" w:cs="Calibri"/>
          <w:noProof/>
          <w:color w:val="000000" w:themeColor="text1"/>
          <w:sz w:val="24"/>
          <w:szCs w:val="24"/>
          <w:shd w:val="clear" w:color="auto" w:fill="FFFFFF"/>
        </w:rPr>
        <w:t>(2), 259-293.</w:t>
      </w:r>
    </w:p>
    <w:p w14:paraId="5F3BA8CE"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Wayne, S. J., Shore, L. M., &amp; Liden, R. C. (1997). Perceived organizational support and leader-member exchange: A social exchange perspective. </w:t>
      </w:r>
      <w:r w:rsidRPr="00D5603A">
        <w:rPr>
          <w:rFonts w:ascii="Calibri" w:hAnsi="Calibri" w:cs="Calibri"/>
          <w:i/>
          <w:iCs/>
          <w:noProof/>
          <w:color w:val="000000" w:themeColor="text1"/>
          <w:sz w:val="24"/>
          <w:szCs w:val="24"/>
        </w:rPr>
        <w:t>Academy of Management Journal</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40</w:t>
      </w:r>
      <w:r w:rsidRPr="00D5603A">
        <w:rPr>
          <w:rFonts w:ascii="Calibri" w:hAnsi="Calibri" w:cs="Calibri"/>
          <w:noProof/>
          <w:color w:val="000000" w:themeColor="text1"/>
          <w:sz w:val="24"/>
          <w:szCs w:val="24"/>
        </w:rPr>
        <w:t>(1), 82–111. https://doi.org/10.2307/257021</w:t>
      </w:r>
    </w:p>
    <w:p w14:paraId="0EC7C3C0"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Wong, Y. W., &amp; Wong, Y. T. (2017). The effects of perceived organizational support and affective commitment on turnover intention: A test of two competing models. </w:t>
      </w:r>
      <w:r w:rsidRPr="00D5603A">
        <w:rPr>
          <w:rFonts w:ascii="Calibri" w:hAnsi="Calibri" w:cs="Calibri"/>
          <w:i/>
          <w:iCs/>
          <w:noProof/>
          <w:color w:val="000000" w:themeColor="text1"/>
          <w:sz w:val="24"/>
          <w:szCs w:val="24"/>
        </w:rPr>
        <w:t>Journal of Chinese Human Resource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8</w:t>
      </w:r>
      <w:r w:rsidRPr="00D5603A">
        <w:rPr>
          <w:rFonts w:ascii="Calibri" w:hAnsi="Calibri" w:cs="Calibri"/>
          <w:noProof/>
          <w:color w:val="000000" w:themeColor="text1"/>
          <w:sz w:val="24"/>
          <w:szCs w:val="24"/>
        </w:rPr>
        <w:t>(1), 2–21. https://doi.org/10.1108/JCHRM-01-2017-0001</w:t>
      </w:r>
    </w:p>
    <w:p w14:paraId="20AD5938"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Ye, X., Li, L., &amp; Tan, X. (2017). Organizational support: Mechanisms to affect perceived overqualification on turnover intentions: a study of Chinese repatriates in multinational enterprises. </w:t>
      </w:r>
      <w:r w:rsidRPr="00D5603A">
        <w:rPr>
          <w:rFonts w:ascii="Calibri" w:hAnsi="Calibri" w:cs="Calibri"/>
          <w:i/>
          <w:iCs/>
          <w:noProof/>
          <w:color w:val="000000" w:themeColor="text1"/>
          <w:sz w:val="24"/>
          <w:szCs w:val="24"/>
        </w:rPr>
        <w:t>Employee Relations</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39</w:t>
      </w:r>
      <w:r w:rsidRPr="00D5603A">
        <w:rPr>
          <w:rFonts w:ascii="Calibri" w:hAnsi="Calibri" w:cs="Calibri"/>
          <w:noProof/>
          <w:color w:val="000000" w:themeColor="text1"/>
          <w:sz w:val="24"/>
          <w:szCs w:val="24"/>
        </w:rPr>
        <w:t>(7), 918–934. https://doi.org/10.1108/ER-11-2016-0213</w:t>
      </w:r>
    </w:p>
    <w:p w14:paraId="35448339" w14:textId="00D636FB"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Zeffane, R., &amp; Melhem, B. S. J. (2017). Trust, job satisfaction, perceived organizational </w:t>
      </w:r>
      <w:r w:rsidRPr="00D5603A">
        <w:rPr>
          <w:rFonts w:ascii="Calibri" w:hAnsi="Calibri" w:cs="Calibri"/>
          <w:noProof/>
          <w:color w:val="000000" w:themeColor="text1"/>
          <w:sz w:val="24"/>
          <w:szCs w:val="24"/>
        </w:rPr>
        <w:lastRenderedPageBreak/>
        <w:t xml:space="preserve">performance and turnover intention: A public-private sector comparison in the United Arab Emirates. </w:t>
      </w:r>
      <w:r w:rsidRPr="00D5603A">
        <w:rPr>
          <w:rFonts w:ascii="Calibri" w:hAnsi="Calibri" w:cs="Calibri"/>
          <w:i/>
          <w:iCs/>
          <w:noProof/>
          <w:color w:val="000000" w:themeColor="text1"/>
          <w:sz w:val="24"/>
          <w:szCs w:val="24"/>
        </w:rPr>
        <w:t>Employee Relations</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39</w:t>
      </w:r>
      <w:r w:rsidRPr="00D5603A">
        <w:rPr>
          <w:rFonts w:ascii="Calibri" w:hAnsi="Calibri" w:cs="Calibri"/>
          <w:noProof/>
          <w:color w:val="000000" w:themeColor="text1"/>
          <w:sz w:val="24"/>
          <w:szCs w:val="24"/>
        </w:rPr>
        <w:t>(7), 1148–1167. https://doi.org/10.1108/ER-06-2017-0135</w:t>
      </w:r>
    </w:p>
    <w:p w14:paraId="206AFF4B" w14:textId="77777777" w:rsidR="00A875C8" w:rsidRPr="00D5603A" w:rsidRDefault="00A875C8" w:rsidP="00BE4C5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D5603A">
        <w:rPr>
          <w:rFonts w:ascii="Calibri" w:hAnsi="Calibri" w:cs="Calibri"/>
          <w:noProof/>
          <w:color w:val="000000" w:themeColor="text1"/>
          <w:sz w:val="24"/>
          <w:szCs w:val="24"/>
        </w:rPr>
        <w:t xml:space="preserve">Zeffane, R., &amp; Melhem, S. B. (2018). Do feelings of trust/distrust affect employees' turnover intentions? An exploratory study in the United Arab Emirates. </w:t>
      </w:r>
      <w:r w:rsidRPr="00D5603A">
        <w:rPr>
          <w:rFonts w:ascii="Calibri" w:hAnsi="Calibri" w:cs="Calibri"/>
          <w:i/>
          <w:iCs/>
          <w:noProof/>
          <w:color w:val="000000" w:themeColor="text1"/>
          <w:sz w:val="24"/>
          <w:szCs w:val="24"/>
        </w:rPr>
        <w:t>Middle East J. of Management</w:t>
      </w:r>
      <w:r w:rsidRPr="00D5603A">
        <w:rPr>
          <w:rFonts w:ascii="Calibri" w:hAnsi="Calibri" w:cs="Calibri"/>
          <w:noProof/>
          <w:color w:val="000000" w:themeColor="text1"/>
          <w:sz w:val="24"/>
          <w:szCs w:val="24"/>
        </w:rPr>
        <w:t xml:space="preserve">, </w:t>
      </w:r>
      <w:r w:rsidRPr="00D5603A">
        <w:rPr>
          <w:rFonts w:ascii="Calibri" w:hAnsi="Calibri" w:cs="Calibri"/>
          <w:i/>
          <w:iCs/>
          <w:noProof/>
          <w:color w:val="000000" w:themeColor="text1"/>
          <w:sz w:val="24"/>
          <w:szCs w:val="24"/>
        </w:rPr>
        <w:t>5</w:t>
      </w:r>
      <w:r w:rsidRPr="00D5603A">
        <w:rPr>
          <w:rFonts w:ascii="Calibri" w:hAnsi="Calibri" w:cs="Calibri"/>
          <w:noProof/>
          <w:color w:val="000000" w:themeColor="text1"/>
          <w:sz w:val="24"/>
          <w:szCs w:val="24"/>
        </w:rPr>
        <w:t>(4), 385. https://doi.org/10.1504/mejm.2018.10016479</w:t>
      </w:r>
    </w:p>
    <w:p w14:paraId="43D0B511" w14:textId="77777777" w:rsidR="00A875C8" w:rsidRPr="00D5603A" w:rsidRDefault="00A875C8" w:rsidP="00BE4C57">
      <w:pPr>
        <w:spacing w:after="0" w:line="240" w:lineRule="auto"/>
        <w:ind w:left="567" w:hanging="567"/>
        <w:jc w:val="both"/>
        <w:rPr>
          <w:rFonts w:ascii="Calibri" w:hAnsi="Calibri" w:cs="Calibri"/>
          <w:color w:val="000000" w:themeColor="text1"/>
          <w:sz w:val="24"/>
          <w:szCs w:val="24"/>
          <w:shd w:val="clear" w:color="auto" w:fill="FFFFFF"/>
        </w:rPr>
      </w:pPr>
      <w:r w:rsidRPr="00D5603A">
        <w:rPr>
          <w:rFonts w:ascii="Calibri" w:hAnsi="Calibri" w:cs="Calibri"/>
          <w:color w:val="000000" w:themeColor="text1"/>
          <w:sz w:val="24"/>
          <w:szCs w:val="24"/>
          <w:shd w:val="clear" w:color="auto" w:fill="FFFFFF"/>
        </w:rPr>
        <w:fldChar w:fldCharType="end"/>
      </w:r>
    </w:p>
    <w:p w14:paraId="38BF1854"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16152F7A" w14:textId="77777777" w:rsidR="00A875C8" w:rsidRPr="00D5603A" w:rsidRDefault="00A875C8" w:rsidP="00A875C8">
      <w:pPr>
        <w:spacing w:after="0" w:line="240" w:lineRule="auto"/>
        <w:jc w:val="both"/>
        <w:rPr>
          <w:rFonts w:ascii="Calibri" w:hAnsi="Calibri" w:cs="Calibri"/>
          <w:color w:val="000000" w:themeColor="text1"/>
          <w:sz w:val="24"/>
          <w:szCs w:val="24"/>
        </w:rPr>
      </w:pPr>
    </w:p>
    <w:p w14:paraId="45CB1072" w14:textId="77777777" w:rsidR="00A875C8" w:rsidRPr="00D5603A" w:rsidRDefault="00A875C8" w:rsidP="00A875C8">
      <w:pPr>
        <w:spacing w:after="0" w:line="240" w:lineRule="auto"/>
        <w:jc w:val="both"/>
        <w:rPr>
          <w:rFonts w:ascii="Calibri" w:hAnsi="Calibri" w:cs="Calibri"/>
          <w:b/>
          <w:color w:val="000000" w:themeColor="text1"/>
          <w:sz w:val="24"/>
          <w:szCs w:val="24"/>
        </w:rPr>
      </w:pPr>
    </w:p>
    <w:p w14:paraId="1A42B6F0" w14:textId="77777777" w:rsidR="00A875C8" w:rsidRPr="00D5603A" w:rsidRDefault="00A875C8" w:rsidP="00A875C8">
      <w:pPr>
        <w:spacing w:after="0" w:line="240" w:lineRule="auto"/>
        <w:jc w:val="both"/>
        <w:rPr>
          <w:rFonts w:ascii="Calibri" w:hAnsi="Calibri" w:cs="Calibri"/>
          <w:b/>
          <w:bCs/>
          <w:color w:val="000000" w:themeColor="text1"/>
          <w:sz w:val="24"/>
          <w:szCs w:val="24"/>
        </w:rPr>
      </w:pPr>
    </w:p>
    <w:p w14:paraId="0473AB67" w14:textId="77777777" w:rsidR="00DA30EE" w:rsidRPr="00D5603A" w:rsidRDefault="00DA30EE" w:rsidP="00A875C8">
      <w:pPr>
        <w:spacing w:after="0" w:line="240" w:lineRule="auto"/>
        <w:rPr>
          <w:rFonts w:ascii="Calibri" w:hAnsi="Calibri" w:cs="Calibri"/>
          <w:color w:val="000000" w:themeColor="text1"/>
          <w:sz w:val="24"/>
          <w:szCs w:val="24"/>
          <w:lang w:val="en-GB" w:eastAsia="en-MY"/>
        </w:rPr>
      </w:pPr>
    </w:p>
    <w:sectPr w:rsidR="00DA30EE" w:rsidRPr="00D5603A" w:rsidSect="00A744E6">
      <w:headerReference w:type="default" r:id="rId10"/>
      <w:footerReference w:type="default" r:id="rId11"/>
      <w:footerReference w:type="first" r:id="rId12"/>
      <w:pgSz w:w="11906" w:h="16838" w:code="9"/>
      <w:pgMar w:top="1440" w:right="1440" w:bottom="1440" w:left="1440" w:header="720" w:footer="720" w:gutter="0"/>
      <w:pgNumType w:start="17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FF1D" w14:textId="77777777" w:rsidR="004E0113" w:rsidRDefault="004E0113" w:rsidP="0011697D">
      <w:pPr>
        <w:spacing w:after="0" w:line="240" w:lineRule="auto"/>
      </w:pPr>
      <w:r>
        <w:separator/>
      </w:r>
    </w:p>
  </w:endnote>
  <w:endnote w:type="continuationSeparator" w:id="0">
    <w:p w14:paraId="3F7D62CC" w14:textId="77777777" w:rsidR="004E0113" w:rsidRDefault="004E0113"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17550D" w:rsidRDefault="00175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17550D" w:rsidRDefault="001755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46433"/>
      <w:docPartObj>
        <w:docPartGallery w:val="Page Numbers (Bottom of Page)"/>
        <w:docPartUnique/>
      </w:docPartObj>
    </w:sdtPr>
    <w:sdtEndPr>
      <w:rPr>
        <w:noProof/>
      </w:rPr>
    </w:sdtEndPr>
    <w:sdtContent>
      <w:p w14:paraId="40C8BE4D" w14:textId="66DF13BF" w:rsidR="0017550D" w:rsidRDefault="00175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17550D" w:rsidRDefault="0017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51E8" w14:textId="77777777" w:rsidR="004E0113" w:rsidRDefault="004E0113" w:rsidP="0011697D">
      <w:pPr>
        <w:spacing w:after="0" w:line="240" w:lineRule="auto"/>
      </w:pPr>
      <w:r>
        <w:separator/>
      </w:r>
    </w:p>
  </w:footnote>
  <w:footnote w:type="continuationSeparator" w:id="0">
    <w:p w14:paraId="7E1F1074" w14:textId="77777777" w:rsidR="004E0113" w:rsidRDefault="004E0113"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17550D" w:rsidRPr="00FC2B1C" w:rsidRDefault="0017550D"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0F2D2C79" w:rsidR="0017550D" w:rsidRDefault="0017550D"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12, </w:t>
    </w:r>
    <w:r w:rsidRPr="000515A5">
      <w:rPr>
        <w:b/>
        <w:bCs/>
        <w:sz w:val="16"/>
        <w:szCs w:val="16"/>
        <w:lang w:val="en-GB" w:eastAsia="pl-PL"/>
      </w:rPr>
      <w:t>20</w:t>
    </w:r>
    <w:r>
      <w:rPr>
        <w:b/>
        <w:bCs/>
        <w:sz w:val="16"/>
        <w:szCs w:val="16"/>
        <w:lang w:val="en-GB" w:eastAsia="pl-PL"/>
      </w:rPr>
      <w:t>21</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2021</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197"/>
    <w:multiLevelType w:val="hybridMultilevel"/>
    <w:tmpl w:val="A978D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08D16991"/>
    <w:multiLevelType w:val="hybridMultilevel"/>
    <w:tmpl w:val="E8F46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377CC"/>
    <w:multiLevelType w:val="hybridMultilevel"/>
    <w:tmpl w:val="CFDE2074"/>
    <w:lvl w:ilvl="0" w:tplc="81121524">
      <w:start w:val="5"/>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2C1939"/>
    <w:multiLevelType w:val="hybridMultilevel"/>
    <w:tmpl w:val="B87AA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61FA6"/>
    <w:multiLevelType w:val="hybridMultilevel"/>
    <w:tmpl w:val="32009F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64E669B"/>
    <w:multiLevelType w:val="hybridMultilevel"/>
    <w:tmpl w:val="3E849FA8"/>
    <w:lvl w:ilvl="0" w:tplc="9C82BDDE">
      <w:start w:val="4"/>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24BD3"/>
    <w:multiLevelType w:val="hybridMultilevel"/>
    <w:tmpl w:val="3BA8FF5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18D13083"/>
    <w:multiLevelType w:val="hybridMultilevel"/>
    <w:tmpl w:val="A662A7DC"/>
    <w:lvl w:ilvl="0" w:tplc="C66831C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DF28F4"/>
    <w:multiLevelType w:val="hybridMultilevel"/>
    <w:tmpl w:val="BE48413A"/>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443B9D"/>
    <w:multiLevelType w:val="hybridMultilevel"/>
    <w:tmpl w:val="AC8CED0E"/>
    <w:lvl w:ilvl="0" w:tplc="7700D6D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591212"/>
    <w:multiLevelType w:val="hybridMultilevel"/>
    <w:tmpl w:val="E60E53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9252C98"/>
    <w:multiLevelType w:val="hybridMultilevel"/>
    <w:tmpl w:val="0B92295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2D415F54"/>
    <w:multiLevelType w:val="hybridMultilevel"/>
    <w:tmpl w:val="B5283A1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5" w15:restartNumberingAfterBreak="0">
    <w:nsid w:val="32CD1F66"/>
    <w:multiLevelType w:val="hybridMultilevel"/>
    <w:tmpl w:val="70DE5AD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342D4EBD"/>
    <w:multiLevelType w:val="hybridMultilevel"/>
    <w:tmpl w:val="DE7865CA"/>
    <w:lvl w:ilvl="0" w:tplc="4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0758F"/>
    <w:multiLevelType w:val="hybridMultilevel"/>
    <w:tmpl w:val="913C17BE"/>
    <w:lvl w:ilvl="0" w:tplc="9522AD3E">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97829"/>
    <w:multiLevelType w:val="hybridMultilevel"/>
    <w:tmpl w:val="BFD27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AE63F7"/>
    <w:multiLevelType w:val="hybridMultilevel"/>
    <w:tmpl w:val="DE7865CA"/>
    <w:lvl w:ilvl="0" w:tplc="4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B0FAD"/>
    <w:multiLevelType w:val="hybridMultilevel"/>
    <w:tmpl w:val="20A26188"/>
    <w:lvl w:ilvl="0" w:tplc="881E889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97CBC"/>
    <w:multiLevelType w:val="hybridMultilevel"/>
    <w:tmpl w:val="6FA2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D7DE8"/>
    <w:multiLevelType w:val="hybridMultilevel"/>
    <w:tmpl w:val="F0C2E8E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73C073E"/>
    <w:multiLevelType w:val="hybridMultilevel"/>
    <w:tmpl w:val="1DD847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96B56A2"/>
    <w:multiLevelType w:val="hybridMultilevel"/>
    <w:tmpl w:val="987EA28A"/>
    <w:lvl w:ilvl="0" w:tplc="04FA5B9C">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F41A4"/>
    <w:multiLevelType w:val="hybridMultilevel"/>
    <w:tmpl w:val="BFB6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F5FBF"/>
    <w:multiLevelType w:val="hybridMultilevel"/>
    <w:tmpl w:val="FCD4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F2E20"/>
    <w:multiLevelType w:val="hybridMultilevel"/>
    <w:tmpl w:val="9B64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114D"/>
    <w:multiLevelType w:val="hybridMultilevel"/>
    <w:tmpl w:val="F918DA08"/>
    <w:lvl w:ilvl="0" w:tplc="4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542AE"/>
    <w:multiLevelType w:val="hybridMultilevel"/>
    <w:tmpl w:val="B90ED1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E12900"/>
    <w:multiLevelType w:val="hybridMultilevel"/>
    <w:tmpl w:val="543E295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648179D9"/>
    <w:multiLevelType w:val="hybridMultilevel"/>
    <w:tmpl w:val="81FC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F27DCF"/>
    <w:multiLevelType w:val="hybridMultilevel"/>
    <w:tmpl w:val="8B467AB2"/>
    <w:lvl w:ilvl="0" w:tplc="44090001">
      <w:start w:val="1"/>
      <w:numFmt w:val="bullet"/>
      <w:lvlText w:val=""/>
      <w:lvlJc w:val="left"/>
      <w:pPr>
        <w:ind w:left="153" w:hanging="360"/>
      </w:pPr>
      <w:rPr>
        <w:rFonts w:ascii="Symbol" w:hAnsi="Symbol" w:hint="default"/>
      </w:rPr>
    </w:lvl>
    <w:lvl w:ilvl="1" w:tplc="44090003">
      <w:start w:val="1"/>
      <w:numFmt w:val="bullet"/>
      <w:lvlText w:val="o"/>
      <w:lvlJc w:val="left"/>
      <w:pPr>
        <w:ind w:left="873" w:hanging="360"/>
      </w:pPr>
      <w:rPr>
        <w:rFonts w:ascii="Courier New" w:hAnsi="Courier New" w:cs="Courier New" w:hint="default"/>
      </w:rPr>
    </w:lvl>
    <w:lvl w:ilvl="2" w:tplc="44090005">
      <w:start w:val="1"/>
      <w:numFmt w:val="bullet"/>
      <w:lvlText w:val=""/>
      <w:lvlJc w:val="left"/>
      <w:pPr>
        <w:ind w:left="1593" w:hanging="360"/>
      </w:pPr>
      <w:rPr>
        <w:rFonts w:ascii="Wingdings" w:hAnsi="Wingdings" w:hint="default"/>
      </w:rPr>
    </w:lvl>
    <w:lvl w:ilvl="3" w:tplc="44090001">
      <w:start w:val="1"/>
      <w:numFmt w:val="bullet"/>
      <w:lvlText w:val=""/>
      <w:lvlJc w:val="left"/>
      <w:pPr>
        <w:ind w:left="2313" w:hanging="360"/>
      </w:pPr>
      <w:rPr>
        <w:rFonts w:ascii="Symbol" w:hAnsi="Symbol" w:hint="default"/>
      </w:rPr>
    </w:lvl>
    <w:lvl w:ilvl="4" w:tplc="44090003">
      <w:start w:val="1"/>
      <w:numFmt w:val="bullet"/>
      <w:lvlText w:val="o"/>
      <w:lvlJc w:val="left"/>
      <w:pPr>
        <w:ind w:left="3033" w:hanging="360"/>
      </w:pPr>
      <w:rPr>
        <w:rFonts w:ascii="Courier New" w:hAnsi="Courier New" w:cs="Courier New" w:hint="default"/>
      </w:rPr>
    </w:lvl>
    <w:lvl w:ilvl="5" w:tplc="44090005">
      <w:start w:val="1"/>
      <w:numFmt w:val="bullet"/>
      <w:lvlText w:val=""/>
      <w:lvlJc w:val="left"/>
      <w:pPr>
        <w:ind w:left="3753" w:hanging="360"/>
      </w:pPr>
      <w:rPr>
        <w:rFonts w:ascii="Wingdings" w:hAnsi="Wingdings" w:hint="default"/>
      </w:rPr>
    </w:lvl>
    <w:lvl w:ilvl="6" w:tplc="44090001">
      <w:start w:val="1"/>
      <w:numFmt w:val="bullet"/>
      <w:lvlText w:val=""/>
      <w:lvlJc w:val="left"/>
      <w:pPr>
        <w:ind w:left="4473" w:hanging="360"/>
      </w:pPr>
      <w:rPr>
        <w:rFonts w:ascii="Symbol" w:hAnsi="Symbol" w:hint="default"/>
      </w:rPr>
    </w:lvl>
    <w:lvl w:ilvl="7" w:tplc="44090003">
      <w:start w:val="1"/>
      <w:numFmt w:val="bullet"/>
      <w:lvlText w:val="o"/>
      <w:lvlJc w:val="left"/>
      <w:pPr>
        <w:ind w:left="5193" w:hanging="360"/>
      </w:pPr>
      <w:rPr>
        <w:rFonts w:ascii="Courier New" w:hAnsi="Courier New" w:cs="Courier New" w:hint="default"/>
      </w:rPr>
    </w:lvl>
    <w:lvl w:ilvl="8" w:tplc="44090005">
      <w:start w:val="1"/>
      <w:numFmt w:val="bullet"/>
      <w:lvlText w:val=""/>
      <w:lvlJc w:val="left"/>
      <w:pPr>
        <w:ind w:left="5913" w:hanging="360"/>
      </w:pPr>
      <w:rPr>
        <w:rFonts w:ascii="Wingdings" w:hAnsi="Wingdings" w:hint="default"/>
      </w:rPr>
    </w:lvl>
  </w:abstractNum>
  <w:abstractNum w:abstractNumId="36" w15:restartNumberingAfterBreak="0">
    <w:nsid w:val="684910AF"/>
    <w:multiLevelType w:val="hybridMultilevel"/>
    <w:tmpl w:val="9904B5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BB01BC3"/>
    <w:multiLevelType w:val="hybridMultilevel"/>
    <w:tmpl w:val="654818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62784"/>
    <w:multiLevelType w:val="hybridMultilevel"/>
    <w:tmpl w:val="7D360540"/>
    <w:lvl w:ilvl="0" w:tplc="4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65CA6"/>
    <w:multiLevelType w:val="hybridMultilevel"/>
    <w:tmpl w:val="21A2CAC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6EB03420"/>
    <w:multiLevelType w:val="hybridMultilevel"/>
    <w:tmpl w:val="E56E734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72148"/>
    <w:multiLevelType w:val="hybridMultilevel"/>
    <w:tmpl w:val="DB04BB1C"/>
    <w:lvl w:ilvl="0" w:tplc="3C09000F">
      <w:start w:val="1"/>
      <w:numFmt w:val="decimal"/>
      <w:lvlText w:val="%1."/>
      <w:lvlJc w:val="left"/>
      <w:pPr>
        <w:ind w:left="720" w:hanging="360"/>
      </w:p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abstractNum w:abstractNumId="43" w15:restartNumberingAfterBreak="0">
    <w:nsid w:val="724F0D4B"/>
    <w:multiLevelType w:val="hybridMultilevel"/>
    <w:tmpl w:val="66F43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A2433"/>
    <w:multiLevelType w:val="hybridMultilevel"/>
    <w:tmpl w:val="F33A9B8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5" w15:restartNumberingAfterBreak="0">
    <w:nsid w:val="72D10FED"/>
    <w:multiLevelType w:val="hybridMultilevel"/>
    <w:tmpl w:val="0AB050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765B4B"/>
    <w:multiLevelType w:val="hybridMultilevel"/>
    <w:tmpl w:val="1A942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79862AF"/>
    <w:multiLevelType w:val="hybridMultilevel"/>
    <w:tmpl w:val="3064E042"/>
    <w:lvl w:ilvl="0" w:tplc="04090011">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14"/>
  </w:num>
  <w:num w:numId="3">
    <w:abstractNumId w:val="47"/>
  </w:num>
  <w:num w:numId="4">
    <w:abstractNumId w:val="29"/>
  </w:num>
  <w:num w:numId="5">
    <w:abstractNumId w:val="41"/>
    <w:lvlOverride w:ilvl="0">
      <w:startOverride w:val="1"/>
    </w:lvlOverride>
  </w:num>
  <w:num w:numId="6">
    <w:abstractNumId w:val="22"/>
  </w:num>
  <w:num w:numId="7">
    <w:abstractNumId w:val="30"/>
  </w:num>
  <w:num w:numId="8">
    <w:abstractNumId w:val="22"/>
    <w:lvlOverride w:ilvl="0">
      <w:startOverride w:val="1"/>
    </w:lvlOverride>
  </w:num>
  <w:num w:numId="9">
    <w:abstractNumId w:val="48"/>
  </w:num>
  <w:num w:numId="10">
    <w:abstractNumId w:val="35"/>
  </w:num>
  <w:num w:numId="11">
    <w:abstractNumId w:val="2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7"/>
  </w:num>
  <w:num w:numId="15">
    <w:abstractNumId w:val="17"/>
  </w:num>
  <w:num w:numId="16">
    <w:abstractNumId w:val="33"/>
  </w:num>
  <w:num w:numId="17">
    <w:abstractNumId w:val="36"/>
  </w:num>
  <w:num w:numId="18">
    <w:abstractNumId w:val="40"/>
  </w:num>
  <w:num w:numId="19">
    <w:abstractNumId w:val="32"/>
  </w:num>
  <w:num w:numId="20">
    <w:abstractNumId w:val="12"/>
  </w:num>
  <w:num w:numId="21">
    <w:abstractNumId w:val="2"/>
  </w:num>
  <w:num w:numId="22">
    <w:abstractNumId w:val="44"/>
  </w:num>
  <w:num w:numId="23">
    <w:abstractNumId w:val="39"/>
  </w:num>
  <w:num w:numId="24">
    <w:abstractNumId w:val="5"/>
  </w:num>
  <w:num w:numId="25">
    <w:abstractNumId w:val="7"/>
  </w:num>
  <w:num w:numId="26">
    <w:abstractNumId w:val="45"/>
  </w:num>
  <w:num w:numId="27">
    <w:abstractNumId w:val="15"/>
  </w:num>
  <w:num w:numId="28">
    <w:abstractNumId w:val="11"/>
  </w:num>
  <w:num w:numId="29">
    <w:abstractNumId w:val="23"/>
  </w:num>
  <w:num w:numId="30">
    <w:abstractNumId w:val="13"/>
  </w:num>
  <w:num w:numId="31">
    <w:abstractNumId w:val="24"/>
  </w:num>
  <w:num w:numId="32">
    <w:abstractNumId w:val="43"/>
  </w:num>
  <w:num w:numId="33">
    <w:abstractNumId w:val="21"/>
  </w:num>
  <w:num w:numId="34">
    <w:abstractNumId w:val="16"/>
  </w:num>
  <w:num w:numId="35">
    <w:abstractNumId w:val="19"/>
  </w:num>
  <w:num w:numId="36">
    <w:abstractNumId w:val="31"/>
  </w:num>
  <w:num w:numId="37">
    <w:abstractNumId w:val="9"/>
  </w:num>
  <w:num w:numId="38">
    <w:abstractNumId w:val="38"/>
  </w:num>
  <w:num w:numId="39">
    <w:abstractNumId w:val="18"/>
  </w:num>
  <w:num w:numId="40">
    <w:abstractNumId w:val="8"/>
  </w:num>
  <w:num w:numId="41">
    <w:abstractNumId w:val="25"/>
  </w:num>
  <w:num w:numId="42">
    <w:abstractNumId w:val="20"/>
  </w:num>
  <w:num w:numId="43">
    <w:abstractNumId w:val="0"/>
  </w:num>
  <w:num w:numId="44">
    <w:abstractNumId w:val="27"/>
  </w:num>
  <w:num w:numId="45">
    <w:abstractNumId w:val="6"/>
  </w:num>
  <w:num w:numId="46">
    <w:abstractNumId w:val="46"/>
  </w:num>
  <w:num w:numId="47">
    <w:abstractNumId w:val="34"/>
  </w:num>
  <w:num w:numId="48">
    <w:abstractNumId w:val="3"/>
  </w:num>
  <w:num w:numId="49">
    <w:abstractNumId w:val="4"/>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18CE"/>
    <w:rsid w:val="000020A4"/>
    <w:rsid w:val="00002189"/>
    <w:rsid w:val="000026E9"/>
    <w:rsid w:val="0000546C"/>
    <w:rsid w:val="000062D8"/>
    <w:rsid w:val="000070D7"/>
    <w:rsid w:val="00007ED8"/>
    <w:rsid w:val="00012DBC"/>
    <w:rsid w:val="00013A78"/>
    <w:rsid w:val="000140FF"/>
    <w:rsid w:val="000153B1"/>
    <w:rsid w:val="00016176"/>
    <w:rsid w:val="00017AD8"/>
    <w:rsid w:val="00017F8F"/>
    <w:rsid w:val="000219EB"/>
    <w:rsid w:val="00022EB2"/>
    <w:rsid w:val="00022F0B"/>
    <w:rsid w:val="00023359"/>
    <w:rsid w:val="000233CC"/>
    <w:rsid w:val="00024AD5"/>
    <w:rsid w:val="00024D24"/>
    <w:rsid w:val="00026B6F"/>
    <w:rsid w:val="00027531"/>
    <w:rsid w:val="0002753E"/>
    <w:rsid w:val="0003008C"/>
    <w:rsid w:val="000313E4"/>
    <w:rsid w:val="00031EE0"/>
    <w:rsid w:val="00032BDE"/>
    <w:rsid w:val="00033055"/>
    <w:rsid w:val="00036B80"/>
    <w:rsid w:val="00041D61"/>
    <w:rsid w:val="00041EB5"/>
    <w:rsid w:val="00042752"/>
    <w:rsid w:val="000441C5"/>
    <w:rsid w:val="00044903"/>
    <w:rsid w:val="00044DAF"/>
    <w:rsid w:val="00045610"/>
    <w:rsid w:val="00046039"/>
    <w:rsid w:val="000461E3"/>
    <w:rsid w:val="0004636B"/>
    <w:rsid w:val="00046373"/>
    <w:rsid w:val="00046F5D"/>
    <w:rsid w:val="0005064A"/>
    <w:rsid w:val="000507A8"/>
    <w:rsid w:val="00051D4B"/>
    <w:rsid w:val="00052616"/>
    <w:rsid w:val="000532CD"/>
    <w:rsid w:val="000542AA"/>
    <w:rsid w:val="00054367"/>
    <w:rsid w:val="00054B43"/>
    <w:rsid w:val="00055FD7"/>
    <w:rsid w:val="00056133"/>
    <w:rsid w:val="000578A9"/>
    <w:rsid w:val="00060D44"/>
    <w:rsid w:val="00061038"/>
    <w:rsid w:val="0006139A"/>
    <w:rsid w:val="00061C90"/>
    <w:rsid w:val="00062658"/>
    <w:rsid w:val="00065098"/>
    <w:rsid w:val="00065B8E"/>
    <w:rsid w:val="00066033"/>
    <w:rsid w:val="00066155"/>
    <w:rsid w:val="00067320"/>
    <w:rsid w:val="00070460"/>
    <w:rsid w:val="00070CDF"/>
    <w:rsid w:val="00071997"/>
    <w:rsid w:val="00073252"/>
    <w:rsid w:val="00075043"/>
    <w:rsid w:val="00075B85"/>
    <w:rsid w:val="00075E76"/>
    <w:rsid w:val="0007630A"/>
    <w:rsid w:val="0007705D"/>
    <w:rsid w:val="0007784F"/>
    <w:rsid w:val="000808A5"/>
    <w:rsid w:val="0008158E"/>
    <w:rsid w:val="000815B5"/>
    <w:rsid w:val="0008239F"/>
    <w:rsid w:val="000823F4"/>
    <w:rsid w:val="00083343"/>
    <w:rsid w:val="000838EA"/>
    <w:rsid w:val="00083B1A"/>
    <w:rsid w:val="000840A5"/>
    <w:rsid w:val="00084457"/>
    <w:rsid w:val="000846B4"/>
    <w:rsid w:val="00085C24"/>
    <w:rsid w:val="00085DF9"/>
    <w:rsid w:val="0008616B"/>
    <w:rsid w:val="000937E5"/>
    <w:rsid w:val="00093962"/>
    <w:rsid w:val="00094656"/>
    <w:rsid w:val="00094EAC"/>
    <w:rsid w:val="00094F81"/>
    <w:rsid w:val="00095036"/>
    <w:rsid w:val="00095560"/>
    <w:rsid w:val="00095A1D"/>
    <w:rsid w:val="00097AEF"/>
    <w:rsid w:val="000A0CA6"/>
    <w:rsid w:val="000A0E17"/>
    <w:rsid w:val="000A1B7A"/>
    <w:rsid w:val="000A2D89"/>
    <w:rsid w:val="000A3A9D"/>
    <w:rsid w:val="000A6527"/>
    <w:rsid w:val="000A6C63"/>
    <w:rsid w:val="000A7419"/>
    <w:rsid w:val="000A75B6"/>
    <w:rsid w:val="000B11DF"/>
    <w:rsid w:val="000B3896"/>
    <w:rsid w:val="000B56F7"/>
    <w:rsid w:val="000B65EC"/>
    <w:rsid w:val="000B698A"/>
    <w:rsid w:val="000B6E9E"/>
    <w:rsid w:val="000B6F68"/>
    <w:rsid w:val="000B7485"/>
    <w:rsid w:val="000C01A0"/>
    <w:rsid w:val="000C0D8B"/>
    <w:rsid w:val="000C16F0"/>
    <w:rsid w:val="000C1EC8"/>
    <w:rsid w:val="000C2C54"/>
    <w:rsid w:val="000C2C9E"/>
    <w:rsid w:val="000C4BD6"/>
    <w:rsid w:val="000C5868"/>
    <w:rsid w:val="000C609F"/>
    <w:rsid w:val="000C6EF8"/>
    <w:rsid w:val="000D039B"/>
    <w:rsid w:val="000D164C"/>
    <w:rsid w:val="000D1A73"/>
    <w:rsid w:val="000D282B"/>
    <w:rsid w:val="000D2C87"/>
    <w:rsid w:val="000D2F5D"/>
    <w:rsid w:val="000D36C8"/>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C1A"/>
    <w:rsid w:val="000E71BF"/>
    <w:rsid w:val="000F075F"/>
    <w:rsid w:val="000F0EDD"/>
    <w:rsid w:val="000F19B3"/>
    <w:rsid w:val="000F20EE"/>
    <w:rsid w:val="000F2AD3"/>
    <w:rsid w:val="000F2BF7"/>
    <w:rsid w:val="000F3B21"/>
    <w:rsid w:val="000F3DEB"/>
    <w:rsid w:val="000F3EB5"/>
    <w:rsid w:val="000F5AD1"/>
    <w:rsid w:val="000F5FB2"/>
    <w:rsid w:val="000F6029"/>
    <w:rsid w:val="000F62AA"/>
    <w:rsid w:val="000F66E0"/>
    <w:rsid w:val="000F67D3"/>
    <w:rsid w:val="000F6A5B"/>
    <w:rsid w:val="000F7F5A"/>
    <w:rsid w:val="00101C0B"/>
    <w:rsid w:val="001065C2"/>
    <w:rsid w:val="001075C0"/>
    <w:rsid w:val="00111D76"/>
    <w:rsid w:val="00112094"/>
    <w:rsid w:val="001139FB"/>
    <w:rsid w:val="0011560B"/>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EE4"/>
    <w:rsid w:val="00150442"/>
    <w:rsid w:val="001505CD"/>
    <w:rsid w:val="00150FD9"/>
    <w:rsid w:val="00152680"/>
    <w:rsid w:val="00152813"/>
    <w:rsid w:val="001528A6"/>
    <w:rsid w:val="00152C70"/>
    <w:rsid w:val="001567A5"/>
    <w:rsid w:val="00156A84"/>
    <w:rsid w:val="0015787D"/>
    <w:rsid w:val="001620B4"/>
    <w:rsid w:val="00162B10"/>
    <w:rsid w:val="00162C81"/>
    <w:rsid w:val="00162D7A"/>
    <w:rsid w:val="00163238"/>
    <w:rsid w:val="00165091"/>
    <w:rsid w:val="001658E9"/>
    <w:rsid w:val="00166C0D"/>
    <w:rsid w:val="001676E8"/>
    <w:rsid w:val="00167772"/>
    <w:rsid w:val="00170D64"/>
    <w:rsid w:val="00171692"/>
    <w:rsid w:val="001736B9"/>
    <w:rsid w:val="001737E7"/>
    <w:rsid w:val="00174808"/>
    <w:rsid w:val="00174ADD"/>
    <w:rsid w:val="0017550D"/>
    <w:rsid w:val="00175DBF"/>
    <w:rsid w:val="00176AF6"/>
    <w:rsid w:val="0017774D"/>
    <w:rsid w:val="00177AB0"/>
    <w:rsid w:val="00181BF9"/>
    <w:rsid w:val="00182796"/>
    <w:rsid w:val="00183F15"/>
    <w:rsid w:val="00184400"/>
    <w:rsid w:val="00184F95"/>
    <w:rsid w:val="00185F3B"/>
    <w:rsid w:val="00187142"/>
    <w:rsid w:val="001877FE"/>
    <w:rsid w:val="00187EE9"/>
    <w:rsid w:val="00191A3F"/>
    <w:rsid w:val="00191CE1"/>
    <w:rsid w:val="001929D9"/>
    <w:rsid w:val="00193312"/>
    <w:rsid w:val="00193395"/>
    <w:rsid w:val="00194393"/>
    <w:rsid w:val="00194EC4"/>
    <w:rsid w:val="00195A95"/>
    <w:rsid w:val="0019639D"/>
    <w:rsid w:val="0019703D"/>
    <w:rsid w:val="001A1356"/>
    <w:rsid w:val="001A1611"/>
    <w:rsid w:val="001A1D03"/>
    <w:rsid w:val="001A23B9"/>
    <w:rsid w:val="001A2FA7"/>
    <w:rsid w:val="001A3E1A"/>
    <w:rsid w:val="001A3F50"/>
    <w:rsid w:val="001A422F"/>
    <w:rsid w:val="001A4639"/>
    <w:rsid w:val="001A62E2"/>
    <w:rsid w:val="001A6319"/>
    <w:rsid w:val="001A73E7"/>
    <w:rsid w:val="001B1078"/>
    <w:rsid w:val="001B11AC"/>
    <w:rsid w:val="001B11CB"/>
    <w:rsid w:val="001B17B1"/>
    <w:rsid w:val="001B1A28"/>
    <w:rsid w:val="001B209E"/>
    <w:rsid w:val="001B25A2"/>
    <w:rsid w:val="001B25B7"/>
    <w:rsid w:val="001B5057"/>
    <w:rsid w:val="001B5763"/>
    <w:rsid w:val="001B73C0"/>
    <w:rsid w:val="001C00C7"/>
    <w:rsid w:val="001C116F"/>
    <w:rsid w:val="001C170B"/>
    <w:rsid w:val="001C281D"/>
    <w:rsid w:val="001C5253"/>
    <w:rsid w:val="001C5450"/>
    <w:rsid w:val="001C700E"/>
    <w:rsid w:val="001C74EF"/>
    <w:rsid w:val="001C758B"/>
    <w:rsid w:val="001C7925"/>
    <w:rsid w:val="001C798C"/>
    <w:rsid w:val="001C7FB3"/>
    <w:rsid w:val="001D07F7"/>
    <w:rsid w:val="001D0831"/>
    <w:rsid w:val="001D1F44"/>
    <w:rsid w:val="001D1F70"/>
    <w:rsid w:val="001D2D12"/>
    <w:rsid w:val="001D33CE"/>
    <w:rsid w:val="001D3A1D"/>
    <w:rsid w:val="001D43A6"/>
    <w:rsid w:val="001D5802"/>
    <w:rsid w:val="001D5C1F"/>
    <w:rsid w:val="001E0352"/>
    <w:rsid w:val="001E1408"/>
    <w:rsid w:val="001E2A5A"/>
    <w:rsid w:val="001E45AA"/>
    <w:rsid w:val="001E5DDB"/>
    <w:rsid w:val="001E7A20"/>
    <w:rsid w:val="001E7EEC"/>
    <w:rsid w:val="001F057F"/>
    <w:rsid w:val="001F082B"/>
    <w:rsid w:val="001F18F0"/>
    <w:rsid w:val="001F4A39"/>
    <w:rsid w:val="001F53F6"/>
    <w:rsid w:val="001F60E8"/>
    <w:rsid w:val="001F61AB"/>
    <w:rsid w:val="001F6664"/>
    <w:rsid w:val="001F7C3C"/>
    <w:rsid w:val="00201025"/>
    <w:rsid w:val="002026AB"/>
    <w:rsid w:val="002031D4"/>
    <w:rsid w:val="00203EB0"/>
    <w:rsid w:val="0020521A"/>
    <w:rsid w:val="0020553A"/>
    <w:rsid w:val="002064AE"/>
    <w:rsid w:val="00207284"/>
    <w:rsid w:val="0020783B"/>
    <w:rsid w:val="002103E6"/>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17C07"/>
    <w:rsid w:val="00220CC7"/>
    <w:rsid w:val="00221AFB"/>
    <w:rsid w:val="00222C74"/>
    <w:rsid w:val="00223294"/>
    <w:rsid w:val="0022364B"/>
    <w:rsid w:val="002238EC"/>
    <w:rsid w:val="002241CD"/>
    <w:rsid w:val="0022529D"/>
    <w:rsid w:val="00226254"/>
    <w:rsid w:val="002264DF"/>
    <w:rsid w:val="002267EC"/>
    <w:rsid w:val="00226869"/>
    <w:rsid w:val="00227736"/>
    <w:rsid w:val="00227B7D"/>
    <w:rsid w:val="00230216"/>
    <w:rsid w:val="002326A8"/>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6A59"/>
    <w:rsid w:val="002475F0"/>
    <w:rsid w:val="002477A9"/>
    <w:rsid w:val="0025086D"/>
    <w:rsid w:val="0025090A"/>
    <w:rsid w:val="00250B14"/>
    <w:rsid w:val="00251A3E"/>
    <w:rsid w:val="00252FF2"/>
    <w:rsid w:val="00253341"/>
    <w:rsid w:val="00253AF6"/>
    <w:rsid w:val="00254EC5"/>
    <w:rsid w:val="00255462"/>
    <w:rsid w:val="00257672"/>
    <w:rsid w:val="00257C37"/>
    <w:rsid w:val="00260EB5"/>
    <w:rsid w:val="00260F0C"/>
    <w:rsid w:val="00261007"/>
    <w:rsid w:val="00261E17"/>
    <w:rsid w:val="00262AD8"/>
    <w:rsid w:val="00262DB1"/>
    <w:rsid w:val="002632E7"/>
    <w:rsid w:val="002637D2"/>
    <w:rsid w:val="00265922"/>
    <w:rsid w:val="0026652C"/>
    <w:rsid w:val="002667A7"/>
    <w:rsid w:val="002719DD"/>
    <w:rsid w:val="00273970"/>
    <w:rsid w:val="00274D03"/>
    <w:rsid w:val="00275E70"/>
    <w:rsid w:val="00276B07"/>
    <w:rsid w:val="0027782E"/>
    <w:rsid w:val="00277902"/>
    <w:rsid w:val="00280293"/>
    <w:rsid w:val="00281562"/>
    <w:rsid w:val="002822B0"/>
    <w:rsid w:val="002825E4"/>
    <w:rsid w:val="002839ED"/>
    <w:rsid w:val="00283F71"/>
    <w:rsid w:val="00284AD1"/>
    <w:rsid w:val="00284D88"/>
    <w:rsid w:val="00285485"/>
    <w:rsid w:val="00287DDB"/>
    <w:rsid w:val="00290739"/>
    <w:rsid w:val="00294597"/>
    <w:rsid w:val="00295DE3"/>
    <w:rsid w:val="002A0102"/>
    <w:rsid w:val="002A271B"/>
    <w:rsid w:val="002A4E1F"/>
    <w:rsid w:val="002A59FE"/>
    <w:rsid w:val="002A5C5E"/>
    <w:rsid w:val="002A6F30"/>
    <w:rsid w:val="002A79A2"/>
    <w:rsid w:val="002A7A46"/>
    <w:rsid w:val="002A7E1D"/>
    <w:rsid w:val="002B1B20"/>
    <w:rsid w:val="002B1BD5"/>
    <w:rsid w:val="002B3930"/>
    <w:rsid w:val="002B416C"/>
    <w:rsid w:val="002B42FB"/>
    <w:rsid w:val="002B4951"/>
    <w:rsid w:val="002B4FB2"/>
    <w:rsid w:val="002B59E4"/>
    <w:rsid w:val="002C0101"/>
    <w:rsid w:val="002C0A58"/>
    <w:rsid w:val="002C11C6"/>
    <w:rsid w:val="002C1652"/>
    <w:rsid w:val="002C1D36"/>
    <w:rsid w:val="002C27A0"/>
    <w:rsid w:val="002C2869"/>
    <w:rsid w:val="002C33CE"/>
    <w:rsid w:val="002C3769"/>
    <w:rsid w:val="002C682F"/>
    <w:rsid w:val="002C6C5B"/>
    <w:rsid w:val="002C74D2"/>
    <w:rsid w:val="002D04E4"/>
    <w:rsid w:val="002D2680"/>
    <w:rsid w:val="002D2CE5"/>
    <w:rsid w:val="002D2F51"/>
    <w:rsid w:val="002D50D5"/>
    <w:rsid w:val="002D5327"/>
    <w:rsid w:val="002D6132"/>
    <w:rsid w:val="002D76AA"/>
    <w:rsid w:val="002D79DA"/>
    <w:rsid w:val="002D7B32"/>
    <w:rsid w:val="002E0100"/>
    <w:rsid w:val="002E03BB"/>
    <w:rsid w:val="002E0BFB"/>
    <w:rsid w:val="002E16B3"/>
    <w:rsid w:val="002E1FAA"/>
    <w:rsid w:val="002E23F4"/>
    <w:rsid w:val="002E2BA1"/>
    <w:rsid w:val="002E3560"/>
    <w:rsid w:val="002E375C"/>
    <w:rsid w:val="002E489E"/>
    <w:rsid w:val="002E4A68"/>
    <w:rsid w:val="002E4FBC"/>
    <w:rsid w:val="002E553A"/>
    <w:rsid w:val="002E7F65"/>
    <w:rsid w:val="002F1713"/>
    <w:rsid w:val="002F1D16"/>
    <w:rsid w:val="002F2DC6"/>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30A38"/>
    <w:rsid w:val="00330BF6"/>
    <w:rsid w:val="00331117"/>
    <w:rsid w:val="003316CC"/>
    <w:rsid w:val="00333373"/>
    <w:rsid w:val="00333F46"/>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6674"/>
    <w:rsid w:val="00347222"/>
    <w:rsid w:val="00347408"/>
    <w:rsid w:val="00347AEC"/>
    <w:rsid w:val="0035201F"/>
    <w:rsid w:val="00352ABD"/>
    <w:rsid w:val="00352BF1"/>
    <w:rsid w:val="00353973"/>
    <w:rsid w:val="0035450E"/>
    <w:rsid w:val="0035491B"/>
    <w:rsid w:val="00355294"/>
    <w:rsid w:val="00356390"/>
    <w:rsid w:val="003565A9"/>
    <w:rsid w:val="00356C02"/>
    <w:rsid w:val="00357F19"/>
    <w:rsid w:val="0036101D"/>
    <w:rsid w:val="00361B93"/>
    <w:rsid w:val="00361BB5"/>
    <w:rsid w:val="00362DC2"/>
    <w:rsid w:val="0036309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55B9"/>
    <w:rsid w:val="0037596C"/>
    <w:rsid w:val="00375C3C"/>
    <w:rsid w:val="00377BEF"/>
    <w:rsid w:val="00381211"/>
    <w:rsid w:val="00381DF1"/>
    <w:rsid w:val="0038310D"/>
    <w:rsid w:val="003833A3"/>
    <w:rsid w:val="00384962"/>
    <w:rsid w:val="00385778"/>
    <w:rsid w:val="003861B3"/>
    <w:rsid w:val="00387263"/>
    <w:rsid w:val="00387389"/>
    <w:rsid w:val="00391097"/>
    <w:rsid w:val="00391C15"/>
    <w:rsid w:val="00391E25"/>
    <w:rsid w:val="0039244E"/>
    <w:rsid w:val="0039382D"/>
    <w:rsid w:val="0039487D"/>
    <w:rsid w:val="00395C6A"/>
    <w:rsid w:val="0039711D"/>
    <w:rsid w:val="003972D3"/>
    <w:rsid w:val="003A1007"/>
    <w:rsid w:val="003A2584"/>
    <w:rsid w:val="003A4571"/>
    <w:rsid w:val="003A47DB"/>
    <w:rsid w:val="003A4F55"/>
    <w:rsid w:val="003A5A48"/>
    <w:rsid w:val="003A6969"/>
    <w:rsid w:val="003A7747"/>
    <w:rsid w:val="003B1333"/>
    <w:rsid w:val="003B16BD"/>
    <w:rsid w:val="003B2195"/>
    <w:rsid w:val="003B3BF9"/>
    <w:rsid w:val="003B5404"/>
    <w:rsid w:val="003B579C"/>
    <w:rsid w:val="003B7168"/>
    <w:rsid w:val="003C00DE"/>
    <w:rsid w:val="003C02B3"/>
    <w:rsid w:val="003C0BCD"/>
    <w:rsid w:val="003C11A6"/>
    <w:rsid w:val="003C1C0D"/>
    <w:rsid w:val="003C22F0"/>
    <w:rsid w:val="003C2D21"/>
    <w:rsid w:val="003C2D3E"/>
    <w:rsid w:val="003C3561"/>
    <w:rsid w:val="003C39B8"/>
    <w:rsid w:val="003C3B5B"/>
    <w:rsid w:val="003C5900"/>
    <w:rsid w:val="003C7A28"/>
    <w:rsid w:val="003D0277"/>
    <w:rsid w:val="003D04E8"/>
    <w:rsid w:val="003D055A"/>
    <w:rsid w:val="003D1497"/>
    <w:rsid w:val="003D1F87"/>
    <w:rsid w:val="003D26A0"/>
    <w:rsid w:val="003D2949"/>
    <w:rsid w:val="003D33FA"/>
    <w:rsid w:val="003D3894"/>
    <w:rsid w:val="003D38AA"/>
    <w:rsid w:val="003D42F2"/>
    <w:rsid w:val="003D4931"/>
    <w:rsid w:val="003D4BE8"/>
    <w:rsid w:val="003D4FC2"/>
    <w:rsid w:val="003D5535"/>
    <w:rsid w:val="003D65DB"/>
    <w:rsid w:val="003D6B0A"/>
    <w:rsid w:val="003E0FD0"/>
    <w:rsid w:val="003E3CA5"/>
    <w:rsid w:val="003E4240"/>
    <w:rsid w:val="003E4C37"/>
    <w:rsid w:val="003E6446"/>
    <w:rsid w:val="003E7B34"/>
    <w:rsid w:val="003F0321"/>
    <w:rsid w:val="003F04A4"/>
    <w:rsid w:val="003F264B"/>
    <w:rsid w:val="003F2F8E"/>
    <w:rsid w:val="003F3A27"/>
    <w:rsid w:val="003F47C8"/>
    <w:rsid w:val="003F501B"/>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5A55"/>
    <w:rsid w:val="00406A0A"/>
    <w:rsid w:val="00410372"/>
    <w:rsid w:val="00410415"/>
    <w:rsid w:val="00411E6A"/>
    <w:rsid w:val="00412D98"/>
    <w:rsid w:val="00412E1A"/>
    <w:rsid w:val="004140A0"/>
    <w:rsid w:val="00414C65"/>
    <w:rsid w:val="00415436"/>
    <w:rsid w:val="004177D4"/>
    <w:rsid w:val="00417B60"/>
    <w:rsid w:val="004211DA"/>
    <w:rsid w:val="0042382A"/>
    <w:rsid w:val="00423B79"/>
    <w:rsid w:val="00423F5F"/>
    <w:rsid w:val="00425192"/>
    <w:rsid w:val="00425604"/>
    <w:rsid w:val="0042564C"/>
    <w:rsid w:val="004318BE"/>
    <w:rsid w:val="00432EC7"/>
    <w:rsid w:val="00432F85"/>
    <w:rsid w:val="004335FA"/>
    <w:rsid w:val="0043407C"/>
    <w:rsid w:val="00434FDD"/>
    <w:rsid w:val="00435532"/>
    <w:rsid w:val="00436090"/>
    <w:rsid w:val="00441808"/>
    <w:rsid w:val="00441D53"/>
    <w:rsid w:val="00442C77"/>
    <w:rsid w:val="004435C2"/>
    <w:rsid w:val="00443CED"/>
    <w:rsid w:val="00443FA7"/>
    <w:rsid w:val="00444011"/>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627D"/>
    <w:rsid w:val="004564E5"/>
    <w:rsid w:val="00456E38"/>
    <w:rsid w:val="00456FCC"/>
    <w:rsid w:val="00456FEC"/>
    <w:rsid w:val="00460E56"/>
    <w:rsid w:val="004610BD"/>
    <w:rsid w:val="00462510"/>
    <w:rsid w:val="00462B3D"/>
    <w:rsid w:val="00464A02"/>
    <w:rsid w:val="00464AB3"/>
    <w:rsid w:val="00464C2D"/>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31FC"/>
    <w:rsid w:val="00484E0E"/>
    <w:rsid w:val="00485159"/>
    <w:rsid w:val="00485715"/>
    <w:rsid w:val="00485A28"/>
    <w:rsid w:val="00485BEF"/>
    <w:rsid w:val="00486554"/>
    <w:rsid w:val="00491FBD"/>
    <w:rsid w:val="004928DB"/>
    <w:rsid w:val="004934B2"/>
    <w:rsid w:val="00493BDA"/>
    <w:rsid w:val="00493C92"/>
    <w:rsid w:val="00494068"/>
    <w:rsid w:val="0049547B"/>
    <w:rsid w:val="00495A87"/>
    <w:rsid w:val="0049624D"/>
    <w:rsid w:val="0049696E"/>
    <w:rsid w:val="00496EA9"/>
    <w:rsid w:val="00497560"/>
    <w:rsid w:val="00497729"/>
    <w:rsid w:val="004A0813"/>
    <w:rsid w:val="004A14C2"/>
    <w:rsid w:val="004A16EE"/>
    <w:rsid w:val="004A1FD1"/>
    <w:rsid w:val="004A3FFB"/>
    <w:rsid w:val="004A5133"/>
    <w:rsid w:val="004A63A2"/>
    <w:rsid w:val="004A68CB"/>
    <w:rsid w:val="004B2125"/>
    <w:rsid w:val="004B225F"/>
    <w:rsid w:val="004B3BDF"/>
    <w:rsid w:val="004B4226"/>
    <w:rsid w:val="004B4605"/>
    <w:rsid w:val="004B4F45"/>
    <w:rsid w:val="004B6645"/>
    <w:rsid w:val="004B6BD3"/>
    <w:rsid w:val="004B7200"/>
    <w:rsid w:val="004B73C9"/>
    <w:rsid w:val="004B7642"/>
    <w:rsid w:val="004B7F62"/>
    <w:rsid w:val="004C166C"/>
    <w:rsid w:val="004C23EB"/>
    <w:rsid w:val="004C2867"/>
    <w:rsid w:val="004C2997"/>
    <w:rsid w:val="004C32C5"/>
    <w:rsid w:val="004C45E3"/>
    <w:rsid w:val="004C467F"/>
    <w:rsid w:val="004C5CA0"/>
    <w:rsid w:val="004C6275"/>
    <w:rsid w:val="004C7044"/>
    <w:rsid w:val="004C7151"/>
    <w:rsid w:val="004C726D"/>
    <w:rsid w:val="004D026F"/>
    <w:rsid w:val="004D0839"/>
    <w:rsid w:val="004D0B6D"/>
    <w:rsid w:val="004D0BB2"/>
    <w:rsid w:val="004D436D"/>
    <w:rsid w:val="004D4B95"/>
    <w:rsid w:val="004D5256"/>
    <w:rsid w:val="004D71BA"/>
    <w:rsid w:val="004D77F0"/>
    <w:rsid w:val="004D7E88"/>
    <w:rsid w:val="004E0113"/>
    <w:rsid w:val="004E0A41"/>
    <w:rsid w:val="004E1F23"/>
    <w:rsid w:val="004E22FB"/>
    <w:rsid w:val="004E496B"/>
    <w:rsid w:val="004E6435"/>
    <w:rsid w:val="004E64EA"/>
    <w:rsid w:val="004E7E1E"/>
    <w:rsid w:val="004F0858"/>
    <w:rsid w:val="004F0C46"/>
    <w:rsid w:val="004F11BB"/>
    <w:rsid w:val="004F161C"/>
    <w:rsid w:val="004F2F06"/>
    <w:rsid w:val="004F4209"/>
    <w:rsid w:val="004F439B"/>
    <w:rsid w:val="004F5349"/>
    <w:rsid w:val="004F5AFE"/>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4C09"/>
    <w:rsid w:val="00515705"/>
    <w:rsid w:val="00516AA8"/>
    <w:rsid w:val="005233E6"/>
    <w:rsid w:val="00523BA0"/>
    <w:rsid w:val="00523C47"/>
    <w:rsid w:val="00523CA1"/>
    <w:rsid w:val="00524320"/>
    <w:rsid w:val="00524ABE"/>
    <w:rsid w:val="0052658E"/>
    <w:rsid w:val="00527F9B"/>
    <w:rsid w:val="00531030"/>
    <w:rsid w:val="00533979"/>
    <w:rsid w:val="00535594"/>
    <w:rsid w:val="005358C4"/>
    <w:rsid w:val="00535E51"/>
    <w:rsid w:val="0053762C"/>
    <w:rsid w:val="00542A2D"/>
    <w:rsid w:val="00543408"/>
    <w:rsid w:val="0054342A"/>
    <w:rsid w:val="00544650"/>
    <w:rsid w:val="005446BC"/>
    <w:rsid w:val="005452F1"/>
    <w:rsid w:val="00545FCD"/>
    <w:rsid w:val="00546725"/>
    <w:rsid w:val="005471FE"/>
    <w:rsid w:val="00550DBE"/>
    <w:rsid w:val="00551115"/>
    <w:rsid w:val="0055212E"/>
    <w:rsid w:val="0055279A"/>
    <w:rsid w:val="00552EEE"/>
    <w:rsid w:val="00555831"/>
    <w:rsid w:val="005562FB"/>
    <w:rsid w:val="00556EE2"/>
    <w:rsid w:val="00563168"/>
    <w:rsid w:val="00563DF2"/>
    <w:rsid w:val="005670AE"/>
    <w:rsid w:val="005677BF"/>
    <w:rsid w:val="0057013A"/>
    <w:rsid w:val="00570697"/>
    <w:rsid w:val="00571936"/>
    <w:rsid w:val="00571A59"/>
    <w:rsid w:val="00571A9F"/>
    <w:rsid w:val="00572162"/>
    <w:rsid w:val="00572FEC"/>
    <w:rsid w:val="00573750"/>
    <w:rsid w:val="00573D52"/>
    <w:rsid w:val="00574397"/>
    <w:rsid w:val="005764AD"/>
    <w:rsid w:val="005779CF"/>
    <w:rsid w:val="00580B66"/>
    <w:rsid w:val="005823EC"/>
    <w:rsid w:val="0058361F"/>
    <w:rsid w:val="00583F6C"/>
    <w:rsid w:val="00587E5F"/>
    <w:rsid w:val="00590016"/>
    <w:rsid w:val="005900E2"/>
    <w:rsid w:val="00590485"/>
    <w:rsid w:val="00590CE5"/>
    <w:rsid w:val="00591292"/>
    <w:rsid w:val="0059258F"/>
    <w:rsid w:val="00594667"/>
    <w:rsid w:val="005946A1"/>
    <w:rsid w:val="005968A8"/>
    <w:rsid w:val="005A09B0"/>
    <w:rsid w:val="005A1950"/>
    <w:rsid w:val="005A299C"/>
    <w:rsid w:val="005A3A0A"/>
    <w:rsid w:val="005A5795"/>
    <w:rsid w:val="005A5BC0"/>
    <w:rsid w:val="005A601A"/>
    <w:rsid w:val="005A745E"/>
    <w:rsid w:val="005B0196"/>
    <w:rsid w:val="005B0564"/>
    <w:rsid w:val="005B0C20"/>
    <w:rsid w:val="005B0F65"/>
    <w:rsid w:val="005B22CD"/>
    <w:rsid w:val="005B2D01"/>
    <w:rsid w:val="005B3476"/>
    <w:rsid w:val="005B3B7D"/>
    <w:rsid w:val="005B41FB"/>
    <w:rsid w:val="005B514E"/>
    <w:rsid w:val="005B687B"/>
    <w:rsid w:val="005B79F6"/>
    <w:rsid w:val="005B7CFB"/>
    <w:rsid w:val="005B7DD9"/>
    <w:rsid w:val="005C0194"/>
    <w:rsid w:val="005C57BF"/>
    <w:rsid w:val="005C5A6D"/>
    <w:rsid w:val="005C621F"/>
    <w:rsid w:val="005C751C"/>
    <w:rsid w:val="005D0142"/>
    <w:rsid w:val="005D076F"/>
    <w:rsid w:val="005D3624"/>
    <w:rsid w:val="005D3E4A"/>
    <w:rsid w:val="005D46F7"/>
    <w:rsid w:val="005D4D3E"/>
    <w:rsid w:val="005D641E"/>
    <w:rsid w:val="005D68E3"/>
    <w:rsid w:val="005D78EE"/>
    <w:rsid w:val="005D7C59"/>
    <w:rsid w:val="005E04F7"/>
    <w:rsid w:val="005E0634"/>
    <w:rsid w:val="005E0A04"/>
    <w:rsid w:val="005E1489"/>
    <w:rsid w:val="005E2FB1"/>
    <w:rsid w:val="005E3B38"/>
    <w:rsid w:val="005E4095"/>
    <w:rsid w:val="005E553B"/>
    <w:rsid w:val="005E56F9"/>
    <w:rsid w:val="005E64C7"/>
    <w:rsid w:val="005E6650"/>
    <w:rsid w:val="005E78FE"/>
    <w:rsid w:val="005E798C"/>
    <w:rsid w:val="005E7BE1"/>
    <w:rsid w:val="005E7C31"/>
    <w:rsid w:val="005F09F6"/>
    <w:rsid w:val="005F3D0E"/>
    <w:rsid w:val="005F4ADE"/>
    <w:rsid w:val="005F5FD4"/>
    <w:rsid w:val="005F76FF"/>
    <w:rsid w:val="00600733"/>
    <w:rsid w:val="00600D7F"/>
    <w:rsid w:val="006015AF"/>
    <w:rsid w:val="00603923"/>
    <w:rsid w:val="0060400E"/>
    <w:rsid w:val="006041C1"/>
    <w:rsid w:val="0060421B"/>
    <w:rsid w:val="00604BB9"/>
    <w:rsid w:val="00604BFF"/>
    <w:rsid w:val="006059E8"/>
    <w:rsid w:val="00605E8F"/>
    <w:rsid w:val="00607482"/>
    <w:rsid w:val="006077CE"/>
    <w:rsid w:val="006104B0"/>
    <w:rsid w:val="0061272C"/>
    <w:rsid w:val="00612F74"/>
    <w:rsid w:val="00613E32"/>
    <w:rsid w:val="00620160"/>
    <w:rsid w:val="0062026A"/>
    <w:rsid w:val="00620753"/>
    <w:rsid w:val="00621ED6"/>
    <w:rsid w:val="00621F44"/>
    <w:rsid w:val="00622830"/>
    <w:rsid w:val="00623068"/>
    <w:rsid w:val="00625019"/>
    <w:rsid w:val="00626CF2"/>
    <w:rsid w:val="006343B4"/>
    <w:rsid w:val="0063475E"/>
    <w:rsid w:val="00634CDF"/>
    <w:rsid w:val="0063515A"/>
    <w:rsid w:val="00635205"/>
    <w:rsid w:val="00637EEA"/>
    <w:rsid w:val="0064117C"/>
    <w:rsid w:val="0064120C"/>
    <w:rsid w:val="006433DA"/>
    <w:rsid w:val="006435BE"/>
    <w:rsid w:val="00643821"/>
    <w:rsid w:val="00643E13"/>
    <w:rsid w:val="00643E44"/>
    <w:rsid w:val="00644333"/>
    <w:rsid w:val="006445FF"/>
    <w:rsid w:val="006448CF"/>
    <w:rsid w:val="00644CFC"/>
    <w:rsid w:val="00644D59"/>
    <w:rsid w:val="00644FEF"/>
    <w:rsid w:val="00650616"/>
    <w:rsid w:val="00651C2F"/>
    <w:rsid w:val="00652894"/>
    <w:rsid w:val="00652B23"/>
    <w:rsid w:val="0065390B"/>
    <w:rsid w:val="00653949"/>
    <w:rsid w:val="00653D04"/>
    <w:rsid w:val="0065530B"/>
    <w:rsid w:val="006556E3"/>
    <w:rsid w:val="00656336"/>
    <w:rsid w:val="00657B64"/>
    <w:rsid w:val="00660632"/>
    <w:rsid w:val="00660DD2"/>
    <w:rsid w:val="006619FF"/>
    <w:rsid w:val="00661F2D"/>
    <w:rsid w:val="00662803"/>
    <w:rsid w:val="00662A8F"/>
    <w:rsid w:val="00662B72"/>
    <w:rsid w:val="0066495A"/>
    <w:rsid w:val="00665339"/>
    <w:rsid w:val="00665C8C"/>
    <w:rsid w:val="00665E75"/>
    <w:rsid w:val="00667CD3"/>
    <w:rsid w:val="00667CDB"/>
    <w:rsid w:val="006706A6"/>
    <w:rsid w:val="00670C66"/>
    <w:rsid w:val="00671140"/>
    <w:rsid w:val="0067117C"/>
    <w:rsid w:val="00674171"/>
    <w:rsid w:val="00674A6C"/>
    <w:rsid w:val="00675FE2"/>
    <w:rsid w:val="00676EB3"/>
    <w:rsid w:val="006805A1"/>
    <w:rsid w:val="00680CAE"/>
    <w:rsid w:val="00680D10"/>
    <w:rsid w:val="00680DAA"/>
    <w:rsid w:val="0068161C"/>
    <w:rsid w:val="00683689"/>
    <w:rsid w:val="006838AC"/>
    <w:rsid w:val="00684EDD"/>
    <w:rsid w:val="006855E4"/>
    <w:rsid w:val="00685B60"/>
    <w:rsid w:val="00686B17"/>
    <w:rsid w:val="00687E0A"/>
    <w:rsid w:val="00691830"/>
    <w:rsid w:val="00691F77"/>
    <w:rsid w:val="00692B06"/>
    <w:rsid w:val="00694A47"/>
    <w:rsid w:val="00694F7C"/>
    <w:rsid w:val="00695570"/>
    <w:rsid w:val="00697CB7"/>
    <w:rsid w:val="00697EDA"/>
    <w:rsid w:val="006A0CAB"/>
    <w:rsid w:val="006A1465"/>
    <w:rsid w:val="006A399E"/>
    <w:rsid w:val="006A434C"/>
    <w:rsid w:val="006A6625"/>
    <w:rsid w:val="006A6839"/>
    <w:rsid w:val="006A721D"/>
    <w:rsid w:val="006A72D5"/>
    <w:rsid w:val="006B0278"/>
    <w:rsid w:val="006B117E"/>
    <w:rsid w:val="006B2EB2"/>
    <w:rsid w:val="006B4325"/>
    <w:rsid w:val="006B54D7"/>
    <w:rsid w:val="006B7DCA"/>
    <w:rsid w:val="006C0A2F"/>
    <w:rsid w:val="006C0CE4"/>
    <w:rsid w:val="006C165C"/>
    <w:rsid w:val="006C1C41"/>
    <w:rsid w:val="006C35AF"/>
    <w:rsid w:val="006C455E"/>
    <w:rsid w:val="006C4B6F"/>
    <w:rsid w:val="006C4D54"/>
    <w:rsid w:val="006C5A96"/>
    <w:rsid w:val="006C6520"/>
    <w:rsid w:val="006C6E18"/>
    <w:rsid w:val="006C709D"/>
    <w:rsid w:val="006C7609"/>
    <w:rsid w:val="006D1513"/>
    <w:rsid w:val="006D173D"/>
    <w:rsid w:val="006D1985"/>
    <w:rsid w:val="006D1C52"/>
    <w:rsid w:val="006D26D8"/>
    <w:rsid w:val="006D3672"/>
    <w:rsid w:val="006D3A8A"/>
    <w:rsid w:val="006D4009"/>
    <w:rsid w:val="006D5366"/>
    <w:rsid w:val="006D58C6"/>
    <w:rsid w:val="006D59F3"/>
    <w:rsid w:val="006D5D6C"/>
    <w:rsid w:val="006D6D72"/>
    <w:rsid w:val="006D7AF1"/>
    <w:rsid w:val="006E102F"/>
    <w:rsid w:val="006E157F"/>
    <w:rsid w:val="006E176F"/>
    <w:rsid w:val="006E2276"/>
    <w:rsid w:val="006E3902"/>
    <w:rsid w:val="006E4FED"/>
    <w:rsid w:val="006E5112"/>
    <w:rsid w:val="006E5539"/>
    <w:rsid w:val="006E6914"/>
    <w:rsid w:val="006F125F"/>
    <w:rsid w:val="006F142F"/>
    <w:rsid w:val="006F20D2"/>
    <w:rsid w:val="006F2225"/>
    <w:rsid w:val="006F4C8C"/>
    <w:rsid w:val="006F5D0F"/>
    <w:rsid w:val="006F5E43"/>
    <w:rsid w:val="0070028C"/>
    <w:rsid w:val="00702B32"/>
    <w:rsid w:val="007031E3"/>
    <w:rsid w:val="00704369"/>
    <w:rsid w:val="0070543E"/>
    <w:rsid w:val="00705F22"/>
    <w:rsid w:val="00706098"/>
    <w:rsid w:val="00707ECD"/>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40C99"/>
    <w:rsid w:val="00740D6A"/>
    <w:rsid w:val="007414F6"/>
    <w:rsid w:val="00742DBF"/>
    <w:rsid w:val="00743C28"/>
    <w:rsid w:val="0074542D"/>
    <w:rsid w:val="007455F6"/>
    <w:rsid w:val="00746508"/>
    <w:rsid w:val="00747163"/>
    <w:rsid w:val="00750E56"/>
    <w:rsid w:val="007520DF"/>
    <w:rsid w:val="0075304B"/>
    <w:rsid w:val="00753B92"/>
    <w:rsid w:val="00754A6D"/>
    <w:rsid w:val="00754C40"/>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71513"/>
    <w:rsid w:val="0077231D"/>
    <w:rsid w:val="00773C77"/>
    <w:rsid w:val="0077567B"/>
    <w:rsid w:val="007758F9"/>
    <w:rsid w:val="00776489"/>
    <w:rsid w:val="00776938"/>
    <w:rsid w:val="00776C91"/>
    <w:rsid w:val="00776E82"/>
    <w:rsid w:val="00776FCC"/>
    <w:rsid w:val="007828F0"/>
    <w:rsid w:val="0078294A"/>
    <w:rsid w:val="00782D1B"/>
    <w:rsid w:val="007856E2"/>
    <w:rsid w:val="00785754"/>
    <w:rsid w:val="00786101"/>
    <w:rsid w:val="007863C7"/>
    <w:rsid w:val="0078689D"/>
    <w:rsid w:val="00787B26"/>
    <w:rsid w:val="00790457"/>
    <w:rsid w:val="007910FA"/>
    <w:rsid w:val="00791854"/>
    <w:rsid w:val="00791BB5"/>
    <w:rsid w:val="007939D8"/>
    <w:rsid w:val="007956E0"/>
    <w:rsid w:val="00795DAF"/>
    <w:rsid w:val="00797147"/>
    <w:rsid w:val="007973B5"/>
    <w:rsid w:val="00797587"/>
    <w:rsid w:val="007975AA"/>
    <w:rsid w:val="007A027B"/>
    <w:rsid w:val="007A087B"/>
    <w:rsid w:val="007A16BD"/>
    <w:rsid w:val="007A64DA"/>
    <w:rsid w:val="007A64F2"/>
    <w:rsid w:val="007A70F2"/>
    <w:rsid w:val="007A7ABB"/>
    <w:rsid w:val="007A7DFE"/>
    <w:rsid w:val="007B0039"/>
    <w:rsid w:val="007B025D"/>
    <w:rsid w:val="007B10F1"/>
    <w:rsid w:val="007B2046"/>
    <w:rsid w:val="007B20EF"/>
    <w:rsid w:val="007B4FAF"/>
    <w:rsid w:val="007B597B"/>
    <w:rsid w:val="007B5FCF"/>
    <w:rsid w:val="007B64D5"/>
    <w:rsid w:val="007B7809"/>
    <w:rsid w:val="007C0CE4"/>
    <w:rsid w:val="007C1BBF"/>
    <w:rsid w:val="007C28A3"/>
    <w:rsid w:val="007C54F7"/>
    <w:rsid w:val="007C5BB2"/>
    <w:rsid w:val="007C63A7"/>
    <w:rsid w:val="007C64D3"/>
    <w:rsid w:val="007C6B5A"/>
    <w:rsid w:val="007C7DF6"/>
    <w:rsid w:val="007C7F2D"/>
    <w:rsid w:val="007D197D"/>
    <w:rsid w:val="007D2C68"/>
    <w:rsid w:val="007D3357"/>
    <w:rsid w:val="007D37CD"/>
    <w:rsid w:val="007D5E2B"/>
    <w:rsid w:val="007E012D"/>
    <w:rsid w:val="007E08F6"/>
    <w:rsid w:val="007E0928"/>
    <w:rsid w:val="007E138C"/>
    <w:rsid w:val="007E1843"/>
    <w:rsid w:val="007E1D59"/>
    <w:rsid w:val="007E3921"/>
    <w:rsid w:val="007E424F"/>
    <w:rsid w:val="007E49A4"/>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A4"/>
    <w:rsid w:val="008052EC"/>
    <w:rsid w:val="0080560B"/>
    <w:rsid w:val="008063B6"/>
    <w:rsid w:val="00810206"/>
    <w:rsid w:val="0081032B"/>
    <w:rsid w:val="00811089"/>
    <w:rsid w:val="0081146A"/>
    <w:rsid w:val="0081199A"/>
    <w:rsid w:val="00811B0C"/>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E15"/>
    <w:rsid w:val="00830754"/>
    <w:rsid w:val="008310AD"/>
    <w:rsid w:val="00831BD8"/>
    <w:rsid w:val="00831FF5"/>
    <w:rsid w:val="00832790"/>
    <w:rsid w:val="008327C1"/>
    <w:rsid w:val="00833A28"/>
    <w:rsid w:val="00834468"/>
    <w:rsid w:val="0083558F"/>
    <w:rsid w:val="00835CDD"/>
    <w:rsid w:val="00836755"/>
    <w:rsid w:val="008379E2"/>
    <w:rsid w:val="00837B70"/>
    <w:rsid w:val="00837C0F"/>
    <w:rsid w:val="00837CD0"/>
    <w:rsid w:val="00840DBA"/>
    <w:rsid w:val="00842A97"/>
    <w:rsid w:val="00843481"/>
    <w:rsid w:val="00843D87"/>
    <w:rsid w:val="00846125"/>
    <w:rsid w:val="00846CE4"/>
    <w:rsid w:val="00847A62"/>
    <w:rsid w:val="008503F1"/>
    <w:rsid w:val="00850A61"/>
    <w:rsid w:val="00850EA6"/>
    <w:rsid w:val="00851763"/>
    <w:rsid w:val="00851A2F"/>
    <w:rsid w:val="00851DFA"/>
    <w:rsid w:val="0085273B"/>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811A3"/>
    <w:rsid w:val="00881763"/>
    <w:rsid w:val="008821C6"/>
    <w:rsid w:val="0088228B"/>
    <w:rsid w:val="00882F8E"/>
    <w:rsid w:val="0088384D"/>
    <w:rsid w:val="00884E57"/>
    <w:rsid w:val="0088506E"/>
    <w:rsid w:val="00886832"/>
    <w:rsid w:val="008879BB"/>
    <w:rsid w:val="0089035A"/>
    <w:rsid w:val="008913B6"/>
    <w:rsid w:val="00891E2D"/>
    <w:rsid w:val="00892DAC"/>
    <w:rsid w:val="00892F4C"/>
    <w:rsid w:val="00892F64"/>
    <w:rsid w:val="008937D0"/>
    <w:rsid w:val="00893AA2"/>
    <w:rsid w:val="00893DCF"/>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9F3"/>
    <w:rsid w:val="008B13D7"/>
    <w:rsid w:val="008B1743"/>
    <w:rsid w:val="008B1D47"/>
    <w:rsid w:val="008B4456"/>
    <w:rsid w:val="008B4C87"/>
    <w:rsid w:val="008B5496"/>
    <w:rsid w:val="008B6D81"/>
    <w:rsid w:val="008B7497"/>
    <w:rsid w:val="008B74FB"/>
    <w:rsid w:val="008B7CD6"/>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707"/>
    <w:rsid w:val="008D52C3"/>
    <w:rsid w:val="008D7074"/>
    <w:rsid w:val="008D7362"/>
    <w:rsid w:val="008D7E6E"/>
    <w:rsid w:val="008E0740"/>
    <w:rsid w:val="008E08AD"/>
    <w:rsid w:val="008E1481"/>
    <w:rsid w:val="008E1974"/>
    <w:rsid w:val="008E3DA8"/>
    <w:rsid w:val="008E515A"/>
    <w:rsid w:val="008E61F9"/>
    <w:rsid w:val="008E6888"/>
    <w:rsid w:val="008E6F86"/>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22CD"/>
    <w:rsid w:val="009036F3"/>
    <w:rsid w:val="00903B86"/>
    <w:rsid w:val="00903D9E"/>
    <w:rsid w:val="00904171"/>
    <w:rsid w:val="009057D5"/>
    <w:rsid w:val="009070B8"/>
    <w:rsid w:val="00907748"/>
    <w:rsid w:val="00911877"/>
    <w:rsid w:val="00914F84"/>
    <w:rsid w:val="00915F4F"/>
    <w:rsid w:val="00915F72"/>
    <w:rsid w:val="009164E0"/>
    <w:rsid w:val="00917D76"/>
    <w:rsid w:val="00924B68"/>
    <w:rsid w:val="00924C06"/>
    <w:rsid w:val="00925257"/>
    <w:rsid w:val="0092557A"/>
    <w:rsid w:val="009256A2"/>
    <w:rsid w:val="0092582C"/>
    <w:rsid w:val="00925DFB"/>
    <w:rsid w:val="009268F3"/>
    <w:rsid w:val="0093078C"/>
    <w:rsid w:val="00930B4F"/>
    <w:rsid w:val="00930C0D"/>
    <w:rsid w:val="0093129B"/>
    <w:rsid w:val="00931379"/>
    <w:rsid w:val="0093159E"/>
    <w:rsid w:val="00931A76"/>
    <w:rsid w:val="00931CCA"/>
    <w:rsid w:val="00933FBF"/>
    <w:rsid w:val="00934C9F"/>
    <w:rsid w:val="0093519A"/>
    <w:rsid w:val="00935999"/>
    <w:rsid w:val="00936E1B"/>
    <w:rsid w:val="00940477"/>
    <w:rsid w:val="00941524"/>
    <w:rsid w:val="00941AAD"/>
    <w:rsid w:val="0094214D"/>
    <w:rsid w:val="0094287A"/>
    <w:rsid w:val="00943B90"/>
    <w:rsid w:val="00944E24"/>
    <w:rsid w:val="00945389"/>
    <w:rsid w:val="00946358"/>
    <w:rsid w:val="009467C0"/>
    <w:rsid w:val="00946B11"/>
    <w:rsid w:val="00947643"/>
    <w:rsid w:val="00947C47"/>
    <w:rsid w:val="00950054"/>
    <w:rsid w:val="0095251A"/>
    <w:rsid w:val="009525AF"/>
    <w:rsid w:val="00954193"/>
    <w:rsid w:val="00955870"/>
    <w:rsid w:val="00956D44"/>
    <w:rsid w:val="00956D57"/>
    <w:rsid w:val="00957260"/>
    <w:rsid w:val="00960031"/>
    <w:rsid w:val="009606A6"/>
    <w:rsid w:val="00961244"/>
    <w:rsid w:val="009613B3"/>
    <w:rsid w:val="00964176"/>
    <w:rsid w:val="009652F3"/>
    <w:rsid w:val="00965717"/>
    <w:rsid w:val="00965F51"/>
    <w:rsid w:val="0097058C"/>
    <w:rsid w:val="00970BF5"/>
    <w:rsid w:val="00971138"/>
    <w:rsid w:val="00971401"/>
    <w:rsid w:val="0097146A"/>
    <w:rsid w:val="00971AAA"/>
    <w:rsid w:val="0097283D"/>
    <w:rsid w:val="00973E0C"/>
    <w:rsid w:val="0098136B"/>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51FF"/>
    <w:rsid w:val="0099595B"/>
    <w:rsid w:val="0099739B"/>
    <w:rsid w:val="00997AEA"/>
    <w:rsid w:val="00997E82"/>
    <w:rsid w:val="009A0AEE"/>
    <w:rsid w:val="009A2331"/>
    <w:rsid w:val="009A3B3A"/>
    <w:rsid w:val="009A4811"/>
    <w:rsid w:val="009B07D5"/>
    <w:rsid w:val="009B0E91"/>
    <w:rsid w:val="009B37CA"/>
    <w:rsid w:val="009B38F8"/>
    <w:rsid w:val="009B496F"/>
    <w:rsid w:val="009B5C4E"/>
    <w:rsid w:val="009B5DA6"/>
    <w:rsid w:val="009B5FBA"/>
    <w:rsid w:val="009B67EE"/>
    <w:rsid w:val="009B73EA"/>
    <w:rsid w:val="009C0064"/>
    <w:rsid w:val="009C0207"/>
    <w:rsid w:val="009C0AF3"/>
    <w:rsid w:val="009C0D11"/>
    <w:rsid w:val="009C1B09"/>
    <w:rsid w:val="009C27AB"/>
    <w:rsid w:val="009C2B83"/>
    <w:rsid w:val="009C34B1"/>
    <w:rsid w:val="009C50BF"/>
    <w:rsid w:val="009C709E"/>
    <w:rsid w:val="009C7C47"/>
    <w:rsid w:val="009D01D0"/>
    <w:rsid w:val="009D03BA"/>
    <w:rsid w:val="009D0850"/>
    <w:rsid w:val="009D295E"/>
    <w:rsid w:val="009D2AB9"/>
    <w:rsid w:val="009D34A8"/>
    <w:rsid w:val="009D34F6"/>
    <w:rsid w:val="009D3706"/>
    <w:rsid w:val="009D3DD6"/>
    <w:rsid w:val="009D4C69"/>
    <w:rsid w:val="009D5FD7"/>
    <w:rsid w:val="009D61F7"/>
    <w:rsid w:val="009D6744"/>
    <w:rsid w:val="009D6DCB"/>
    <w:rsid w:val="009D733D"/>
    <w:rsid w:val="009D76BA"/>
    <w:rsid w:val="009D7EFA"/>
    <w:rsid w:val="009D7FD0"/>
    <w:rsid w:val="009E0AAC"/>
    <w:rsid w:val="009E2170"/>
    <w:rsid w:val="009E2E0C"/>
    <w:rsid w:val="009E3FA4"/>
    <w:rsid w:val="009E41FA"/>
    <w:rsid w:val="009E50EA"/>
    <w:rsid w:val="009E5C82"/>
    <w:rsid w:val="009E6375"/>
    <w:rsid w:val="009E6746"/>
    <w:rsid w:val="009E68E7"/>
    <w:rsid w:val="009F0E20"/>
    <w:rsid w:val="009F4CCB"/>
    <w:rsid w:val="009F5BD0"/>
    <w:rsid w:val="009F5FA1"/>
    <w:rsid w:val="009F7391"/>
    <w:rsid w:val="009F768A"/>
    <w:rsid w:val="009F799D"/>
    <w:rsid w:val="009F7C2A"/>
    <w:rsid w:val="00A005BD"/>
    <w:rsid w:val="00A0119D"/>
    <w:rsid w:val="00A01362"/>
    <w:rsid w:val="00A019AF"/>
    <w:rsid w:val="00A01C7F"/>
    <w:rsid w:val="00A02526"/>
    <w:rsid w:val="00A0372F"/>
    <w:rsid w:val="00A03872"/>
    <w:rsid w:val="00A05184"/>
    <w:rsid w:val="00A06590"/>
    <w:rsid w:val="00A065F4"/>
    <w:rsid w:val="00A0680C"/>
    <w:rsid w:val="00A07454"/>
    <w:rsid w:val="00A07F96"/>
    <w:rsid w:val="00A105E9"/>
    <w:rsid w:val="00A10AD0"/>
    <w:rsid w:val="00A11D9D"/>
    <w:rsid w:val="00A129D4"/>
    <w:rsid w:val="00A1446F"/>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66DB"/>
    <w:rsid w:val="00A271C8"/>
    <w:rsid w:val="00A276E8"/>
    <w:rsid w:val="00A2771C"/>
    <w:rsid w:val="00A30A84"/>
    <w:rsid w:val="00A31F7F"/>
    <w:rsid w:val="00A320AD"/>
    <w:rsid w:val="00A33401"/>
    <w:rsid w:val="00A337EB"/>
    <w:rsid w:val="00A33E48"/>
    <w:rsid w:val="00A34337"/>
    <w:rsid w:val="00A3451A"/>
    <w:rsid w:val="00A34ABF"/>
    <w:rsid w:val="00A34DD7"/>
    <w:rsid w:val="00A35F29"/>
    <w:rsid w:val="00A3688D"/>
    <w:rsid w:val="00A374EC"/>
    <w:rsid w:val="00A4001E"/>
    <w:rsid w:val="00A402A7"/>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4150"/>
    <w:rsid w:val="00A744E6"/>
    <w:rsid w:val="00A76829"/>
    <w:rsid w:val="00A76E82"/>
    <w:rsid w:val="00A80B76"/>
    <w:rsid w:val="00A8183F"/>
    <w:rsid w:val="00A8228A"/>
    <w:rsid w:val="00A82B98"/>
    <w:rsid w:val="00A83452"/>
    <w:rsid w:val="00A83E69"/>
    <w:rsid w:val="00A84D78"/>
    <w:rsid w:val="00A85985"/>
    <w:rsid w:val="00A85A38"/>
    <w:rsid w:val="00A85EE7"/>
    <w:rsid w:val="00A86F78"/>
    <w:rsid w:val="00A87327"/>
    <w:rsid w:val="00A875C8"/>
    <w:rsid w:val="00A91126"/>
    <w:rsid w:val="00A928B4"/>
    <w:rsid w:val="00A92C98"/>
    <w:rsid w:val="00A940B1"/>
    <w:rsid w:val="00A94BD1"/>
    <w:rsid w:val="00A9513D"/>
    <w:rsid w:val="00A978DF"/>
    <w:rsid w:val="00A97B89"/>
    <w:rsid w:val="00AA1652"/>
    <w:rsid w:val="00AA1BBE"/>
    <w:rsid w:val="00AA2488"/>
    <w:rsid w:val="00AA24A7"/>
    <w:rsid w:val="00AA2A76"/>
    <w:rsid w:val="00AA2D5A"/>
    <w:rsid w:val="00AA35BE"/>
    <w:rsid w:val="00AA5648"/>
    <w:rsid w:val="00AA65F9"/>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54A3"/>
    <w:rsid w:val="00AC5C07"/>
    <w:rsid w:val="00AC62C9"/>
    <w:rsid w:val="00AC7A55"/>
    <w:rsid w:val="00AD007E"/>
    <w:rsid w:val="00AD2833"/>
    <w:rsid w:val="00AD53CF"/>
    <w:rsid w:val="00AD64FC"/>
    <w:rsid w:val="00AD6740"/>
    <w:rsid w:val="00AD7864"/>
    <w:rsid w:val="00AD7EE5"/>
    <w:rsid w:val="00AE01E5"/>
    <w:rsid w:val="00AE0331"/>
    <w:rsid w:val="00AE08AE"/>
    <w:rsid w:val="00AE099A"/>
    <w:rsid w:val="00AE0BEE"/>
    <w:rsid w:val="00AE20A5"/>
    <w:rsid w:val="00AE3982"/>
    <w:rsid w:val="00AE4026"/>
    <w:rsid w:val="00AE5A6D"/>
    <w:rsid w:val="00AE6ACD"/>
    <w:rsid w:val="00AE7A44"/>
    <w:rsid w:val="00AF0961"/>
    <w:rsid w:val="00AF0A8B"/>
    <w:rsid w:val="00AF0AE6"/>
    <w:rsid w:val="00AF0B85"/>
    <w:rsid w:val="00AF1150"/>
    <w:rsid w:val="00AF156F"/>
    <w:rsid w:val="00AF176B"/>
    <w:rsid w:val="00AF312A"/>
    <w:rsid w:val="00AF5350"/>
    <w:rsid w:val="00AF546A"/>
    <w:rsid w:val="00AF5A88"/>
    <w:rsid w:val="00AF7710"/>
    <w:rsid w:val="00AF7BF2"/>
    <w:rsid w:val="00AF7C17"/>
    <w:rsid w:val="00B0096A"/>
    <w:rsid w:val="00B0104E"/>
    <w:rsid w:val="00B0277C"/>
    <w:rsid w:val="00B02A36"/>
    <w:rsid w:val="00B02F52"/>
    <w:rsid w:val="00B07124"/>
    <w:rsid w:val="00B07329"/>
    <w:rsid w:val="00B139AD"/>
    <w:rsid w:val="00B14150"/>
    <w:rsid w:val="00B14421"/>
    <w:rsid w:val="00B144B0"/>
    <w:rsid w:val="00B14D4A"/>
    <w:rsid w:val="00B14F25"/>
    <w:rsid w:val="00B15DB6"/>
    <w:rsid w:val="00B15F19"/>
    <w:rsid w:val="00B171E0"/>
    <w:rsid w:val="00B17345"/>
    <w:rsid w:val="00B1792B"/>
    <w:rsid w:val="00B17A3B"/>
    <w:rsid w:val="00B20B87"/>
    <w:rsid w:val="00B2181C"/>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1670"/>
    <w:rsid w:val="00B31A09"/>
    <w:rsid w:val="00B328CA"/>
    <w:rsid w:val="00B32DB0"/>
    <w:rsid w:val="00B33A26"/>
    <w:rsid w:val="00B33A76"/>
    <w:rsid w:val="00B367F6"/>
    <w:rsid w:val="00B36CC3"/>
    <w:rsid w:val="00B4034C"/>
    <w:rsid w:val="00B41DED"/>
    <w:rsid w:val="00B43770"/>
    <w:rsid w:val="00B44C9A"/>
    <w:rsid w:val="00B44D5A"/>
    <w:rsid w:val="00B466BC"/>
    <w:rsid w:val="00B5007B"/>
    <w:rsid w:val="00B51320"/>
    <w:rsid w:val="00B51E44"/>
    <w:rsid w:val="00B5307C"/>
    <w:rsid w:val="00B55F80"/>
    <w:rsid w:val="00B56A3F"/>
    <w:rsid w:val="00B57012"/>
    <w:rsid w:val="00B572A4"/>
    <w:rsid w:val="00B600AA"/>
    <w:rsid w:val="00B605EF"/>
    <w:rsid w:val="00B606B9"/>
    <w:rsid w:val="00B607EF"/>
    <w:rsid w:val="00B60802"/>
    <w:rsid w:val="00B61D8B"/>
    <w:rsid w:val="00B62E04"/>
    <w:rsid w:val="00B62EDF"/>
    <w:rsid w:val="00B63456"/>
    <w:rsid w:val="00B650AC"/>
    <w:rsid w:val="00B65BCE"/>
    <w:rsid w:val="00B6690F"/>
    <w:rsid w:val="00B66E8E"/>
    <w:rsid w:val="00B67210"/>
    <w:rsid w:val="00B70A75"/>
    <w:rsid w:val="00B7123B"/>
    <w:rsid w:val="00B712FC"/>
    <w:rsid w:val="00B726BA"/>
    <w:rsid w:val="00B7715D"/>
    <w:rsid w:val="00B81654"/>
    <w:rsid w:val="00B83525"/>
    <w:rsid w:val="00B83614"/>
    <w:rsid w:val="00B861BD"/>
    <w:rsid w:val="00B8779F"/>
    <w:rsid w:val="00B9037B"/>
    <w:rsid w:val="00B91248"/>
    <w:rsid w:val="00B93340"/>
    <w:rsid w:val="00B93862"/>
    <w:rsid w:val="00B939A8"/>
    <w:rsid w:val="00B94602"/>
    <w:rsid w:val="00B94D91"/>
    <w:rsid w:val="00B96BC6"/>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BE7"/>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D025B"/>
    <w:rsid w:val="00BD0373"/>
    <w:rsid w:val="00BD0434"/>
    <w:rsid w:val="00BD08FB"/>
    <w:rsid w:val="00BD130D"/>
    <w:rsid w:val="00BD137E"/>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4C57"/>
    <w:rsid w:val="00BE54B2"/>
    <w:rsid w:val="00BE55E4"/>
    <w:rsid w:val="00BE5602"/>
    <w:rsid w:val="00BE5CB3"/>
    <w:rsid w:val="00BE6457"/>
    <w:rsid w:val="00BE6827"/>
    <w:rsid w:val="00BE7A55"/>
    <w:rsid w:val="00BE7BD7"/>
    <w:rsid w:val="00BF1076"/>
    <w:rsid w:val="00BF12F2"/>
    <w:rsid w:val="00BF1CA8"/>
    <w:rsid w:val="00BF38E9"/>
    <w:rsid w:val="00BF404E"/>
    <w:rsid w:val="00BF433B"/>
    <w:rsid w:val="00BF492D"/>
    <w:rsid w:val="00BF535A"/>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CF8"/>
    <w:rsid w:val="00C04ECD"/>
    <w:rsid w:val="00C05AD3"/>
    <w:rsid w:val="00C06752"/>
    <w:rsid w:val="00C06B45"/>
    <w:rsid w:val="00C07017"/>
    <w:rsid w:val="00C07B38"/>
    <w:rsid w:val="00C1078F"/>
    <w:rsid w:val="00C1422B"/>
    <w:rsid w:val="00C148F3"/>
    <w:rsid w:val="00C1685E"/>
    <w:rsid w:val="00C16BC8"/>
    <w:rsid w:val="00C17C71"/>
    <w:rsid w:val="00C17D1A"/>
    <w:rsid w:val="00C21164"/>
    <w:rsid w:val="00C21D11"/>
    <w:rsid w:val="00C222FF"/>
    <w:rsid w:val="00C22683"/>
    <w:rsid w:val="00C228EE"/>
    <w:rsid w:val="00C236BB"/>
    <w:rsid w:val="00C255DC"/>
    <w:rsid w:val="00C258A8"/>
    <w:rsid w:val="00C25CAE"/>
    <w:rsid w:val="00C264F9"/>
    <w:rsid w:val="00C328D2"/>
    <w:rsid w:val="00C34B57"/>
    <w:rsid w:val="00C363DA"/>
    <w:rsid w:val="00C369B8"/>
    <w:rsid w:val="00C37756"/>
    <w:rsid w:val="00C37B05"/>
    <w:rsid w:val="00C408E7"/>
    <w:rsid w:val="00C41102"/>
    <w:rsid w:val="00C41BAD"/>
    <w:rsid w:val="00C43417"/>
    <w:rsid w:val="00C468FF"/>
    <w:rsid w:val="00C47258"/>
    <w:rsid w:val="00C47332"/>
    <w:rsid w:val="00C501AA"/>
    <w:rsid w:val="00C50F81"/>
    <w:rsid w:val="00C529D7"/>
    <w:rsid w:val="00C5300E"/>
    <w:rsid w:val="00C541B8"/>
    <w:rsid w:val="00C548BB"/>
    <w:rsid w:val="00C55305"/>
    <w:rsid w:val="00C55945"/>
    <w:rsid w:val="00C567C5"/>
    <w:rsid w:val="00C574CC"/>
    <w:rsid w:val="00C57C26"/>
    <w:rsid w:val="00C57E61"/>
    <w:rsid w:val="00C60CE6"/>
    <w:rsid w:val="00C60DE0"/>
    <w:rsid w:val="00C615E4"/>
    <w:rsid w:val="00C61E55"/>
    <w:rsid w:val="00C63A5D"/>
    <w:rsid w:val="00C679DC"/>
    <w:rsid w:val="00C67AAC"/>
    <w:rsid w:val="00C70C80"/>
    <w:rsid w:val="00C75253"/>
    <w:rsid w:val="00C75389"/>
    <w:rsid w:val="00C77A5D"/>
    <w:rsid w:val="00C8030C"/>
    <w:rsid w:val="00C80F0A"/>
    <w:rsid w:val="00C81156"/>
    <w:rsid w:val="00C82762"/>
    <w:rsid w:val="00C82AD1"/>
    <w:rsid w:val="00C83C46"/>
    <w:rsid w:val="00C85EC8"/>
    <w:rsid w:val="00C85F95"/>
    <w:rsid w:val="00C862D3"/>
    <w:rsid w:val="00C875F1"/>
    <w:rsid w:val="00C87604"/>
    <w:rsid w:val="00C902C2"/>
    <w:rsid w:val="00C905F5"/>
    <w:rsid w:val="00C91FD7"/>
    <w:rsid w:val="00C92073"/>
    <w:rsid w:val="00C92FD4"/>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53C"/>
    <w:rsid w:val="00CA698B"/>
    <w:rsid w:val="00CA69A6"/>
    <w:rsid w:val="00CA6ABE"/>
    <w:rsid w:val="00CA7C39"/>
    <w:rsid w:val="00CB0169"/>
    <w:rsid w:val="00CB082F"/>
    <w:rsid w:val="00CB0BBF"/>
    <w:rsid w:val="00CB1FD6"/>
    <w:rsid w:val="00CB2529"/>
    <w:rsid w:val="00CB3EF8"/>
    <w:rsid w:val="00CB431E"/>
    <w:rsid w:val="00CB4C11"/>
    <w:rsid w:val="00CB4F20"/>
    <w:rsid w:val="00CB616E"/>
    <w:rsid w:val="00CB63A3"/>
    <w:rsid w:val="00CB6470"/>
    <w:rsid w:val="00CB7268"/>
    <w:rsid w:val="00CB72D9"/>
    <w:rsid w:val="00CC2344"/>
    <w:rsid w:val="00CC2F71"/>
    <w:rsid w:val="00CC31C6"/>
    <w:rsid w:val="00CC32BA"/>
    <w:rsid w:val="00CC6B0F"/>
    <w:rsid w:val="00CC6E17"/>
    <w:rsid w:val="00CC7444"/>
    <w:rsid w:val="00CD051C"/>
    <w:rsid w:val="00CD3C7B"/>
    <w:rsid w:val="00CD538C"/>
    <w:rsid w:val="00CD5925"/>
    <w:rsid w:val="00CD6463"/>
    <w:rsid w:val="00CD6A6A"/>
    <w:rsid w:val="00CD7523"/>
    <w:rsid w:val="00CE170A"/>
    <w:rsid w:val="00CE1A6B"/>
    <w:rsid w:val="00CE2476"/>
    <w:rsid w:val="00CE34C7"/>
    <w:rsid w:val="00CE4529"/>
    <w:rsid w:val="00CE5E96"/>
    <w:rsid w:val="00CE5FE4"/>
    <w:rsid w:val="00CE6708"/>
    <w:rsid w:val="00CE7258"/>
    <w:rsid w:val="00CE7DBA"/>
    <w:rsid w:val="00CF0C20"/>
    <w:rsid w:val="00CF0CE2"/>
    <w:rsid w:val="00CF1597"/>
    <w:rsid w:val="00CF24D4"/>
    <w:rsid w:val="00CF2CAA"/>
    <w:rsid w:val="00CF635A"/>
    <w:rsid w:val="00CF6D29"/>
    <w:rsid w:val="00CF778F"/>
    <w:rsid w:val="00D01600"/>
    <w:rsid w:val="00D016C8"/>
    <w:rsid w:val="00D035A0"/>
    <w:rsid w:val="00D03ED0"/>
    <w:rsid w:val="00D05E8D"/>
    <w:rsid w:val="00D05F26"/>
    <w:rsid w:val="00D06D21"/>
    <w:rsid w:val="00D072BB"/>
    <w:rsid w:val="00D11030"/>
    <w:rsid w:val="00D125DD"/>
    <w:rsid w:val="00D145D0"/>
    <w:rsid w:val="00D15D79"/>
    <w:rsid w:val="00D160EF"/>
    <w:rsid w:val="00D163FB"/>
    <w:rsid w:val="00D16921"/>
    <w:rsid w:val="00D173A0"/>
    <w:rsid w:val="00D2054C"/>
    <w:rsid w:val="00D20969"/>
    <w:rsid w:val="00D20A96"/>
    <w:rsid w:val="00D20B4E"/>
    <w:rsid w:val="00D21535"/>
    <w:rsid w:val="00D215D3"/>
    <w:rsid w:val="00D21A97"/>
    <w:rsid w:val="00D22376"/>
    <w:rsid w:val="00D228AD"/>
    <w:rsid w:val="00D2330B"/>
    <w:rsid w:val="00D2502B"/>
    <w:rsid w:val="00D25619"/>
    <w:rsid w:val="00D25CAE"/>
    <w:rsid w:val="00D263DB"/>
    <w:rsid w:val="00D272EE"/>
    <w:rsid w:val="00D3005F"/>
    <w:rsid w:val="00D302E0"/>
    <w:rsid w:val="00D33289"/>
    <w:rsid w:val="00D33A21"/>
    <w:rsid w:val="00D33FB7"/>
    <w:rsid w:val="00D34730"/>
    <w:rsid w:val="00D34951"/>
    <w:rsid w:val="00D35B3C"/>
    <w:rsid w:val="00D363D0"/>
    <w:rsid w:val="00D36A95"/>
    <w:rsid w:val="00D36D11"/>
    <w:rsid w:val="00D41036"/>
    <w:rsid w:val="00D42278"/>
    <w:rsid w:val="00D43521"/>
    <w:rsid w:val="00D43C8D"/>
    <w:rsid w:val="00D44543"/>
    <w:rsid w:val="00D44586"/>
    <w:rsid w:val="00D45083"/>
    <w:rsid w:val="00D4509F"/>
    <w:rsid w:val="00D5374F"/>
    <w:rsid w:val="00D53A04"/>
    <w:rsid w:val="00D543C9"/>
    <w:rsid w:val="00D54E63"/>
    <w:rsid w:val="00D5603A"/>
    <w:rsid w:val="00D57261"/>
    <w:rsid w:val="00D578BF"/>
    <w:rsid w:val="00D609B8"/>
    <w:rsid w:val="00D609DB"/>
    <w:rsid w:val="00D6213A"/>
    <w:rsid w:val="00D62F29"/>
    <w:rsid w:val="00D65214"/>
    <w:rsid w:val="00D652A8"/>
    <w:rsid w:val="00D66591"/>
    <w:rsid w:val="00D671B9"/>
    <w:rsid w:val="00D67C0B"/>
    <w:rsid w:val="00D71A1F"/>
    <w:rsid w:val="00D71E9B"/>
    <w:rsid w:val="00D7336D"/>
    <w:rsid w:val="00D73489"/>
    <w:rsid w:val="00D73C53"/>
    <w:rsid w:val="00D754EC"/>
    <w:rsid w:val="00D762B2"/>
    <w:rsid w:val="00D76443"/>
    <w:rsid w:val="00D80F91"/>
    <w:rsid w:val="00D815A0"/>
    <w:rsid w:val="00D826E8"/>
    <w:rsid w:val="00D82D82"/>
    <w:rsid w:val="00D83715"/>
    <w:rsid w:val="00D83EF1"/>
    <w:rsid w:val="00D83FB4"/>
    <w:rsid w:val="00D852F9"/>
    <w:rsid w:val="00D85A48"/>
    <w:rsid w:val="00D87BD8"/>
    <w:rsid w:val="00D87D34"/>
    <w:rsid w:val="00D90269"/>
    <w:rsid w:val="00D92CFD"/>
    <w:rsid w:val="00D9331D"/>
    <w:rsid w:val="00D94E50"/>
    <w:rsid w:val="00D96535"/>
    <w:rsid w:val="00D97910"/>
    <w:rsid w:val="00DA0018"/>
    <w:rsid w:val="00DA2D1F"/>
    <w:rsid w:val="00DA30EE"/>
    <w:rsid w:val="00DA35F3"/>
    <w:rsid w:val="00DA3880"/>
    <w:rsid w:val="00DA3BAC"/>
    <w:rsid w:val="00DA510A"/>
    <w:rsid w:val="00DA53C6"/>
    <w:rsid w:val="00DA5849"/>
    <w:rsid w:val="00DA5D54"/>
    <w:rsid w:val="00DA6199"/>
    <w:rsid w:val="00DA7971"/>
    <w:rsid w:val="00DB0562"/>
    <w:rsid w:val="00DB10A9"/>
    <w:rsid w:val="00DB2719"/>
    <w:rsid w:val="00DB32FB"/>
    <w:rsid w:val="00DB3BE3"/>
    <w:rsid w:val="00DB3E4F"/>
    <w:rsid w:val="00DB5A10"/>
    <w:rsid w:val="00DB5EFC"/>
    <w:rsid w:val="00DB72D2"/>
    <w:rsid w:val="00DC06AB"/>
    <w:rsid w:val="00DC0E17"/>
    <w:rsid w:val="00DC1E04"/>
    <w:rsid w:val="00DC252B"/>
    <w:rsid w:val="00DC3110"/>
    <w:rsid w:val="00DC3436"/>
    <w:rsid w:val="00DC37F3"/>
    <w:rsid w:val="00DC480A"/>
    <w:rsid w:val="00DC4C33"/>
    <w:rsid w:val="00DD0602"/>
    <w:rsid w:val="00DD1301"/>
    <w:rsid w:val="00DD1CBA"/>
    <w:rsid w:val="00DD2A66"/>
    <w:rsid w:val="00DD2EB6"/>
    <w:rsid w:val="00DD2F26"/>
    <w:rsid w:val="00DD3757"/>
    <w:rsid w:val="00DD41E0"/>
    <w:rsid w:val="00DD424B"/>
    <w:rsid w:val="00DD48D0"/>
    <w:rsid w:val="00DD4CB0"/>
    <w:rsid w:val="00DD578E"/>
    <w:rsid w:val="00DD78D4"/>
    <w:rsid w:val="00DD7DB8"/>
    <w:rsid w:val="00DE0343"/>
    <w:rsid w:val="00DE1F70"/>
    <w:rsid w:val="00DE2C50"/>
    <w:rsid w:val="00DE392F"/>
    <w:rsid w:val="00DE48FE"/>
    <w:rsid w:val="00DE51A6"/>
    <w:rsid w:val="00DE5852"/>
    <w:rsid w:val="00DE5AB3"/>
    <w:rsid w:val="00DE67A3"/>
    <w:rsid w:val="00DE7386"/>
    <w:rsid w:val="00DE797F"/>
    <w:rsid w:val="00DE7D15"/>
    <w:rsid w:val="00DE7D24"/>
    <w:rsid w:val="00DE7D5F"/>
    <w:rsid w:val="00DF120A"/>
    <w:rsid w:val="00DF24EA"/>
    <w:rsid w:val="00DF373B"/>
    <w:rsid w:val="00DF4738"/>
    <w:rsid w:val="00DF4F5D"/>
    <w:rsid w:val="00E02A91"/>
    <w:rsid w:val="00E03527"/>
    <w:rsid w:val="00E03E8E"/>
    <w:rsid w:val="00E04F32"/>
    <w:rsid w:val="00E056AD"/>
    <w:rsid w:val="00E06A71"/>
    <w:rsid w:val="00E07741"/>
    <w:rsid w:val="00E1035E"/>
    <w:rsid w:val="00E126B1"/>
    <w:rsid w:val="00E14ACD"/>
    <w:rsid w:val="00E1506B"/>
    <w:rsid w:val="00E15F68"/>
    <w:rsid w:val="00E16ABF"/>
    <w:rsid w:val="00E16F37"/>
    <w:rsid w:val="00E17AF9"/>
    <w:rsid w:val="00E204D2"/>
    <w:rsid w:val="00E20ABA"/>
    <w:rsid w:val="00E2126D"/>
    <w:rsid w:val="00E2181F"/>
    <w:rsid w:val="00E21D4E"/>
    <w:rsid w:val="00E24EA7"/>
    <w:rsid w:val="00E263F4"/>
    <w:rsid w:val="00E266FA"/>
    <w:rsid w:val="00E26D38"/>
    <w:rsid w:val="00E27291"/>
    <w:rsid w:val="00E27801"/>
    <w:rsid w:val="00E27A5D"/>
    <w:rsid w:val="00E33CDC"/>
    <w:rsid w:val="00E34DB0"/>
    <w:rsid w:val="00E3537B"/>
    <w:rsid w:val="00E353AA"/>
    <w:rsid w:val="00E37F2A"/>
    <w:rsid w:val="00E403B1"/>
    <w:rsid w:val="00E40666"/>
    <w:rsid w:val="00E407CA"/>
    <w:rsid w:val="00E40C18"/>
    <w:rsid w:val="00E41E52"/>
    <w:rsid w:val="00E43767"/>
    <w:rsid w:val="00E43FBA"/>
    <w:rsid w:val="00E44F50"/>
    <w:rsid w:val="00E46502"/>
    <w:rsid w:val="00E51737"/>
    <w:rsid w:val="00E522A6"/>
    <w:rsid w:val="00E530F5"/>
    <w:rsid w:val="00E531E5"/>
    <w:rsid w:val="00E5392E"/>
    <w:rsid w:val="00E55B67"/>
    <w:rsid w:val="00E560BA"/>
    <w:rsid w:val="00E56184"/>
    <w:rsid w:val="00E56BF4"/>
    <w:rsid w:val="00E57A27"/>
    <w:rsid w:val="00E61A89"/>
    <w:rsid w:val="00E62120"/>
    <w:rsid w:val="00E6264F"/>
    <w:rsid w:val="00E64269"/>
    <w:rsid w:val="00E648B5"/>
    <w:rsid w:val="00E65AF6"/>
    <w:rsid w:val="00E67BB7"/>
    <w:rsid w:val="00E720AB"/>
    <w:rsid w:val="00E72809"/>
    <w:rsid w:val="00E72EC5"/>
    <w:rsid w:val="00E72F69"/>
    <w:rsid w:val="00E74C9D"/>
    <w:rsid w:val="00E76597"/>
    <w:rsid w:val="00E80196"/>
    <w:rsid w:val="00E80B43"/>
    <w:rsid w:val="00E80DD6"/>
    <w:rsid w:val="00E81F42"/>
    <w:rsid w:val="00E84423"/>
    <w:rsid w:val="00E84525"/>
    <w:rsid w:val="00E85143"/>
    <w:rsid w:val="00E85BA4"/>
    <w:rsid w:val="00E85C19"/>
    <w:rsid w:val="00E85D30"/>
    <w:rsid w:val="00E9140A"/>
    <w:rsid w:val="00E92D2F"/>
    <w:rsid w:val="00E935E1"/>
    <w:rsid w:val="00E95A10"/>
    <w:rsid w:val="00E95DFB"/>
    <w:rsid w:val="00E95ED8"/>
    <w:rsid w:val="00E96555"/>
    <w:rsid w:val="00E9698D"/>
    <w:rsid w:val="00E96E95"/>
    <w:rsid w:val="00EA0183"/>
    <w:rsid w:val="00EA1179"/>
    <w:rsid w:val="00EA133D"/>
    <w:rsid w:val="00EA1360"/>
    <w:rsid w:val="00EA2F55"/>
    <w:rsid w:val="00EA3A1B"/>
    <w:rsid w:val="00EA3FF9"/>
    <w:rsid w:val="00EA49D1"/>
    <w:rsid w:val="00EA73BF"/>
    <w:rsid w:val="00EA7C31"/>
    <w:rsid w:val="00EB082F"/>
    <w:rsid w:val="00EB0AD1"/>
    <w:rsid w:val="00EB160D"/>
    <w:rsid w:val="00EB3886"/>
    <w:rsid w:val="00EB3D6B"/>
    <w:rsid w:val="00EB4549"/>
    <w:rsid w:val="00EB475B"/>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36FD"/>
    <w:rsid w:val="00ED4470"/>
    <w:rsid w:val="00ED67EA"/>
    <w:rsid w:val="00ED7500"/>
    <w:rsid w:val="00EE0031"/>
    <w:rsid w:val="00EE018E"/>
    <w:rsid w:val="00EE069E"/>
    <w:rsid w:val="00EE06F6"/>
    <w:rsid w:val="00EE0BDD"/>
    <w:rsid w:val="00EE2531"/>
    <w:rsid w:val="00EE26CA"/>
    <w:rsid w:val="00EE2AB5"/>
    <w:rsid w:val="00EE33E4"/>
    <w:rsid w:val="00EE36AA"/>
    <w:rsid w:val="00EE4A05"/>
    <w:rsid w:val="00EE54D4"/>
    <w:rsid w:val="00EE6915"/>
    <w:rsid w:val="00EE6C33"/>
    <w:rsid w:val="00EE6FD0"/>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CF0"/>
    <w:rsid w:val="00F21AC7"/>
    <w:rsid w:val="00F221CF"/>
    <w:rsid w:val="00F22972"/>
    <w:rsid w:val="00F23E5F"/>
    <w:rsid w:val="00F24176"/>
    <w:rsid w:val="00F24932"/>
    <w:rsid w:val="00F25EF1"/>
    <w:rsid w:val="00F26B17"/>
    <w:rsid w:val="00F26D89"/>
    <w:rsid w:val="00F27E6F"/>
    <w:rsid w:val="00F300D5"/>
    <w:rsid w:val="00F30190"/>
    <w:rsid w:val="00F31583"/>
    <w:rsid w:val="00F332B5"/>
    <w:rsid w:val="00F335D7"/>
    <w:rsid w:val="00F33A72"/>
    <w:rsid w:val="00F3485B"/>
    <w:rsid w:val="00F35E72"/>
    <w:rsid w:val="00F36772"/>
    <w:rsid w:val="00F368DF"/>
    <w:rsid w:val="00F37E9A"/>
    <w:rsid w:val="00F37F7C"/>
    <w:rsid w:val="00F406C3"/>
    <w:rsid w:val="00F41244"/>
    <w:rsid w:val="00F415E2"/>
    <w:rsid w:val="00F41E40"/>
    <w:rsid w:val="00F42183"/>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4937"/>
    <w:rsid w:val="00F54A25"/>
    <w:rsid w:val="00F54B2F"/>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97A"/>
    <w:rsid w:val="00F72C20"/>
    <w:rsid w:val="00F73325"/>
    <w:rsid w:val="00F73B0C"/>
    <w:rsid w:val="00F767AC"/>
    <w:rsid w:val="00F804A3"/>
    <w:rsid w:val="00F8179A"/>
    <w:rsid w:val="00F81D2C"/>
    <w:rsid w:val="00F82A86"/>
    <w:rsid w:val="00F82BCC"/>
    <w:rsid w:val="00F870CF"/>
    <w:rsid w:val="00F87E95"/>
    <w:rsid w:val="00F90684"/>
    <w:rsid w:val="00F90707"/>
    <w:rsid w:val="00F90773"/>
    <w:rsid w:val="00F910DB"/>
    <w:rsid w:val="00F91188"/>
    <w:rsid w:val="00F91293"/>
    <w:rsid w:val="00F92577"/>
    <w:rsid w:val="00F925EB"/>
    <w:rsid w:val="00F93913"/>
    <w:rsid w:val="00F94E85"/>
    <w:rsid w:val="00F95447"/>
    <w:rsid w:val="00F9635E"/>
    <w:rsid w:val="00F96524"/>
    <w:rsid w:val="00F971DC"/>
    <w:rsid w:val="00F9748C"/>
    <w:rsid w:val="00F97C17"/>
    <w:rsid w:val="00FA1815"/>
    <w:rsid w:val="00FA1C5D"/>
    <w:rsid w:val="00FA27B2"/>
    <w:rsid w:val="00FA453D"/>
    <w:rsid w:val="00FA460D"/>
    <w:rsid w:val="00FA4EFA"/>
    <w:rsid w:val="00FA5182"/>
    <w:rsid w:val="00FA62E7"/>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583"/>
    <w:rsid w:val="00FD16C5"/>
    <w:rsid w:val="00FD2F0C"/>
    <w:rsid w:val="00FD37DA"/>
    <w:rsid w:val="00FD3873"/>
    <w:rsid w:val="00FD4CC9"/>
    <w:rsid w:val="00FD6043"/>
    <w:rsid w:val="00FD6263"/>
    <w:rsid w:val="00FD73AE"/>
    <w:rsid w:val="00FD7A2C"/>
    <w:rsid w:val="00FE0FE5"/>
    <w:rsid w:val="00FE11C9"/>
    <w:rsid w:val="00FE13AB"/>
    <w:rsid w:val="00FE2121"/>
    <w:rsid w:val="00FE5A23"/>
    <w:rsid w:val="00FE5F35"/>
    <w:rsid w:val="00FE6040"/>
    <w:rsid w:val="00FE67F4"/>
    <w:rsid w:val="00FE726B"/>
    <w:rsid w:val="00FE795F"/>
    <w:rsid w:val="00FF1343"/>
    <w:rsid w:val="00FF187F"/>
    <w:rsid w:val="00FF2C46"/>
    <w:rsid w:val="00FF3BE3"/>
    <w:rsid w:val="00FF47E8"/>
    <w:rsid w:val="00FF4FAE"/>
    <w:rsid w:val="00FF5415"/>
    <w:rsid w:val="00FF61B5"/>
    <w:rsid w:val="00FF6E27"/>
    <w:rsid w:val="00FF7129"/>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1"/>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rsid w:val="00F406C3"/>
  </w:style>
  <w:style w:type="paragraph" w:styleId="CommentText">
    <w:name w:val="annotation text"/>
    <w:basedOn w:val="Normal"/>
    <w:link w:val="CommentTextChar"/>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rsid w:val="00F406C3"/>
    <w:rPr>
      <w:b/>
      <w:bCs/>
    </w:rPr>
  </w:style>
  <w:style w:type="paragraph" w:styleId="CommentSubject">
    <w:name w:val="annotation subject"/>
    <w:basedOn w:val="CommentText"/>
    <w:next w:val="CommentText"/>
    <w:link w:val="CommentSubjectChar"/>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uiPriority w:val="99"/>
    <w:qForma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uiPriority w:val="4"/>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qFormat/>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qFormat/>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qFormat/>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qFormat/>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qFormat/>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qFormat/>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qFormat/>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qFormat/>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qFormat/>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qFormat/>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qFormat/>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qFormat/>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qFormat/>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qFormat/>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qFormat/>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qFormat/>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qFormat/>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156463342">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10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11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12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13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14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15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16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17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18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19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20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21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22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23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24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25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26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27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28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29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30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31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32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33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34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35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36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37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38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39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40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41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42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43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44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45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46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47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48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49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50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51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52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53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54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55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56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57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58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59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60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61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62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63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64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65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66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67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68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69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70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71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72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73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74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75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76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77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78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79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80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81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82</b:RefOrder>
  </b:Source>
</b:Sources>
</file>

<file path=customXml/itemProps1.xml><?xml version="1.0" encoding="utf-8"?>
<ds:datastoreItem xmlns:ds="http://schemas.openxmlformats.org/officeDocument/2006/customXml" ds:itemID="{BCEBFC98-CBE3-44E4-8646-D4198B55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33671</Words>
  <Characters>191926</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2020-02-11T06:48:00Z</cp:lastPrinted>
  <dcterms:created xsi:type="dcterms:W3CDTF">2021-12-23T07:41:00Z</dcterms:created>
  <dcterms:modified xsi:type="dcterms:W3CDTF">2021-12-24T08:50:00Z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