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421"/>
        <w:tblW w:w="11281" w:type="dxa"/>
        <w:tblLook w:val="04A0" w:firstRow="1" w:lastRow="0" w:firstColumn="1" w:lastColumn="0" w:noHBand="0" w:noVBand="1"/>
      </w:tblPr>
      <w:tblGrid>
        <w:gridCol w:w="11281"/>
      </w:tblGrid>
      <w:tr w:rsidR="00317C65" w14:paraId="05C36459" w14:textId="77777777" w:rsidTr="0011697D">
        <w:trPr>
          <w:trHeight w:val="2536"/>
        </w:trPr>
        <w:tc>
          <w:tcPr>
            <w:tcW w:w="11281" w:type="dxa"/>
          </w:tcPr>
          <w:p w14:paraId="06D07273" w14:textId="29E3205E" w:rsidR="00317C65" w:rsidRDefault="00C56EBF" w:rsidP="00317C65">
            <w:r>
              <w:rPr>
                <w:noProof/>
              </w:rPr>
              <w:drawing>
                <wp:inline distT="0" distB="0" distL="0" distR="0" wp14:anchorId="095D7AB6" wp14:editId="7E5CB9F4">
                  <wp:extent cx="6984873" cy="16002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4873" cy="1600200"/>
                          </a:xfrm>
                          <a:prstGeom prst="rect">
                            <a:avLst/>
                          </a:prstGeom>
                        </pic:spPr>
                      </pic:pic>
                    </a:graphicData>
                  </a:graphic>
                </wp:inline>
              </w:drawing>
            </w:r>
          </w:p>
        </w:tc>
      </w:tr>
    </w:tbl>
    <w:p w14:paraId="73CD2405" w14:textId="1B267916" w:rsidR="00317C65" w:rsidRDefault="00317C65"/>
    <w:tbl>
      <w:tblPr>
        <w:tblpPr w:leftFromText="180" w:rightFromText="180" w:vertAnchor="page" w:horzAnchor="page" w:tblpX="496" w:tblpY="3676"/>
        <w:tblW w:w="11201" w:type="dxa"/>
        <w:tblBorders>
          <w:insideH w:val="thinThickSmallGap" w:sz="24" w:space="0" w:color="44546A" w:themeColor="text2"/>
        </w:tblBorders>
        <w:tblLook w:val="04A0" w:firstRow="1" w:lastRow="0" w:firstColumn="1" w:lastColumn="0" w:noHBand="0" w:noVBand="1"/>
      </w:tblPr>
      <w:tblGrid>
        <w:gridCol w:w="11201"/>
      </w:tblGrid>
      <w:tr w:rsidR="003833A3" w:rsidRPr="003833A3" w14:paraId="04FC0B12" w14:textId="77777777" w:rsidTr="00F27C18">
        <w:trPr>
          <w:trHeight w:val="400"/>
        </w:trPr>
        <w:tc>
          <w:tcPr>
            <w:tcW w:w="11201" w:type="dxa"/>
          </w:tcPr>
          <w:p w14:paraId="410DAAE4" w14:textId="5265ECD3" w:rsidR="00333167" w:rsidRPr="00333167" w:rsidRDefault="00333167" w:rsidP="00333167">
            <w:pPr>
              <w:spacing w:after="0" w:line="240" w:lineRule="auto"/>
              <w:rPr>
                <w:rFonts w:ascii="Roboto" w:hAnsi="Roboto" w:cs="Calibri"/>
                <w:b/>
                <w:bCs/>
                <w:sz w:val="40"/>
                <w:szCs w:val="40"/>
              </w:rPr>
            </w:pPr>
            <w:r w:rsidRPr="00333167">
              <w:rPr>
                <w:rFonts w:ascii="Roboto" w:hAnsi="Roboto" w:cs="Calibri"/>
                <w:b/>
                <w:bCs/>
                <w:sz w:val="40"/>
                <w:szCs w:val="40"/>
              </w:rPr>
              <w:t xml:space="preserve">The Impact on Hoax News among Societies: What Islamic </w:t>
            </w:r>
            <w:r w:rsidRPr="00333167">
              <w:rPr>
                <w:rFonts w:ascii="Roboto" w:hAnsi="Roboto" w:cs="Calibri"/>
                <w:b/>
                <w:bCs/>
                <w:sz w:val="40"/>
                <w:szCs w:val="40"/>
              </w:rPr>
              <w:t>Expert Say</w:t>
            </w:r>
            <w:r w:rsidRPr="00333167">
              <w:rPr>
                <w:rFonts w:ascii="Roboto" w:hAnsi="Roboto" w:cs="Calibri"/>
                <w:b/>
                <w:bCs/>
                <w:sz w:val="40"/>
                <w:szCs w:val="40"/>
              </w:rPr>
              <w:t>?</w:t>
            </w:r>
          </w:p>
          <w:p w14:paraId="4461CF49" w14:textId="77777777" w:rsidR="00333167" w:rsidRPr="00333167" w:rsidRDefault="00333167" w:rsidP="00333167">
            <w:pPr>
              <w:spacing w:after="0" w:line="240" w:lineRule="auto"/>
              <w:jc w:val="center"/>
              <w:rPr>
                <w:rFonts w:ascii="Calibri" w:hAnsi="Calibri" w:cs="Calibri"/>
                <w:b/>
                <w:bCs/>
                <w:sz w:val="24"/>
                <w:szCs w:val="24"/>
              </w:rPr>
            </w:pPr>
          </w:p>
          <w:p w14:paraId="7759F0EB" w14:textId="49BA72F0" w:rsidR="00333167" w:rsidRPr="00333167" w:rsidRDefault="00333167" w:rsidP="00333167">
            <w:pPr>
              <w:spacing w:after="0" w:line="240" w:lineRule="auto"/>
              <w:rPr>
                <w:rFonts w:ascii="Arial" w:hAnsi="Arial" w:cs="Arial"/>
                <w:sz w:val="32"/>
                <w:szCs w:val="32"/>
              </w:rPr>
            </w:pPr>
            <w:proofErr w:type="spellStart"/>
            <w:r w:rsidRPr="00333167">
              <w:rPr>
                <w:rFonts w:ascii="Arial" w:hAnsi="Arial" w:cs="Arial"/>
                <w:sz w:val="32"/>
                <w:szCs w:val="32"/>
              </w:rPr>
              <w:t>Ramlan</w:t>
            </w:r>
            <w:proofErr w:type="spellEnd"/>
            <w:r w:rsidRPr="00333167">
              <w:rPr>
                <w:rFonts w:ascii="Arial" w:hAnsi="Arial" w:cs="Arial"/>
                <w:sz w:val="32"/>
                <w:szCs w:val="32"/>
              </w:rPr>
              <w:t xml:space="preserve"> Mustapha, </w:t>
            </w:r>
            <w:proofErr w:type="spellStart"/>
            <w:r w:rsidRPr="00333167">
              <w:rPr>
                <w:rFonts w:ascii="Arial" w:hAnsi="Arial" w:cs="Arial"/>
                <w:sz w:val="32"/>
                <w:szCs w:val="32"/>
              </w:rPr>
              <w:t>Nurshahira</w:t>
            </w:r>
            <w:proofErr w:type="spellEnd"/>
            <w:r w:rsidRPr="00333167">
              <w:rPr>
                <w:rFonts w:ascii="Arial" w:hAnsi="Arial" w:cs="Arial"/>
                <w:sz w:val="32"/>
                <w:szCs w:val="32"/>
              </w:rPr>
              <w:t xml:space="preserve"> Ibrahim, </w:t>
            </w:r>
            <w:proofErr w:type="spellStart"/>
            <w:r w:rsidRPr="00333167">
              <w:rPr>
                <w:rFonts w:ascii="Arial" w:hAnsi="Arial" w:cs="Arial"/>
                <w:sz w:val="32"/>
                <w:szCs w:val="32"/>
              </w:rPr>
              <w:t>Maziah</w:t>
            </w:r>
            <w:proofErr w:type="spellEnd"/>
            <w:r w:rsidRPr="00333167">
              <w:rPr>
                <w:rFonts w:ascii="Arial" w:hAnsi="Arial" w:cs="Arial"/>
                <w:sz w:val="32"/>
                <w:szCs w:val="32"/>
              </w:rPr>
              <w:t xml:space="preserve"> Mahmud, Norma </w:t>
            </w:r>
            <w:proofErr w:type="spellStart"/>
            <w:r w:rsidRPr="00333167">
              <w:rPr>
                <w:rFonts w:ascii="Arial" w:hAnsi="Arial" w:cs="Arial"/>
                <w:sz w:val="32"/>
                <w:szCs w:val="32"/>
              </w:rPr>
              <w:t>Aisyah</w:t>
            </w:r>
            <w:proofErr w:type="spellEnd"/>
            <w:r w:rsidRPr="00333167">
              <w:rPr>
                <w:rFonts w:ascii="Arial" w:hAnsi="Arial" w:cs="Arial"/>
                <w:sz w:val="32"/>
                <w:szCs w:val="32"/>
              </w:rPr>
              <w:t xml:space="preserve"> </w:t>
            </w:r>
            <w:proofErr w:type="spellStart"/>
            <w:r w:rsidRPr="00333167">
              <w:rPr>
                <w:rFonts w:ascii="Arial" w:hAnsi="Arial" w:cs="Arial"/>
                <w:sz w:val="32"/>
                <w:szCs w:val="32"/>
              </w:rPr>
              <w:t>Malkan</w:t>
            </w:r>
            <w:proofErr w:type="spellEnd"/>
            <w:r w:rsidRPr="00333167">
              <w:rPr>
                <w:rFonts w:ascii="Arial" w:hAnsi="Arial" w:cs="Arial"/>
                <w:sz w:val="32"/>
                <w:szCs w:val="32"/>
              </w:rPr>
              <w:t>,</w:t>
            </w:r>
            <w:r>
              <w:rPr>
                <w:rFonts w:ascii="Arial" w:hAnsi="Arial" w:cs="Arial"/>
                <w:sz w:val="32"/>
                <w:szCs w:val="32"/>
              </w:rPr>
              <w:t xml:space="preserve"> </w:t>
            </w:r>
            <w:r w:rsidRPr="00333167">
              <w:rPr>
                <w:rFonts w:ascii="Arial" w:hAnsi="Arial" w:cs="Arial"/>
                <w:sz w:val="32"/>
                <w:szCs w:val="32"/>
              </w:rPr>
              <w:t xml:space="preserve">Nur </w:t>
            </w:r>
            <w:proofErr w:type="spellStart"/>
            <w:r w:rsidRPr="00333167">
              <w:rPr>
                <w:rFonts w:ascii="Arial" w:hAnsi="Arial" w:cs="Arial"/>
                <w:sz w:val="32"/>
                <w:szCs w:val="32"/>
              </w:rPr>
              <w:t>Hapizah</w:t>
            </w:r>
            <w:proofErr w:type="spellEnd"/>
            <w:r w:rsidRPr="00333167">
              <w:rPr>
                <w:rFonts w:ascii="Arial" w:hAnsi="Arial" w:cs="Arial"/>
                <w:sz w:val="32"/>
                <w:szCs w:val="32"/>
              </w:rPr>
              <w:t xml:space="preserve"> </w:t>
            </w:r>
            <w:proofErr w:type="spellStart"/>
            <w:r w:rsidRPr="00333167">
              <w:rPr>
                <w:rFonts w:ascii="Arial" w:hAnsi="Arial" w:cs="Arial"/>
                <w:sz w:val="32"/>
                <w:szCs w:val="32"/>
              </w:rPr>
              <w:t>Borhan</w:t>
            </w:r>
            <w:proofErr w:type="spellEnd"/>
            <w:r w:rsidRPr="00333167">
              <w:rPr>
                <w:rFonts w:ascii="Arial" w:hAnsi="Arial" w:cs="Arial"/>
                <w:sz w:val="32"/>
                <w:szCs w:val="32"/>
              </w:rPr>
              <w:t xml:space="preserve">, </w:t>
            </w:r>
            <w:proofErr w:type="spellStart"/>
            <w:r w:rsidRPr="00333167">
              <w:rPr>
                <w:rFonts w:ascii="Arial" w:hAnsi="Arial" w:cs="Arial"/>
                <w:sz w:val="32"/>
                <w:szCs w:val="32"/>
              </w:rPr>
              <w:t>Asjad</w:t>
            </w:r>
            <w:proofErr w:type="spellEnd"/>
            <w:r w:rsidRPr="00333167">
              <w:rPr>
                <w:rFonts w:ascii="Arial" w:hAnsi="Arial" w:cs="Arial"/>
                <w:sz w:val="32"/>
                <w:szCs w:val="32"/>
              </w:rPr>
              <w:t xml:space="preserve"> Mohamad, Nur </w:t>
            </w:r>
            <w:proofErr w:type="spellStart"/>
            <w:r w:rsidRPr="00333167">
              <w:rPr>
                <w:rFonts w:ascii="Arial" w:hAnsi="Arial" w:cs="Arial"/>
                <w:sz w:val="32"/>
                <w:szCs w:val="32"/>
              </w:rPr>
              <w:t>Hidayah</w:t>
            </w:r>
            <w:proofErr w:type="spellEnd"/>
            <w:r w:rsidRPr="00333167">
              <w:rPr>
                <w:rFonts w:ascii="Arial" w:hAnsi="Arial" w:cs="Arial"/>
                <w:sz w:val="32"/>
                <w:szCs w:val="32"/>
              </w:rPr>
              <w:t xml:space="preserve"> Mohamad</w:t>
            </w:r>
          </w:p>
          <w:p w14:paraId="728F7803" w14:textId="4B601B8C" w:rsidR="00C23F32" w:rsidRPr="00FB12F5" w:rsidRDefault="00C23F32" w:rsidP="00F95ED9">
            <w:pPr>
              <w:autoSpaceDE w:val="0"/>
              <w:autoSpaceDN w:val="0"/>
              <w:spacing w:after="0" w:line="240" w:lineRule="auto"/>
              <w:ind w:right="573"/>
              <w:rPr>
                <w:rFonts w:cs="Arial"/>
                <w:b/>
                <w:i/>
                <w:sz w:val="2"/>
              </w:rPr>
            </w:pPr>
          </w:p>
        </w:tc>
      </w:tr>
      <w:tr w:rsidR="003833A3" w:rsidRPr="003833A3" w14:paraId="79B52C6F" w14:textId="77777777" w:rsidTr="00F27C18">
        <w:trPr>
          <w:trHeight w:val="376"/>
        </w:trPr>
        <w:tc>
          <w:tcPr>
            <w:tcW w:w="11201" w:type="dxa"/>
          </w:tcPr>
          <w:p w14:paraId="0913B7D0" w14:textId="26BB62BA" w:rsidR="003C2D3E" w:rsidRDefault="003833A3" w:rsidP="003C2D3E">
            <w:pPr>
              <w:contextualSpacing/>
              <w:rPr>
                <w:sz w:val="24"/>
                <w:szCs w:val="24"/>
              </w:rPr>
            </w:pPr>
            <w:r w:rsidRPr="00903B86">
              <w:rPr>
                <w:rFonts w:cs="Arial"/>
                <w:b/>
                <w:sz w:val="24"/>
              </w:rPr>
              <w:t xml:space="preserve">To </w:t>
            </w:r>
            <w:r w:rsidR="00903B86" w:rsidRPr="00903B86">
              <w:rPr>
                <w:rFonts w:cs="Arial"/>
                <w:b/>
                <w:sz w:val="24"/>
              </w:rPr>
              <w:t xml:space="preserve">Link </w:t>
            </w:r>
            <w:r w:rsidR="00E36645">
              <w:rPr>
                <w:rFonts w:cs="Arial"/>
                <w:b/>
                <w:sz w:val="24"/>
              </w:rPr>
              <w:t>this Article:</w:t>
            </w:r>
            <w:r w:rsidR="00E573A9">
              <w:rPr>
                <w:rFonts w:cs="Arial"/>
                <w:b/>
                <w:sz w:val="24"/>
              </w:rPr>
              <w:t xml:space="preserve"> </w:t>
            </w:r>
            <w:r w:rsidR="000A4A6A" w:rsidRPr="000A4A6A">
              <w:rPr>
                <w:sz w:val="24"/>
                <w:szCs w:val="24"/>
              </w:rPr>
              <w:t>http://dx.d</w:t>
            </w:r>
            <w:r w:rsidR="004A1571">
              <w:rPr>
                <w:sz w:val="24"/>
                <w:szCs w:val="24"/>
              </w:rPr>
              <w:t>oi.org/10.6007/IJARPED/v</w:t>
            </w:r>
            <w:r w:rsidR="006D2FF2">
              <w:rPr>
                <w:sz w:val="24"/>
                <w:szCs w:val="24"/>
              </w:rPr>
              <w:t>1</w:t>
            </w:r>
            <w:r w:rsidR="004A4E7F">
              <w:rPr>
                <w:sz w:val="24"/>
                <w:szCs w:val="24"/>
              </w:rPr>
              <w:t>1</w:t>
            </w:r>
            <w:r w:rsidR="004A1571">
              <w:rPr>
                <w:sz w:val="24"/>
                <w:szCs w:val="24"/>
              </w:rPr>
              <w:t>-i</w:t>
            </w:r>
            <w:r w:rsidR="004A4E7F">
              <w:rPr>
                <w:sz w:val="24"/>
                <w:szCs w:val="24"/>
              </w:rPr>
              <w:t>1</w:t>
            </w:r>
            <w:r w:rsidR="006609F2">
              <w:rPr>
                <w:sz w:val="24"/>
                <w:szCs w:val="24"/>
              </w:rPr>
              <w:t>/</w:t>
            </w:r>
            <w:r w:rsidR="004D493A">
              <w:rPr>
                <w:sz w:val="24"/>
                <w:szCs w:val="24"/>
              </w:rPr>
              <w:t>12090</w:t>
            </w:r>
            <w:r w:rsidR="000A4A6A">
              <w:rPr>
                <w:sz w:val="24"/>
                <w:szCs w:val="24"/>
              </w:rPr>
              <w:t xml:space="preserve"> </w:t>
            </w:r>
            <w:r w:rsidR="003C2D3E">
              <w:rPr>
                <w:sz w:val="24"/>
                <w:szCs w:val="24"/>
              </w:rPr>
              <w:t xml:space="preserve">      </w:t>
            </w:r>
            <w:r w:rsidR="00E36645">
              <w:rPr>
                <w:sz w:val="24"/>
                <w:szCs w:val="24"/>
              </w:rPr>
              <w:t xml:space="preserve">   </w:t>
            </w:r>
            <w:bookmarkStart w:id="0" w:name="_GoBack"/>
            <w:bookmarkEnd w:id="0"/>
            <w:r w:rsidR="003C2D3E">
              <w:rPr>
                <w:sz w:val="24"/>
                <w:szCs w:val="24"/>
              </w:rPr>
              <w:t xml:space="preserve"> </w:t>
            </w:r>
            <w:r w:rsidR="003C2D3E" w:rsidRPr="007411B9">
              <w:rPr>
                <w:sz w:val="24"/>
                <w:szCs w:val="24"/>
              </w:rPr>
              <w:t>DOI:10.6007/IJAR</w:t>
            </w:r>
            <w:r w:rsidR="00C56EBF">
              <w:rPr>
                <w:sz w:val="24"/>
                <w:szCs w:val="24"/>
              </w:rPr>
              <w:t>PED</w:t>
            </w:r>
            <w:r w:rsidR="003C2D3E" w:rsidRPr="007411B9">
              <w:rPr>
                <w:sz w:val="24"/>
                <w:szCs w:val="24"/>
              </w:rPr>
              <w:t>/v</w:t>
            </w:r>
            <w:r w:rsidR="006D2FF2">
              <w:rPr>
                <w:sz w:val="24"/>
                <w:szCs w:val="24"/>
              </w:rPr>
              <w:t>1</w:t>
            </w:r>
            <w:r w:rsidR="004A4E7F">
              <w:rPr>
                <w:sz w:val="24"/>
                <w:szCs w:val="24"/>
              </w:rPr>
              <w:t>1</w:t>
            </w:r>
            <w:r w:rsidR="00DD6D82">
              <w:rPr>
                <w:sz w:val="24"/>
                <w:szCs w:val="24"/>
              </w:rPr>
              <w:t>-i</w:t>
            </w:r>
            <w:r w:rsidR="004A4E7F">
              <w:rPr>
                <w:sz w:val="24"/>
                <w:szCs w:val="24"/>
              </w:rPr>
              <w:t>1</w:t>
            </w:r>
            <w:r w:rsidR="00DD6D82">
              <w:rPr>
                <w:sz w:val="24"/>
                <w:szCs w:val="24"/>
              </w:rPr>
              <w:t>/</w:t>
            </w:r>
            <w:r w:rsidR="004D493A">
              <w:rPr>
                <w:sz w:val="24"/>
                <w:szCs w:val="24"/>
              </w:rPr>
              <w:t>12090</w:t>
            </w:r>
            <w:r w:rsidR="00580981">
              <w:rPr>
                <w:sz w:val="24"/>
                <w:szCs w:val="24"/>
              </w:rPr>
              <w:t xml:space="preserve">  </w:t>
            </w:r>
          </w:p>
          <w:p w14:paraId="5650D8F1" w14:textId="77777777" w:rsidR="002911A2" w:rsidRPr="001C5E0F" w:rsidRDefault="002911A2" w:rsidP="003C2D3E">
            <w:pPr>
              <w:contextualSpacing/>
              <w:rPr>
                <w:sz w:val="8"/>
                <w:szCs w:val="8"/>
              </w:rPr>
            </w:pPr>
          </w:p>
          <w:p w14:paraId="54B68911" w14:textId="745817BF" w:rsidR="003833A3" w:rsidRPr="001C5E0F" w:rsidRDefault="000026E9" w:rsidP="00975F87">
            <w:pPr>
              <w:rPr>
                <w:rFonts w:cs="Arial"/>
                <w:b/>
                <w:sz w:val="2"/>
                <w:szCs w:val="2"/>
              </w:rPr>
            </w:pPr>
            <w:r>
              <w:rPr>
                <w:szCs w:val="24"/>
              </w:rPr>
              <w:tab/>
            </w:r>
          </w:p>
        </w:tc>
      </w:tr>
      <w:tr w:rsidR="003833A3" w:rsidRPr="003833A3" w14:paraId="234B0667" w14:textId="77777777" w:rsidTr="00F27C18">
        <w:trPr>
          <w:trHeight w:val="400"/>
        </w:trPr>
        <w:tc>
          <w:tcPr>
            <w:tcW w:w="11201" w:type="dxa"/>
          </w:tcPr>
          <w:p w14:paraId="23063462" w14:textId="75960F0E" w:rsidR="002911A2" w:rsidRDefault="003833A3" w:rsidP="00E25C7F">
            <w:pPr>
              <w:rPr>
                <w:rFonts w:cs="Arial"/>
                <w:i/>
                <w:sz w:val="24"/>
              </w:rPr>
            </w:pPr>
            <w:r w:rsidRPr="00903B86">
              <w:rPr>
                <w:rFonts w:cs="Arial"/>
                <w:b/>
                <w:i/>
                <w:sz w:val="24"/>
              </w:rPr>
              <w:t xml:space="preserve">Received: </w:t>
            </w:r>
            <w:r w:rsidR="00154C71" w:rsidRPr="000D1136">
              <w:rPr>
                <w:rFonts w:cs="Arial"/>
                <w:bCs/>
                <w:i/>
                <w:sz w:val="24"/>
              </w:rPr>
              <w:t>0</w:t>
            </w:r>
            <w:r w:rsidR="007D69B6">
              <w:rPr>
                <w:rFonts w:cs="Arial"/>
                <w:bCs/>
                <w:i/>
                <w:sz w:val="24"/>
              </w:rPr>
              <w:t>8</w:t>
            </w:r>
            <w:r w:rsidR="00154C71" w:rsidRPr="000D1136">
              <w:rPr>
                <w:rFonts w:cs="Arial"/>
                <w:bCs/>
                <w:i/>
                <w:sz w:val="24"/>
              </w:rPr>
              <w:t xml:space="preserve"> </w:t>
            </w:r>
            <w:r w:rsidR="004A4E7F">
              <w:rPr>
                <w:rFonts w:cs="Arial"/>
                <w:i/>
                <w:sz w:val="24"/>
              </w:rPr>
              <w:t>November</w:t>
            </w:r>
            <w:r w:rsidR="00154C71">
              <w:rPr>
                <w:rFonts w:cs="Arial"/>
                <w:i/>
                <w:sz w:val="24"/>
              </w:rPr>
              <w:t xml:space="preserve"> </w:t>
            </w:r>
            <w:r w:rsidR="00154C71" w:rsidRPr="00903B86">
              <w:rPr>
                <w:rFonts w:cs="Arial"/>
                <w:i/>
                <w:sz w:val="24"/>
              </w:rPr>
              <w:t>20</w:t>
            </w:r>
            <w:r w:rsidR="00154C71">
              <w:rPr>
                <w:rFonts w:cs="Arial"/>
                <w:i/>
                <w:sz w:val="24"/>
              </w:rPr>
              <w:t>21</w:t>
            </w:r>
            <w:r w:rsidR="001452AB" w:rsidRPr="00903B86">
              <w:rPr>
                <w:rFonts w:cs="Arial"/>
                <w:i/>
                <w:sz w:val="24"/>
              </w:rPr>
              <w:t xml:space="preserve">, </w:t>
            </w:r>
            <w:r w:rsidR="001452AB" w:rsidRPr="00903B86">
              <w:rPr>
                <w:rFonts w:cs="Arial"/>
                <w:b/>
                <w:i/>
                <w:sz w:val="24"/>
              </w:rPr>
              <w:t xml:space="preserve">Revised: </w:t>
            </w:r>
            <w:r w:rsidR="007D69B6" w:rsidRPr="007D69B6">
              <w:rPr>
                <w:rFonts w:cs="Arial"/>
                <w:bCs/>
                <w:i/>
                <w:sz w:val="24"/>
              </w:rPr>
              <w:t>14</w:t>
            </w:r>
            <w:r w:rsidR="007D69B6">
              <w:rPr>
                <w:rFonts w:cs="Arial"/>
                <w:i/>
                <w:sz w:val="24"/>
              </w:rPr>
              <w:t xml:space="preserve"> Dec</w:t>
            </w:r>
            <w:r w:rsidR="004A4E7F">
              <w:rPr>
                <w:rFonts w:cs="Arial"/>
                <w:i/>
                <w:sz w:val="24"/>
              </w:rPr>
              <w:t>ember</w:t>
            </w:r>
            <w:r w:rsidR="000D1136">
              <w:rPr>
                <w:rFonts w:cs="Arial"/>
                <w:i/>
                <w:sz w:val="24"/>
              </w:rPr>
              <w:t xml:space="preserve"> </w:t>
            </w:r>
            <w:r w:rsidR="001452AB" w:rsidRPr="00903B86">
              <w:rPr>
                <w:rFonts w:cs="Arial"/>
                <w:i/>
                <w:sz w:val="24"/>
              </w:rPr>
              <w:t>20</w:t>
            </w:r>
            <w:r w:rsidR="00944FD6">
              <w:rPr>
                <w:rFonts w:cs="Arial"/>
                <w:i/>
                <w:sz w:val="24"/>
              </w:rPr>
              <w:t>2</w:t>
            </w:r>
            <w:r w:rsidR="006D2FF2">
              <w:rPr>
                <w:rFonts w:cs="Arial"/>
                <w:i/>
                <w:sz w:val="24"/>
              </w:rPr>
              <w:t>1</w:t>
            </w:r>
            <w:r w:rsidR="001452AB" w:rsidRPr="00903B86">
              <w:rPr>
                <w:rFonts w:cs="Arial"/>
                <w:i/>
                <w:sz w:val="24"/>
              </w:rPr>
              <w:t xml:space="preserve">, </w:t>
            </w:r>
            <w:r w:rsidR="001452AB" w:rsidRPr="00903B86">
              <w:rPr>
                <w:rFonts w:cs="Arial"/>
                <w:b/>
                <w:i/>
                <w:sz w:val="24"/>
              </w:rPr>
              <w:t>Accepted:</w:t>
            </w:r>
            <w:r w:rsidR="008F5DEA">
              <w:rPr>
                <w:rFonts w:cs="Arial"/>
                <w:b/>
                <w:i/>
                <w:sz w:val="24"/>
              </w:rPr>
              <w:t xml:space="preserve"> </w:t>
            </w:r>
            <w:r w:rsidR="007D69B6" w:rsidRPr="007D69B6">
              <w:rPr>
                <w:rFonts w:cs="Arial"/>
                <w:bCs/>
                <w:i/>
                <w:sz w:val="24"/>
              </w:rPr>
              <w:t>29</w:t>
            </w:r>
            <w:r w:rsidR="006D2FF2">
              <w:rPr>
                <w:rFonts w:cs="Arial"/>
                <w:i/>
                <w:sz w:val="24"/>
              </w:rPr>
              <w:t xml:space="preserve"> </w:t>
            </w:r>
            <w:r w:rsidR="004A4E7F">
              <w:rPr>
                <w:rFonts w:cs="Arial"/>
                <w:i/>
                <w:sz w:val="24"/>
              </w:rPr>
              <w:t>December</w:t>
            </w:r>
            <w:r w:rsidR="00365EAB">
              <w:rPr>
                <w:rFonts w:cs="Arial"/>
                <w:i/>
                <w:sz w:val="24"/>
              </w:rPr>
              <w:t xml:space="preserve"> </w:t>
            </w:r>
            <w:r w:rsidR="006D2FF2" w:rsidRPr="00903B86">
              <w:rPr>
                <w:rFonts w:cs="Arial"/>
                <w:i/>
                <w:sz w:val="24"/>
              </w:rPr>
              <w:t>20</w:t>
            </w:r>
            <w:r w:rsidR="006D2FF2">
              <w:rPr>
                <w:rFonts w:cs="Arial"/>
                <w:i/>
                <w:sz w:val="24"/>
              </w:rPr>
              <w:t>21</w:t>
            </w:r>
          </w:p>
          <w:p w14:paraId="010B2304" w14:textId="265B98EB" w:rsidR="006D2FF2" w:rsidRPr="00E25C7F" w:rsidRDefault="006D2FF2" w:rsidP="00E25C7F">
            <w:pPr>
              <w:rPr>
                <w:rFonts w:cs="Arial"/>
                <w:sz w:val="2"/>
              </w:rPr>
            </w:pPr>
          </w:p>
        </w:tc>
      </w:tr>
      <w:tr w:rsidR="003833A3" w:rsidRPr="003833A3" w14:paraId="227EEB77" w14:textId="77777777" w:rsidTr="00F27C18">
        <w:trPr>
          <w:trHeight w:val="376"/>
        </w:trPr>
        <w:tc>
          <w:tcPr>
            <w:tcW w:w="11201" w:type="dxa"/>
          </w:tcPr>
          <w:p w14:paraId="604A00ED" w14:textId="14D73304" w:rsidR="003833A3" w:rsidRDefault="003833A3" w:rsidP="00E25C7F">
            <w:pPr>
              <w:rPr>
                <w:rFonts w:cs="Arial"/>
                <w:sz w:val="24"/>
              </w:rPr>
            </w:pPr>
            <w:r w:rsidRPr="00903B86">
              <w:rPr>
                <w:rFonts w:cs="Arial"/>
                <w:b/>
                <w:sz w:val="24"/>
              </w:rPr>
              <w:t>Published Online:</w:t>
            </w:r>
            <w:r w:rsidR="008F5DEA">
              <w:rPr>
                <w:rFonts w:cs="Arial"/>
                <w:b/>
                <w:sz w:val="24"/>
              </w:rPr>
              <w:t xml:space="preserve"> </w:t>
            </w:r>
            <w:r w:rsidR="007D69B6" w:rsidRPr="007D69B6">
              <w:rPr>
                <w:rFonts w:cs="Arial"/>
                <w:bCs/>
                <w:sz w:val="24"/>
              </w:rPr>
              <w:t>19</w:t>
            </w:r>
            <w:r w:rsidR="006D2FF2">
              <w:rPr>
                <w:rFonts w:cs="Arial"/>
                <w:i/>
                <w:sz w:val="24"/>
              </w:rPr>
              <w:t xml:space="preserve"> </w:t>
            </w:r>
            <w:r w:rsidR="004A4E7F">
              <w:rPr>
                <w:rFonts w:cs="Arial"/>
                <w:i/>
                <w:sz w:val="24"/>
              </w:rPr>
              <w:t>January</w:t>
            </w:r>
            <w:r w:rsidR="006D2FF2">
              <w:rPr>
                <w:rFonts w:cs="Arial"/>
                <w:i/>
                <w:sz w:val="24"/>
              </w:rPr>
              <w:t xml:space="preserve"> </w:t>
            </w:r>
            <w:r w:rsidR="006D2FF2" w:rsidRPr="00903B86">
              <w:rPr>
                <w:rFonts w:cs="Arial"/>
                <w:i/>
                <w:sz w:val="24"/>
              </w:rPr>
              <w:t>20</w:t>
            </w:r>
            <w:r w:rsidR="006D2FF2">
              <w:rPr>
                <w:rFonts w:cs="Arial"/>
                <w:i/>
                <w:sz w:val="24"/>
              </w:rPr>
              <w:t>2</w:t>
            </w:r>
            <w:r w:rsidR="004A4E7F">
              <w:rPr>
                <w:rFonts w:cs="Arial"/>
                <w:i/>
                <w:sz w:val="24"/>
              </w:rPr>
              <w:t>2</w:t>
            </w:r>
          </w:p>
          <w:p w14:paraId="161AF03C" w14:textId="61B2654F" w:rsidR="002911A2" w:rsidRPr="00E25C7F" w:rsidRDefault="002911A2" w:rsidP="00E25C7F">
            <w:pPr>
              <w:rPr>
                <w:rFonts w:cs="Arial"/>
                <w:b/>
                <w:sz w:val="2"/>
              </w:rPr>
            </w:pPr>
          </w:p>
        </w:tc>
      </w:tr>
      <w:tr w:rsidR="00723E0F" w:rsidRPr="00EF4926" w14:paraId="6506A29B" w14:textId="77777777" w:rsidTr="00F27C18">
        <w:trPr>
          <w:trHeight w:val="376"/>
        </w:trPr>
        <w:tc>
          <w:tcPr>
            <w:tcW w:w="11201" w:type="dxa"/>
          </w:tcPr>
          <w:p w14:paraId="7C75C08D" w14:textId="4DE0E18C" w:rsidR="00292EAF" w:rsidRPr="00EF4926" w:rsidRDefault="00292EAF" w:rsidP="00292EAF">
            <w:pPr>
              <w:spacing w:after="0" w:line="240" w:lineRule="auto"/>
              <w:contextualSpacing/>
              <w:rPr>
                <w:rFonts w:cstheme="minorHAnsi"/>
                <w:sz w:val="24"/>
                <w:szCs w:val="24"/>
              </w:rPr>
            </w:pPr>
            <w:r w:rsidRPr="00EF4926">
              <w:rPr>
                <w:rFonts w:cstheme="minorHAnsi"/>
                <w:b/>
                <w:sz w:val="24"/>
                <w:szCs w:val="24"/>
              </w:rPr>
              <w:t>In-Text Citation:</w:t>
            </w:r>
            <w:r w:rsidR="001612A9" w:rsidRPr="00EF4926">
              <w:rPr>
                <w:rFonts w:cstheme="minorHAnsi"/>
                <w:sz w:val="24"/>
                <w:szCs w:val="24"/>
              </w:rPr>
              <w:t xml:space="preserve"> </w:t>
            </w:r>
            <w:r w:rsidR="00A22427">
              <w:rPr>
                <w:rFonts w:cstheme="minorHAnsi"/>
                <w:sz w:val="24"/>
                <w:szCs w:val="24"/>
              </w:rPr>
              <w:fldChar w:fldCharType="begin" w:fldLock="1"/>
            </w:r>
            <w:r w:rsidR="00A22427">
              <w:rPr>
                <w:rFonts w:cstheme="minorHAnsi"/>
                <w:sz w:val="24"/>
                <w:szCs w:val="24"/>
              </w:rPr>
              <w:instrText>ADDIN CSL_CITATION {"citationItems":[{"id":"ITEM-1","itemData":{"author":[{"dropping-particle":"","family":"Mustapha","given":"Ramlan","non-dropping-particle":"","parse-names":false,"suffix":""},{"dropping-particle":"","family":"Ibrahim","given":"Nurshahira","non-dropping-particle":"","parse-names":false,"suffix":""},{"dropping-particle":"","family":"Mahmud","given":"Maziah","non-dropping-particle":"","parse-names":false,"suffix":""},{"dropping-particle":"","family":"Malkan","given":"Norma Aisyah","non-dropping-particle":"","parse-names":false,"suffix":""},{"dropping-particle":"","family":"Borhan","given":"Nur Hapizah","non-dropping-particle":"","parse-names":false,"suffix":""},{"dropping-particle":"","family":"Mohamad","given":"Asjad","non-dropping-particle":"","parse-names":false,"suffix":""},{"dropping-particle":"","family":"Mohamad","given":"Nur Hidayah","non-dropping-particle":"","parse-names":false,"suffix":""}],"container-title":"International Journal of Academic Research in Progressive Education and Development","id":"ITEM-1","issue":"1","issued":{"date-parts":[["2022"]]},"page":"186 - 198","title":"The Impact on Hoax News among Societies: What Islamic Expert Say?","type":"article-journal","volume":"11"},"uris":["http://www.mendeley.com/documents/?uuid=298b747f-41d6-45c2-86ad-a1e0cf775594"]}],"mendeley":{"formattedCitation":"(Mustapha et al., 2022)","plainTextFormattedCitation":"(Mustapha et al., 2022)","previouslyFormattedCitation":"(Mustapha et al., 2022)"},"properties":{"noteIndex":0},"schema":"https://github.com/citation-style-language/schema/raw/master/csl-citation.json"}</w:instrText>
            </w:r>
            <w:r w:rsidR="00A22427">
              <w:rPr>
                <w:rFonts w:cstheme="minorHAnsi"/>
                <w:sz w:val="24"/>
                <w:szCs w:val="24"/>
              </w:rPr>
              <w:fldChar w:fldCharType="separate"/>
            </w:r>
            <w:r w:rsidR="00A22427" w:rsidRPr="00A22427">
              <w:rPr>
                <w:rFonts w:cstheme="minorHAnsi"/>
                <w:noProof/>
                <w:sz w:val="24"/>
                <w:szCs w:val="24"/>
              </w:rPr>
              <w:t>(Mustapha et al., 2022)</w:t>
            </w:r>
            <w:r w:rsidR="00A22427">
              <w:rPr>
                <w:rFonts w:cstheme="minorHAnsi"/>
                <w:sz w:val="24"/>
                <w:szCs w:val="24"/>
              </w:rPr>
              <w:fldChar w:fldCharType="end"/>
            </w:r>
          </w:p>
          <w:p w14:paraId="71CC4C0E" w14:textId="3D65DC40" w:rsidR="00A22427" w:rsidRPr="00A22427" w:rsidRDefault="00292EAF" w:rsidP="00A22427">
            <w:pPr>
              <w:widowControl w:val="0"/>
              <w:autoSpaceDE w:val="0"/>
              <w:autoSpaceDN w:val="0"/>
              <w:adjustRightInd w:val="0"/>
              <w:spacing w:after="0" w:line="240" w:lineRule="auto"/>
              <w:ind w:left="480" w:hanging="480"/>
              <w:rPr>
                <w:rFonts w:ascii="Calibri" w:hAnsi="Calibri" w:cs="Calibri"/>
                <w:noProof/>
                <w:sz w:val="24"/>
              </w:rPr>
            </w:pPr>
            <w:r w:rsidRPr="00EF4926">
              <w:rPr>
                <w:rFonts w:cstheme="minorHAnsi"/>
                <w:b/>
                <w:sz w:val="24"/>
                <w:szCs w:val="24"/>
              </w:rPr>
              <w:t>To Cite this Article:</w:t>
            </w:r>
            <w:r w:rsidR="00BD7F4C">
              <w:rPr>
                <w:rFonts w:cstheme="minorHAnsi"/>
                <w:b/>
                <w:sz w:val="24"/>
                <w:szCs w:val="24"/>
              </w:rPr>
              <w:t xml:space="preserve"> </w:t>
            </w:r>
            <w:r w:rsidR="00A22427">
              <w:rPr>
                <w:rFonts w:cstheme="minorHAnsi"/>
                <w:b/>
                <w:sz w:val="24"/>
                <w:szCs w:val="24"/>
              </w:rPr>
              <w:fldChar w:fldCharType="begin" w:fldLock="1"/>
            </w:r>
            <w:r w:rsidR="00A22427">
              <w:rPr>
                <w:rFonts w:cstheme="minorHAnsi"/>
                <w:b/>
                <w:sz w:val="24"/>
                <w:szCs w:val="24"/>
              </w:rPr>
              <w:instrText xml:space="preserve">ADDIN Mendeley Bibliography CSL_BIBLIOGRAPHY </w:instrText>
            </w:r>
            <w:r w:rsidR="00A22427">
              <w:rPr>
                <w:rFonts w:cstheme="minorHAnsi"/>
                <w:b/>
                <w:sz w:val="24"/>
                <w:szCs w:val="24"/>
              </w:rPr>
              <w:fldChar w:fldCharType="separate"/>
            </w:r>
            <w:r w:rsidR="00A22427" w:rsidRPr="00A22427">
              <w:rPr>
                <w:rFonts w:ascii="Calibri" w:hAnsi="Calibri" w:cs="Calibri"/>
                <w:noProof/>
                <w:sz w:val="24"/>
                <w:szCs w:val="24"/>
              </w:rPr>
              <w:t xml:space="preserve">Mustapha, R., Ibrahim, N., Mahmud, M., Malkan, N. A., Borhan, N. H., Mohamad, A., &amp; Mohamad, N. H. (2022). The Impact on Hoax News among Societies: What Islamic Expert Say? </w:t>
            </w:r>
            <w:r w:rsidR="00A22427" w:rsidRPr="00A22427">
              <w:rPr>
                <w:rFonts w:ascii="Calibri" w:hAnsi="Calibri" w:cs="Calibri"/>
                <w:i/>
                <w:iCs/>
                <w:noProof/>
                <w:sz w:val="24"/>
                <w:szCs w:val="24"/>
              </w:rPr>
              <w:t>International Journal of Academic Research in Progressive Education and Development</w:t>
            </w:r>
            <w:r w:rsidR="00A22427" w:rsidRPr="00A22427">
              <w:rPr>
                <w:rFonts w:ascii="Calibri" w:hAnsi="Calibri" w:cs="Calibri"/>
                <w:noProof/>
                <w:sz w:val="24"/>
                <w:szCs w:val="24"/>
              </w:rPr>
              <w:t xml:space="preserve">, </w:t>
            </w:r>
            <w:r w:rsidR="00A22427" w:rsidRPr="00A22427">
              <w:rPr>
                <w:rFonts w:ascii="Calibri" w:hAnsi="Calibri" w:cs="Calibri"/>
                <w:i/>
                <w:iCs/>
                <w:noProof/>
                <w:sz w:val="24"/>
                <w:szCs w:val="24"/>
              </w:rPr>
              <w:t>11</w:t>
            </w:r>
            <w:r w:rsidR="00A22427" w:rsidRPr="00A22427">
              <w:rPr>
                <w:rFonts w:ascii="Calibri" w:hAnsi="Calibri" w:cs="Calibri"/>
                <w:noProof/>
                <w:sz w:val="24"/>
                <w:szCs w:val="24"/>
              </w:rPr>
              <w:t>(1), 186–198.</w:t>
            </w:r>
          </w:p>
          <w:p w14:paraId="740E5603" w14:textId="523AFA59" w:rsidR="001C35C4" w:rsidRPr="00E25C7F" w:rsidRDefault="00A22427" w:rsidP="00A22427">
            <w:pPr>
              <w:widowControl w:val="0"/>
              <w:autoSpaceDE w:val="0"/>
              <w:autoSpaceDN w:val="0"/>
              <w:adjustRightInd w:val="0"/>
              <w:spacing w:after="0" w:line="240" w:lineRule="auto"/>
              <w:ind w:left="480" w:hanging="480"/>
              <w:rPr>
                <w:rFonts w:cstheme="minorHAnsi"/>
                <w:b/>
                <w:sz w:val="12"/>
                <w:szCs w:val="24"/>
              </w:rPr>
            </w:pPr>
            <w:r>
              <w:rPr>
                <w:rFonts w:cstheme="minorHAnsi"/>
                <w:b/>
                <w:sz w:val="24"/>
                <w:szCs w:val="24"/>
              </w:rPr>
              <w:fldChar w:fldCharType="end"/>
            </w:r>
          </w:p>
        </w:tc>
      </w:tr>
      <w:tr w:rsidR="003833A3" w:rsidRPr="00E25C7F" w14:paraId="57E2ED9E" w14:textId="77777777" w:rsidTr="00F27C18">
        <w:trPr>
          <w:trHeight w:val="376"/>
        </w:trPr>
        <w:tc>
          <w:tcPr>
            <w:tcW w:w="11201" w:type="dxa"/>
          </w:tcPr>
          <w:p w14:paraId="1E665BF8" w14:textId="1CE7C398" w:rsidR="003833A3" w:rsidRPr="00E25C7F" w:rsidRDefault="003833A3" w:rsidP="003833A3">
            <w:pPr>
              <w:rPr>
                <w:rFonts w:cs="Arial"/>
                <w:b/>
              </w:rPr>
            </w:pPr>
            <w:r w:rsidRPr="00E25C7F">
              <w:rPr>
                <w:rFonts w:cs="Arial"/>
                <w:b/>
              </w:rPr>
              <w:t xml:space="preserve">Copyright: </w:t>
            </w:r>
            <w:r w:rsidRPr="00E25C7F">
              <w:rPr>
                <w:rFonts w:ascii="Arial" w:hAnsi="Arial" w:cs="Arial"/>
                <w:color w:val="515151"/>
                <w:spacing w:val="5"/>
                <w:shd w:val="clear" w:color="auto" w:fill="FFFFFF"/>
              </w:rPr>
              <w:t xml:space="preserve"> © </w:t>
            </w:r>
            <w:r w:rsidR="004A1571">
              <w:rPr>
                <w:rFonts w:ascii="Arial" w:hAnsi="Arial" w:cs="Arial"/>
                <w:color w:val="515151"/>
                <w:spacing w:val="5"/>
                <w:shd w:val="clear" w:color="auto" w:fill="FFFFFF"/>
              </w:rPr>
              <w:t>202</w:t>
            </w:r>
            <w:r w:rsidR="004A4E7F">
              <w:rPr>
                <w:rFonts w:ascii="Arial" w:hAnsi="Arial" w:cs="Arial"/>
                <w:color w:val="515151"/>
                <w:spacing w:val="5"/>
                <w:shd w:val="clear" w:color="auto" w:fill="FFFFFF"/>
              </w:rPr>
              <w:t>2</w:t>
            </w:r>
            <w:r w:rsidR="006F5E43" w:rsidRPr="00E25C7F">
              <w:rPr>
                <w:rFonts w:ascii="Arial" w:hAnsi="Arial" w:cs="Arial"/>
                <w:color w:val="515151"/>
                <w:spacing w:val="5"/>
                <w:shd w:val="clear" w:color="auto" w:fill="FFFFFF"/>
              </w:rPr>
              <w:t xml:space="preserve"> </w:t>
            </w:r>
            <w:r w:rsidR="0011697D" w:rsidRPr="00E25C7F">
              <w:rPr>
                <w:rFonts w:ascii="Arial" w:hAnsi="Arial" w:cs="Arial"/>
                <w:color w:val="515151"/>
                <w:spacing w:val="5"/>
                <w:shd w:val="clear" w:color="auto" w:fill="FFFFFF"/>
              </w:rPr>
              <w:t>The Author</w:t>
            </w:r>
            <w:r w:rsidR="006F5E43" w:rsidRPr="00E25C7F">
              <w:rPr>
                <w:rFonts w:ascii="Arial" w:hAnsi="Arial" w:cs="Arial"/>
                <w:color w:val="515151"/>
                <w:spacing w:val="5"/>
                <w:shd w:val="clear" w:color="auto" w:fill="FFFFFF"/>
              </w:rPr>
              <w:t>(</w:t>
            </w:r>
            <w:r w:rsidR="0011697D" w:rsidRPr="00E25C7F">
              <w:rPr>
                <w:rFonts w:ascii="Arial" w:hAnsi="Arial" w:cs="Arial"/>
                <w:color w:val="515151"/>
                <w:spacing w:val="5"/>
                <w:shd w:val="clear" w:color="auto" w:fill="FFFFFF"/>
              </w:rPr>
              <w:t>s</w:t>
            </w:r>
            <w:r w:rsidR="006F5E43" w:rsidRPr="00E25C7F">
              <w:rPr>
                <w:rFonts w:ascii="Arial" w:hAnsi="Arial" w:cs="Arial"/>
                <w:color w:val="515151"/>
                <w:spacing w:val="5"/>
                <w:shd w:val="clear" w:color="auto" w:fill="FFFFFF"/>
              </w:rPr>
              <w:t>)</w:t>
            </w:r>
            <w:r w:rsidRPr="00E25C7F">
              <w:rPr>
                <w:rFonts w:ascii="Arial" w:hAnsi="Arial" w:cs="Arial"/>
                <w:color w:val="515151"/>
                <w:spacing w:val="5"/>
                <w:shd w:val="clear" w:color="auto" w:fill="FFFFFF"/>
              </w:rPr>
              <w:t xml:space="preserve"> </w:t>
            </w:r>
            <w:r w:rsidRPr="00E25C7F">
              <w:rPr>
                <w:rFonts w:ascii="Arial" w:hAnsi="Arial" w:cs="Arial"/>
                <w:color w:val="515151"/>
                <w:spacing w:val="5"/>
              </w:rPr>
              <w:br/>
            </w:r>
            <w:r w:rsidRPr="00E25C7F">
              <w:rPr>
                <w:rFonts w:ascii="Arial" w:hAnsi="Arial" w:cs="Arial"/>
                <w:color w:val="4472C4" w:themeColor="accent1"/>
                <w:spacing w:val="5"/>
                <w:shd w:val="clear" w:color="auto" w:fill="FFFFFF"/>
              </w:rPr>
              <w:t>Published by Human Resource Management Academic Research Society (www.hrmars.com)</w:t>
            </w:r>
            <w:r w:rsidRPr="00E25C7F">
              <w:rPr>
                <w:rFonts w:ascii="Arial" w:hAnsi="Arial" w:cs="Arial"/>
                <w:color w:val="515151"/>
                <w:spacing w:val="5"/>
              </w:rPr>
              <w:br/>
            </w:r>
            <w:r w:rsidRPr="00E25C7F">
              <w:t>This article is published under the Creative Commons Attribution (CC BY 4.0) license. Anyone may reproduce, distribute, translate and create derivative works of this article (for both commercial and non-commercial purposes), subject to full attribution to the original publication and authors. The full terms of this license may be seen at: </w:t>
            </w:r>
            <w:hyperlink r:id="rId9" w:tgtFrame="_blank" w:tooltip="External link, opens new window" w:history="1">
              <w:r w:rsidRPr="00E25C7F">
                <w:rPr>
                  <w:rStyle w:val="Hyperlink"/>
                  <w:color w:val="00545B"/>
                </w:rPr>
                <w:t>http://creativecommons.org/licences/by/4.0/legalcode</w:t>
              </w:r>
            </w:hyperlink>
          </w:p>
        </w:tc>
      </w:tr>
    </w:tbl>
    <w:p w14:paraId="3F9129A1" w14:textId="39A5EC80" w:rsidR="00317C65" w:rsidRPr="00E25C7F" w:rsidRDefault="00317C65" w:rsidP="00E25C7F">
      <w:pPr>
        <w:rPr>
          <w:sz w:val="2"/>
        </w:rPr>
      </w:pPr>
    </w:p>
    <w:p w14:paraId="3BFBD0F0" w14:textId="77777777" w:rsidR="00317C65" w:rsidRPr="00E25C7F" w:rsidRDefault="00317C65" w:rsidP="00317C65">
      <w:pPr>
        <w:ind w:firstLine="720"/>
        <w:rPr>
          <w:sz w:val="10"/>
        </w:rPr>
      </w:pPr>
    </w:p>
    <w:tbl>
      <w:tblPr>
        <w:tblpPr w:leftFromText="180" w:rightFromText="180" w:vertAnchor="text" w:horzAnchor="margin" w:tblpXSpec="center" w:tblpY="29"/>
        <w:tblW w:w="10830"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4" w:space="0" w:color="auto"/>
          <w:insideV w:val="single" w:sz="4" w:space="0" w:color="auto"/>
        </w:tblBorders>
        <w:tblLook w:val="04A0" w:firstRow="1" w:lastRow="0" w:firstColumn="1" w:lastColumn="0" w:noHBand="0" w:noVBand="1"/>
      </w:tblPr>
      <w:tblGrid>
        <w:gridCol w:w="8229"/>
        <w:gridCol w:w="2601"/>
      </w:tblGrid>
      <w:tr w:rsidR="00E25C7F" w14:paraId="19D583FF" w14:textId="77777777" w:rsidTr="00E25C7F">
        <w:trPr>
          <w:trHeight w:val="463"/>
        </w:trPr>
        <w:tc>
          <w:tcPr>
            <w:tcW w:w="10830" w:type="dxa"/>
            <w:gridSpan w:val="2"/>
            <w:vAlign w:val="center"/>
          </w:tcPr>
          <w:p w14:paraId="33A69CAE" w14:textId="25060305" w:rsidR="00E25C7F" w:rsidRDefault="00E25C7F" w:rsidP="00515528">
            <w:pPr>
              <w:contextualSpacing/>
              <w:jc w:val="center"/>
            </w:pPr>
            <w:r w:rsidRPr="00733BFC">
              <w:rPr>
                <w:b/>
                <w:bCs/>
                <w:spacing w:val="-18"/>
                <w:sz w:val="28"/>
                <w:szCs w:val="16"/>
                <w:lang w:val="en-GB" w:eastAsia="pl-PL"/>
              </w:rPr>
              <w:t>V</w:t>
            </w:r>
            <w:r w:rsidRPr="00733BFC">
              <w:rPr>
                <w:b/>
                <w:bCs/>
                <w:sz w:val="28"/>
                <w:szCs w:val="16"/>
                <w:lang w:val="en-GB" w:eastAsia="pl-PL"/>
              </w:rPr>
              <w:t>ol.</w:t>
            </w:r>
            <w:r w:rsidRPr="00733BFC">
              <w:rPr>
                <w:b/>
                <w:bCs/>
                <w:spacing w:val="22"/>
                <w:sz w:val="28"/>
                <w:szCs w:val="16"/>
                <w:lang w:val="en-GB" w:eastAsia="pl-PL"/>
              </w:rPr>
              <w:t xml:space="preserve"> </w:t>
            </w:r>
            <w:r w:rsidR="006D2FF2">
              <w:rPr>
                <w:b/>
                <w:bCs/>
                <w:spacing w:val="22"/>
                <w:sz w:val="28"/>
                <w:szCs w:val="16"/>
                <w:lang w:val="en-GB" w:eastAsia="pl-PL"/>
              </w:rPr>
              <w:t>1</w:t>
            </w:r>
            <w:r w:rsidR="004A4E7F">
              <w:rPr>
                <w:b/>
                <w:bCs/>
                <w:spacing w:val="22"/>
                <w:sz w:val="28"/>
                <w:szCs w:val="16"/>
                <w:lang w:val="en-GB" w:eastAsia="pl-PL"/>
              </w:rPr>
              <w:t>1</w:t>
            </w:r>
            <w:r w:rsidR="004A1571">
              <w:rPr>
                <w:b/>
                <w:bCs/>
                <w:spacing w:val="22"/>
                <w:sz w:val="28"/>
                <w:szCs w:val="16"/>
                <w:lang w:val="en-GB" w:eastAsia="pl-PL"/>
              </w:rPr>
              <w:t>(</w:t>
            </w:r>
            <w:r w:rsidR="004A4E7F">
              <w:rPr>
                <w:b/>
                <w:bCs/>
                <w:spacing w:val="22"/>
                <w:sz w:val="28"/>
                <w:szCs w:val="16"/>
                <w:lang w:val="en-GB" w:eastAsia="pl-PL"/>
              </w:rPr>
              <w:t>1</w:t>
            </w:r>
            <w:r>
              <w:rPr>
                <w:b/>
                <w:bCs/>
                <w:sz w:val="28"/>
                <w:szCs w:val="16"/>
                <w:lang w:val="en-GB" w:eastAsia="pl-PL"/>
              </w:rPr>
              <w:t>)</w:t>
            </w:r>
            <w:r w:rsidR="004A1571">
              <w:rPr>
                <w:b/>
                <w:bCs/>
                <w:sz w:val="28"/>
                <w:szCs w:val="16"/>
                <w:lang w:val="en-GB" w:eastAsia="pl-PL"/>
              </w:rPr>
              <w:t xml:space="preserve"> 202</w:t>
            </w:r>
            <w:r w:rsidR="004A4E7F">
              <w:rPr>
                <w:b/>
                <w:bCs/>
                <w:sz w:val="28"/>
                <w:szCs w:val="16"/>
                <w:lang w:val="en-GB" w:eastAsia="pl-PL"/>
              </w:rPr>
              <w:t>2</w:t>
            </w:r>
            <w:r w:rsidRPr="00733BFC">
              <w:rPr>
                <w:b/>
                <w:bCs/>
                <w:sz w:val="28"/>
                <w:szCs w:val="16"/>
                <w:lang w:val="en-GB" w:eastAsia="pl-PL"/>
              </w:rPr>
              <w:t>,</w:t>
            </w:r>
            <w:r w:rsidRPr="00733BFC">
              <w:rPr>
                <w:b/>
                <w:bCs/>
                <w:spacing w:val="8"/>
                <w:sz w:val="28"/>
                <w:szCs w:val="16"/>
                <w:lang w:val="en-GB" w:eastAsia="pl-PL"/>
              </w:rPr>
              <w:t xml:space="preserve"> </w:t>
            </w:r>
            <w:r>
              <w:rPr>
                <w:b/>
                <w:bCs/>
                <w:spacing w:val="8"/>
                <w:sz w:val="28"/>
                <w:szCs w:val="16"/>
                <w:lang w:val="en-GB" w:eastAsia="pl-PL"/>
              </w:rPr>
              <w:t>Pg</w:t>
            </w:r>
            <w:r>
              <w:rPr>
                <w:b/>
                <w:bCs/>
                <w:sz w:val="28"/>
                <w:szCs w:val="16"/>
                <w:lang w:val="en-GB" w:eastAsia="pl-PL"/>
              </w:rPr>
              <w:t xml:space="preserve">. </w:t>
            </w:r>
            <w:r w:rsidR="004D304D">
              <w:rPr>
                <w:b/>
                <w:bCs/>
                <w:sz w:val="28"/>
                <w:szCs w:val="16"/>
                <w:lang w:val="en-GB" w:eastAsia="pl-PL"/>
              </w:rPr>
              <w:t xml:space="preserve"> </w:t>
            </w:r>
            <w:r w:rsidR="00346F3E">
              <w:rPr>
                <w:b/>
                <w:bCs/>
                <w:sz w:val="28"/>
                <w:szCs w:val="16"/>
                <w:lang w:val="en-GB" w:eastAsia="pl-PL"/>
              </w:rPr>
              <w:t>1</w:t>
            </w:r>
            <w:r w:rsidR="00611F27">
              <w:rPr>
                <w:b/>
                <w:bCs/>
                <w:sz w:val="28"/>
                <w:szCs w:val="16"/>
                <w:lang w:val="en-GB" w:eastAsia="pl-PL"/>
              </w:rPr>
              <w:t>86</w:t>
            </w:r>
            <w:r w:rsidR="001620A9">
              <w:rPr>
                <w:b/>
                <w:bCs/>
                <w:sz w:val="28"/>
                <w:szCs w:val="16"/>
                <w:lang w:val="en-GB" w:eastAsia="pl-PL"/>
              </w:rPr>
              <w:t xml:space="preserve"> </w:t>
            </w:r>
            <w:r>
              <w:rPr>
                <w:b/>
                <w:bCs/>
                <w:sz w:val="28"/>
                <w:szCs w:val="16"/>
                <w:lang w:val="en-GB" w:eastAsia="pl-PL"/>
              </w:rPr>
              <w:t xml:space="preserve">- </w:t>
            </w:r>
            <w:r w:rsidR="00333167">
              <w:rPr>
                <w:b/>
                <w:bCs/>
                <w:sz w:val="28"/>
                <w:szCs w:val="16"/>
                <w:lang w:val="en-GB" w:eastAsia="pl-PL"/>
              </w:rPr>
              <w:t>198</w:t>
            </w:r>
          </w:p>
        </w:tc>
      </w:tr>
      <w:tr w:rsidR="00E25C7F" w14:paraId="59DE57E0" w14:textId="77777777" w:rsidTr="00E25C7F">
        <w:trPr>
          <w:trHeight w:val="463"/>
        </w:trPr>
        <w:tc>
          <w:tcPr>
            <w:tcW w:w="8229" w:type="dxa"/>
            <w:shd w:val="clear" w:color="auto" w:fill="1F3864" w:themeFill="accent1" w:themeFillShade="80"/>
            <w:vAlign w:val="center"/>
          </w:tcPr>
          <w:p w14:paraId="2F359DBD" w14:textId="77777777" w:rsidR="00E25C7F" w:rsidRPr="00722A89" w:rsidRDefault="00E25C7F" w:rsidP="00E25C7F">
            <w:pPr>
              <w:jc w:val="center"/>
              <w:rPr>
                <w:b/>
              </w:rPr>
            </w:pPr>
            <w:r w:rsidRPr="000026E9">
              <w:rPr>
                <w:b/>
              </w:rPr>
              <w:t>http://hrmars.com/index.php/pages/detail/</w:t>
            </w:r>
            <w:r>
              <w:rPr>
                <w:b/>
              </w:rPr>
              <w:t>IJARPED</w:t>
            </w:r>
          </w:p>
        </w:tc>
        <w:tc>
          <w:tcPr>
            <w:tcW w:w="2601" w:type="dxa"/>
            <w:shd w:val="clear" w:color="auto" w:fill="1F3864" w:themeFill="accent1" w:themeFillShade="80"/>
            <w:vAlign w:val="center"/>
          </w:tcPr>
          <w:p w14:paraId="36F115CE" w14:textId="77777777" w:rsidR="00E25C7F" w:rsidRPr="00722A89" w:rsidRDefault="00E25C7F" w:rsidP="00E25C7F">
            <w:pPr>
              <w:jc w:val="center"/>
              <w:rPr>
                <w:b/>
              </w:rPr>
            </w:pPr>
            <w:r w:rsidRPr="00722A89">
              <w:rPr>
                <w:b/>
              </w:rPr>
              <w:t>JOURNAL HOMEPAGE</w:t>
            </w:r>
          </w:p>
        </w:tc>
      </w:tr>
    </w:tbl>
    <w:p w14:paraId="45691F74" w14:textId="77777777" w:rsidR="00E25C7F" w:rsidRDefault="00E25C7F" w:rsidP="00722A89">
      <w:pPr>
        <w:jc w:val="center"/>
        <w:rPr>
          <w:b/>
          <w:sz w:val="20"/>
        </w:rPr>
      </w:pPr>
    </w:p>
    <w:p w14:paraId="2DFFFAC3" w14:textId="40137480" w:rsidR="00317C65" w:rsidRDefault="00317C65" w:rsidP="00722A89">
      <w:pPr>
        <w:jc w:val="center"/>
      </w:pPr>
      <w:r w:rsidRPr="0011697D">
        <w:rPr>
          <w:b/>
          <w:sz w:val="20"/>
        </w:rPr>
        <w:t>Full Terms &amp; Conditions of access and use can be found at</w:t>
      </w:r>
      <w:r w:rsidRPr="00D87D34">
        <w:rPr>
          <w:sz w:val="20"/>
        </w:rPr>
        <w:t xml:space="preserve"> </w:t>
      </w:r>
      <w:r w:rsidR="0011697D" w:rsidRPr="000026E9">
        <w:t>http://hrmars.com/index.php/pages/detail/publication-ethics</w:t>
      </w:r>
    </w:p>
    <w:tbl>
      <w:tblPr>
        <w:tblpPr w:leftFromText="180" w:rightFromText="180" w:vertAnchor="page" w:horzAnchor="margin" w:tblpXSpec="center" w:tblpY="421"/>
        <w:tblW w:w="11281" w:type="dxa"/>
        <w:tblLook w:val="04A0" w:firstRow="1" w:lastRow="0" w:firstColumn="1" w:lastColumn="0" w:noHBand="0" w:noVBand="1"/>
      </w:tblPr>
      <w:tblGrid>
        <w:gridCol w:w="11281"/>
      </w:tblGrid>
      <w:tr w:rsidR="0011697D" w14:paraId="1F1D9231" w14:textId="77777777" w:rsidTr="006F5A38">
        <w:trPr>
          <w:trHeight w:val="2536"/>
        </w:trPr>
        <w:tc>
          <w:tcPr>
            <w:tcW w:w="11281" w:type="dxa"/>
          </w:tcPr>
          <w:p w14:paraId="08577B30" w14:textId="3C142CA7" w:rsidR="0011697D" w:rsidRDefault="00C56EBF" w:rsidP="006F5A38">
            <w:r>
              <w:rPr>
                <w:noProof/>
              </w:rPr>
              <w:lastRenderedPageBreak/>
              <w:drawing>
                <wp:inline distT="0" distB="0" distL="0" distR="0" wp14:anchorId="6D01DDA1" wp14:editId="37F1370C">
                  <wp:extent cx="6984873" cy="1600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4873" cy="1600200"/>
                          </a:xfrm>
                          <a:prstGeom prst="rect">
                            <a:avLst/>
                          </a:prstGeom>
                        </pic:spPr>
                      </pic:pic>
                    </a:graphicData>
                  </a:graphic>
                </wp:inline>
              </w:drawing>
            </w:r>
          </w:p>
        </w:tc>
      </w:tr>
    </w:tbl>
    <w:p w14:paraId="51AC3098" w14:textId="77777777" w:rsidR="00333167" w:rsidRPr="00661BF2" w:rsidRDefault="00333167" w:rsidP="00333167">
      <w:pPr>
        <w:spacing w:after="0" w:line="240" w:lineRule="auto"/>
        <w:jc w:val="center"/>
        <w:rPr>
          <w:rFonts w:ascii="Roboto" w:hAnsi="Roboto" w:cs="Calibri"/>
          <w:b/>
          <w:bCs/>
        </w:rPr>
      </w:pPr>
      <w:bookmarkStart w:id="1" w:name="_Hlk20217762"/>
      <w:bookmarkEnd w:id="1"/>
    </w:p>
    <w:p w14:paraId="10A5896B" w14:textId="1D2DCB59" w:rsidR="00333167" w:rsidRPr="00333167" w:rsidRDefault="00333167" w:rsidP="00333167">
      <w:pPr>
        <w:spacing w:after="0" w:line="240" w:lineRule="auto"/>
        <w:jc w:val="center"/>
        <w:rPr>
          <w:rFonts w:ascii="Roboto" w:hAnsi="Roboto" w:cs="Calibri"/>
          <w:b/>
          <w:bCs/>
          <w:sz w:val="40"/>
          <w:szCs w:val="40"/>
        </w:rPr>
      </w:pPr>
      <w:r w:rsidRPr="00333167">
        <w:rPr>
          <w:rFonts w:ascii="Roboto" w:hAnsi="Roboto" w:cs="Calibri"/>
          <w:b/>
          <w:bCs/>
          <w:sz w:val="40"/>
          <w:szCs w:val="40"/>
        </w:rPr>
        <w:t xml:space="preserve">The Impact on Hoax News among Societies: What Islamic </w:t>
      </w:r>
      <w:r w:rsidRPr="00333167">
        <w:rPr>
          <w:rFonts w:ascii="Roboto" w:hAnsi="Roboto" w:cs="Calibri"/>
          <w:b/>
          <w:bCs/>
          <w:sz w:val="40"/>
          <w:szCs w:val="40"/>
        </w:rPr>
        <w:t>Expert S</w:t>
      </w:r>
      <w:r w:rsidRPr="00333167">
        <w:rPr>
          <w:rFonts w:ascii="Roboto" w:hAnsi="Roboto" w:cs="Calibri"/>
          <w:b/>
          <w:bCs/>
          <w:sz w:val="40"/>
          <w:szCs w:val="40"/>
        </w:rPr>
        <w:t>ay?</w:t>
      </w:r>
    </w:p>
    <w:p w14:paraId="39958D7C" w14:textId="77777777" w:rsidR="00333167" w:rsidRPr="00333167" w:rsidRDefault="00333167" w:rsidP="00333167">
      <w:pPr>
        <w:spacing w:after="0" w:line="240" w:lineRule="auto"/>
        <w:jc w:val="center"/>
        <w:rPr>
          <w:rFonts w:ascii="Calibri" w:hAnsi="Calibri" w:cs="Calibri"/>
          <w:b/>
          <w:bCs/>
          <w:sz w:val="24"/>
          <w:szCs w:val="24"/>
        </w:rPr>
      </w:pPr>
    </w:p>
    <w:p w14:paraId="3961B00E" w14:textId="49CABBF7" w:rsidR="00333167" w:rsidRPr="00333167" w:rsidRDefault="00333167" w:rsidP="00333167">
      <w:pPr>
        <w:spacing w:after="0" w:line="240" w:lineRule="auto"/>
        <w:jc w:val="center"/>
        <w:rPr>
          <w:rFonts w:ascii="Arial" w:hAnsi="Arial" w:cs="Arial"/>
          <w:sz w:val="32"/>
          <w:szCs w:val="32"/>
        </w:rPr>
      </w:pPr>
      <w:r w:rsidRPr="00333167">
        <w:rPr>
          <w:rFonts w:ascii="Arial" w:hAnsi="Arial" w:cs="Arial"/>
          <w:sz w:val="32"/>
          <w:szCs w:val="32"/>
          <w:vertAlign w:val="superscript"/>
        </w:rPr>
        <w:t>1</w:t>
      </w:r>
      <w:r w:rsidRPr="00333167">
        <w:rPr>
          <w:rFonts w:ascii="Arial" w:hAnsi="Arial" w:cs="Arial"/>
          <w:sz w:val="32"/>
          <w:szCs w:val="32"/>
        </w:rPr>
        <w:t xml:space="preserve">Ramlan Mustapha, </w:t>
      </w:r>
      <w:r w:rsidRPr="00333167">
        <w:rPr>
          <w:rFonts w:ascii="Arial" w:hAnsi="Arial" w:cs="Arial"/>
          <w:sz w:val="32"/>
          <w:szCs w:val="32"/>
          <w:vertAlign w:val="superscript"/>
        </w:rPr>
        <w:t>1</w:t>
      </w:r>
      <w:r w:rsidRPr="00333167">
        <w:rPr>
          <w:rFonts w:ascii="Arial" w:hAnsi="Arial" w:cs="Arial"/>
          <w:sz w:val="32"/>
          <w:szCs w:val="32"/>
        </w:rPr>
        <w:t xml:space="preserve">Nurshahira Ibrahim, </w:t>
      </w:r>
      <w:r w:rsidRPr="00333167">
        <w:rPr>
          <w:rFonts w:ascii="Arial" w:hAnsi="Arial" w:cs="Arial"/>
          <w:sz w:val="32"/>
          <w:szCs w:val="32"/>
          <w:vertAlign w:val="superscript"/>
        </w:rPr>
        <w:t>3</w:t>
      </w:r>
      <w:r w:rsidRPr="00333167">
        <w:rPr>
          <w:rFonts w:ascii="Arial" w:hAnsi="Arial" w:cs="Arial"/>
          <w:sz w:val="32"/>
          <w:szCs w:val="32"/>
        </w:rPr>
        <w:t xml:space="preserve">Maziah Mahmud, </w:t>
      </w:r>
      <w:r w:rsidRPr="00333167">
        <w:rPr>
          <w:rFonts w:ascii="Arial" w:hAnsi="Arial" w:cs="Arial"/>
          <w:sz w:val="32"/>
          <w:szCs w:val="32"/>
          <w:vertAlign w:val="superscript"/>
        </w:rPr>
        <w:t>4</w:t>
      </w:r>
      <w:r w:rsidRPr="00333167">
        <w:rPr>
          <w:rFonts w:ascii="Arial" w:hAnsi="Arial" w:cs="Arial"/>
          <w:sz w:val="32"/>
          <w:szCs w:val="32"/>
        </w:rPr>
        <w:t xml:space="preserve">Norma </w:t>
      </w:r>
      <w:proofErr w:type="spellStart"/>
      <w:r w:rsidRPr="00333167">
        <w:rPr>
          <w:rFonts w:ascii="Arial" w:hAnsi="Arial" w:cs="Arial"/>
          <w:sz w:val="32"/>
          <w:szCs w:val="32"/>
        </w:rPr>
        <w:t>Aisyah</w:t>
      </w:r>
      <w:proofErr w:type="spellEnd"/>
      <w:r w:rsidRPr="00333167">
        <w:rPr>
          <w:rFonts w:ascii="Arial" w:hAnsi="Arial" w:cs="Arial"/>
          <w:sz w:val="32"/>
          <w:szCs w:val="32"/>
        </w:rPr>
        <w:t xml:space="preserve"> Malkan,</w:t>
      </w:r>
      <w:r w:rsidRPr="00333167">
        <w:rPr>
          <w:rFonts w:ascii="Arial" w:hAnsi="Arial" w:cs="Arial"/>
          <w:sz w:val="32"/>
          <w:szCs w:val="32"/>
          <w:vertAlign w:val="superscript"/>
        </w:rPr>
        <w:t>5</w:t>
      </w:r>
      <w:r w:rsidRPr="00333167">
        <w:rPr>
          <w:rFonts w:ascii="Arial" w:hAnsi="Arial" w:cs="Arial"/>
          <w:sz w:val="32"/>
          <w:szCs w:val="32"/>
        </w:rPr>
        <w:t xml:space="preserve">Nur </w:t>
      </w:r>
      <w:proofErr w:type="spellStart"/>
      <w:r w:rsidRPr="00333167">
        <w:rPr>
          <w:rFonts w:ascii="Arial" w:hAnsi="Arial" w:cs="Arial"/>
          <w:sz w:val="32"/>
          <w:szCs w:val="32"/>
        </w:rPr>
        <w:t>Hapizah</w:t>
      </w:r>
      <w:proofErr w:type="spellEnd"/>
      <w:r w:rsidRPr="00333167">
        <w:rPr>
          <w:rFonts w:ascii="Arial" w:hAnsi="Arial" w:cs="Arial"/>
          <w:sz w:val="32"/>
          <w:szCs w:val="32"/>
        </w:rPr>
        <w:t xml:space="preserve"> </w:t>
      </w:r>
      <w:proofErr w:type="spellStart"/>
      <w:r w:rsidRPr="00333167">
        <w:rPr>
          <w:rFonts w:ascii="Arial" w:hAnsi="Arial" w:cs="Arial"/>
          <w:sz w:val="32"/>
          <w:szCs w:val="32"/>
        </w:rPr>
        <w:t>Borhan</w:t>
      </w:r>
      <w:proofErr w:type="spellEnd"/>
      <w:r w:rsidRPr="00333167">
        <w:rPr>
          <w:rFonts w:ascii="Arial" w:hAnsi="Arial" w:cs="Arial"/>
          <w:sz w:val="32"/>
          <w:szCs w:val="32"/>
        </w:rPr>
        <w:t>,</w:t>
      </w:r>
      <w:r w:rsidRPr="00333167">
        <w:rPr>
          <w:rFonts w:ascii="Arial" w:hAnsi="Arial" w:cs="Arial"/>
          <w:sz w:val="32"/>
          <w:szCs w:val="32"/>
        </w:rPr>
        <w:t xml:space="preserve"> </w:t>
      </w:r>
      <w:r w:rsidRPr="00333167">
        <w:rPr>
          <w:rFonts w:ascii="Arial" w:hAnsi="Arial" w:cs="Arial"/>
          <w:sz w:val="32"/>
          <w:szCs w:val="32"/>
          <w:vertAlign w:val="superscript"/>
        </w:rPr>
        <w:t>6</w:t>
      </w:r>
      <w:r w:rsidRPr="00333167">
        <w:rPr>
          <w:rFonts w:ascii="Arial" w:hAnsi="Arial" w:cs="Arial"/>
          <w:sz w:val="32"/>
          <w:szCs w:val="32"/>
        </w:rPr>
        <w:t xml:space="preserve">Asjad Mohamad, </w:t>
      </w:r>
      <w:r w:rsidRPr="00333167">
        <w:rPr>
          <w:rFonts w:ascii="Arial" w:hAnsi="Arial" w:cs="Arial"/>
          <w:sz w:val="32"/>
          <w:szCs w:val="32"/>
          <w:vertAlign w:val="superscript"/>
        </w:rPr>
        <w:t>7</w:t>
      </w:r>
      <w:r w:rsidRPr="00333167">
        <w:rPr>
          <w:rFonts w:ascii="Arial" w:hAnsi="Arial" w:cs="Arial"/>
          <w:sz w:val="32"/>
          <w:szCs w:val="32"/>
        </w:rPr>
        <w:t xml:space="preserve">Nur </w:t>
      </w:r>
      <w:proofErr w:type="spellStart"/>
      <w:r w:rsidRPr="00333167">
        <w:rPr>
          <w:rFonts w:ascii="Arial" w:hAnsi="Arial" w:cs="Arial"/>
          <w:sz w:val="32"/>
          <w:szCs w:val="32"/>
        </w:rPr>
        <w:t>Hidayah</w:t>
      </w:r>
      <w:proofErr w:type="spellEnd"/>
      <w:r w:rsidRPr="00333167">
        <w:rPr>
          <w:rFonts w:ascii="Arial" w:hAnsi="Arial" w:cs="Arial"/>
          <w:sz w:val="32"/>
          <w:szCs w:val="32"/>
        </w:rPr>
        <w:t xml:space="preserve"> Mohamad</w:t>
      </w:r>
    </w:p>
    <w:p w14:paraId="2BD60149" w14:textId="7ACB5532" w:rsidR="00333167" w:rsidRPr="00333167" w:rsidRDefault="00333167" w:rsidP="00333167">
      <w:pPr>
        <w:spacing w:after="0" w:line="240" w:lineRule="auto"/>
        <w:jc w:val="center"/>
        <w:rPr>
          <w:rFonts w:ascii="Calibri" w:hAnsi="Calibri" w:cs="Calibri"/>
          <w:sz w:val="24"/>
          <w:szCs w:val="24"/>
        </w:rPr>
      </w:pPr>
      <w:r w:rsidRPr="00333167">
        <w:rPr>
          <w:rFonts w:ascii="Calibri" w:hAnsi="Calibri" w:cs="Calibri"/>
          <w:sz w:val="24"/>
          <w:szCs w:val="24"/>
          <w:vertAlign w:val="superscript"/>
        </w:rPr>
        <w:t>1,2,3,4,5,6</w:t>
      </w:r>
      <w:r w:rsidRPr="00333167">
        <w:rPr>
          <w:rFonts w:ascii="Calibri" w:hAnsi="Calibri" w:cs="Calibri"/>
          <w:sz w:val="24"/>
          <w:szCs w:val="24"/>
        </w:rPr>
        <w:t xml:space="preserve">Universiti </w:t>
      </w:r>
      <w:proofErr w:type="spellStart"/>
      <w:r w:rsidRPr="00333167">
        <w:rPr>
          <w:rFonts w:ascii="Calibri" w:hAnsi="Calibri" w:cs="Calibri"/>
          <w:sz w:val="24"/>
          <w:szCs w:val="24"/>
        </w:rPr>
        <w:t>Teknologi</w:t>
      </w:r>
      <w:proofErr w:type="spellEnd"/>
      <w:r w:rsidRPr="00333167">
        <w:rPr>
          <w:rFonts w:ascii="Calibri" w:hAnsi="Calibri" w:cs="Calibri"/>
          <w:sz w:val="24"/>
          <w:szCs w:val="24"/>
        </w:rPr>
        <w:t xml:space="preserve"> MARA Pahang, Malaysia</w:t>
      </w:r>
      <w:r w:rsidRPr="00333167">
        <w:rPr>
          <w:rFonts w:ascii="Calibri" w:hAnsi="Calibri" w:cs="Calibri"/>
          <w:sz w:val="24"/>
          <w:szCs w:val="24"/>
        </w:rPr>
        <w:t xml:space="preserve">, </w:t>
      </w:r>
      <w:r w:rsidRPr="00333167">
        <w:rPr>
          <w:rFonts w:ascii="Calibri" w:hAnsi="Calibri" w:cs="Calibri"/>
          <w:sz w:val="24"/>
          <w:szCs w:val="24"/>
          <w:vertAlign w:val="superscript"/>
        </w:rPr>
        <w:t>7</w:t>
      </w:r>
      <w:r w:rsidRPr="00333167">
        <w:rPr>
          <w:rFonts w:ascii="Calibri" w:hAnsi="Calibri" w:cs="Calibri"/>
          <w:sz w:val="24"/>
          <w:szCs w:val="24"/>
        </w:rPr>
        <w:t xml:space="preserve">Sekolah </w:t>
      </w:r>
      <w:proofErr w:type="spellStart"/>
      <w:r w:rsidRPr="00333167">
        <w:rPr>
          <w:rFonts w:ascii="Calibri" w:hAnsi="Calibri" w:cs="Calibri"/>
          <w:sz w:val="24"/>
          <w:szCs w:val="24"/>
        </w:rPr>
        <w:t>Kebangsaan</w:t>
      </w:r>
      <w:proofErr w:type="spellEnd"/>
      <w:r w:rsidRPr="00333167">
        <w:rPr>
          <w:rFonts w:ascii="Calibri" w:hAnsi="Calibri" w:cs="Calibri"/>
          <w:sz w:val="24"/>
          <w:szCs w:val="24"/>
        </w:rPr>
        <w:t xml:space="preserve"> </w:t>
      </w:r>
      <w:proofErr w:type="spellStart"/>
      <w:r w:rsidRPr="00333167">
        <w:rPr>
          <w:rFonts w:ascii="Calibri" w:hAnsi="Calibri" w:cs="Calibri"/>
          <w:sz w:val="24"/>
          <w:szCs w:val="24"/>
        </w:rPr>
        <w:t>Kedawang</w:t>
      </w:r>
      <w:proofErr w:type="spellEnd"/>
      <w:r w:rsidRPr="00333167">
        <w:rPr>
          <w:rFonts w:ascii="Calibri" w:hAnsi="Calibri" w:cs="Calibri"/>
          <w:sz w:val="24"/>
          <w:szCs w:val="24"/>
        </w:rPr>
        <w:t>, Langkawi Malaysia</w:t>
      </w:r>
    </w:p>
    <w:p w14:paraId="4BFC26FC" w14:textId="64AC762C" w:rsidR="00333167" w:rsidRPr="00333167" w:rsidRDefault="00333167" w:rsidP="00333167">
      <w:pPr>
        <w:spacing w:after="0" w:line="240" w:lineRule="auto"/>
        <w:jc w:val="center"/>
        <w:rPr>
          <w:rFonts w:ascii="Calibri" w:hAnsi="Calibri" w:cs="Calibri"/>
          <w:sz w:val="24"/>
          <w:szCs w:val="24"/>
        </w:rPr>
      </w:pPr>
      <w:r w:rsidRPr="00333167">
        <w:rPr>
          <w:rFonts w:ascii="Calibri" w:hAnsi="Calibri" w:cs="Calibri"/>
          <w:sz w:val="24"/>
          <w:szCs w:val="24"/>
        </w:rPr>
        <w:t>Corresponding author: ramlan@uitm.edu.my</w:t>
      </w:r>
    </w:p>
    <w:p w14:paraId="237066BE" w14:textId="77777777" w:rsidR="00333167" w:rsidRPr="00333167" w:rsidRDefault="00333167" w:rsidP="00333167">
      <w:pPr>
        <w:spacing w:after="0" w:line="240" w:lineRule="auto"/>
        <w:jc w:val="both"/>
        <w:rPr>
          <w:rFonts w:ascii="Calibri" w:hAnsi="Calibri" w:cs="Calibri"/>
          <w:sz w:val="24"/>
          <w:szCs w:val="24"/>
        </w:rPr>
      </w:pPr>
    </w:p>
    <w:p w14:paraId="2A224EA8" w14:textId="77777777" w:rsidR="00333167" w:rsidRPr="00333167" w:rsidRDefault="00333167" w:rsidP="00333167">
      <w:pPr>
        <w:spacing w:after="0" w:line="240" w:lineRule="auto"/>
        <w:jc w:val="both"/>
        <w:rPr>
          <w:rFonts w:ascii="Calibri" w:hAnsi="Calibri" w:cs="Calibri"/>
          <w:b/>
          <w:bCs/>
          <w:sz w:val="24"/>
          <w:szCs w:val="24"/>
        </w:rPr>
      </w:pPr>
      <w:r w:rsidRPr="00333167">
        <w:rPr>
          <w:rFonts w:ascii="Calibri" w:hAnsi="Calibri" w:cs="Calibri"/>
          <w:b/>
          <w:bCs/>
          <w:sz w:val="24"/>
          <w:szCs w:val="24"/>
        </w:rPr>
        <w:t>Abstract</w:t>
      </w:r>
    </w:p>
    <w:p w14:paraId="01304F63" w14:textId="77777777" w:rsidR="00333167" w:rsidRPr="00333167" w:rsidRDefault="00333167" w:rsidP="00333167">
      <w:pPr>
        <w:pStyle w:val="BodyText"/>
        <w:jc w:val="both"/>
        <w:rPr>
          <w:rFonts w:ascii="Calibri" w:hAnsi="Calibri" w:cs="Calibri"/>
        </w:rPr>
      </w:pPr>
      <w:r w:rsidRPr="00333167">
        <w:rPr>
          <w:rFonts w:ascii="Calibri" w:hAnsi="Calibri" w:cs="Calibri"/>
        </w:rPr>
        <w:t xml:space="preserve">This study aimed to get an agreement and expert views </w:t>
      </w:r>
      <w:r w:rsidRPr="00333167">
        <w:rPr>
          <w:rFonts w:ascii="Calibri" w:hAnsi="Calibri" w:cs="Calibri"/>
          <w:bCs/>
        </w:rPr>
        <w:t>the impact on hoax news among societies</w:t>
      </w:r>
      <w:r w:rsidRPr="00333167">
        <w:rPr>
          <w:rFonts w:ascii="Calibri" w:hAnsi="Calibri" w:cs="Calibri"/>
        </w:rPr>
        <w:t>. This study employs Fuzzy Delphi method using a 7 Likert scale to collect responses of 7 experts in various fields of education at public universities in Malaysia. A total of 13 item questionnaire was given to experts for evaluation. Fuzzy Delphi method was used for data analysis. Data were analyzed using triangular fuzzy numbering (triangular fuzzy number) and position (ranking) of each variable is determined using the’ defuzzification' process. The findings show that, response and expert consensus on the impact of Hoax news among societies in current world. The overall findings of the expert consensus agreement exceed 75%, the overall value of the threshold (d)&lt; 0.2 and a α-cut exceeds 0.5. The priority guidelines elements were sorted by priority and were refined by adding and dropping item as recommended by experts.</w:t>
      </w:r>
    </w:p>
    <w:p w14:paraId="35623FF7" w14:textId="060FE85D" w:rsidR="00333167" w:rsidRPr="00333167" w:rsidRDefault="00333167" w:rsidP="00333167">
      <w:pPr>
        <w:pStyle w:val="BodyText"/>
        <w:jc w:val="both"/>
        <w:rPr>
          <w:rFonts w:ascii="Calibri" w:hAnsi="Calibri" w:cs="Calibri"/>
        </w:rPr>
      </w:pPr>
      <w:r w:rsidRPr="00333167">
        <w:rPr>
          <w:rFonts w:ascii="Calibri" w:hAnsi="Calibri" w:cs="Calibri"/>
          <w:b/>
        </w:rPr>
        <w:t xml:space="preserve">Keywords: </w:t>
      </w:r>
      <w:r w:rsidRPr="00333167">
        <w:rPr>
          <w:rFonts w:ascii="Calibri" w:hAnsi="Calibri" w:cs="Calibri"/>
        </w:rPr>
        <w:t xml:space="preserve">Hoax </w:t>
      </w:r>
      <w:r w:rsidRPr="00333167">
        <w:rPr>
          <w:rFonts w:ascii="Calibri" w:hAnsi="Calibri" w:cs="Calibri"/>
        </w:rPr>
        <w:t>News, Expert Consensus, Fuzzy Delphi Method, Islamic Expert</w:t>
      </w:r>
    </w:p>
    <w:p w14:paraId="153CA6A6" w14:textId="77777777" w:rsidR="00333167" w:rsidRPr="00333167" w:rsidRDefault="00333167" w:rsidP="00333167">
      <w:pPr>
        <w:spacing w:after="0" w:line="240" w:lineRule="auto"/>
        <w:jc w:val="both"/>
        <w:rPr>
          <w:rFonts w:ascii="Calibri" w:hAnsi="Calibri" w:cs="Calibri"/>
          <w:sz w:val="24"/>
          <w:szCs w:val="24"/>
        </w:rPr>
      </w:pPr>
    </w:p>
    <w:p w14:paraId="52D1EAFF" w14:textId="77777777" w:rsidR="00333167" w:rsidRPr="00333167" w:rsidRDefault="00333167" w:rsidP="00333167">
      <w:pPr>
        <w:spacing w:after="0" w:line="240" w:lineRule="auto"/>
        <w:jc w:val="both"/>
        <w:rPr>
          <w:rFonts w:ascii="Calibri" w:hAnsi="Calibri" w:cs="Calibri"/>
          <w:b/>
          <w:bCs/>
          <w:sz w:val="24"/>
          <w:szCs w:val="24"/>
        </w:rPr>
      </w:pPr>
      <w:r w:rsidRPr="00333167">
        <w:rPr>
          <w:rFonts w:ascii="Calibri" w:hAnsi="Calibri" w:cs="Calibri"/>
          <w:b/>
          <w:bCs/>
          <w:sz w:val="24"/>
          <w:szCs w:val="24"/>
        </w:rPr>
        <w:t>Introduction</w:t>
      </w:r>
    </w:p>
    <w:p w14:paraId="5A31176B" w14:textId="77777777" w:rsidR="00333167" w:rsidRPr="00333167" w:rsidRDefault="00333167" w:rsidP="00333167">
      <w:pPr>
        <w:spacing w:after="0" w:line="240" w:lineRule="auto"/>
        <w:jc w:val="both"/>
        <w:rPr>
          <w:rFonts w:ascii="Calibri" w:hAnsi="Calibri" w:cs="Calibri"/>
          <w:sz w:val="24"/>
          <w:szCs w:val="24"/>
        </w:rPr>
      </w:pPr>
      <w:r w:rsidRPr="00333167">
        <w:rPr>
          <w:rFonts w:ascii="Calibri" w:hAnsi="Calibri" w:cs="Calibri"/>
          <w:sz w:val="24"/>
          <w:szCs w:val="24"/>
        </w:rPr>
        <w:t>With the advent of various media of information technology, including online media, it has evolved into a distinct forum for the dissemination of information that has a significant impact on society. Unfortunately, much of the news or information that is disseminated individually or in groups through online media, which is growing in popularity, cannot be accounted for, or is labelled as a hoax news. Fake news is information that is no longer valid and does not correspond to what occurred (</w:t>
      </w:r>
      <w:proofErr w:type="spellStart"/>
      <w:r w:rsidRPr="00333167">
        <w:rPr>
          <w:rFonts w:ascii="Calibri" w:hAnsi="Calibri" w:cs="Calibri"/>
          <w:sz w:val="24"/>
          <w:szCs w:val="24"/>
        </w:rPr>
        <w:t>Choirunniam</w:t>
      </w:r>
      <w:proofErr w:type="spellEnd"/>
      <w:r w:rsidRPr="00333167">
        <w:rPr>
          <w:rFonts w:ascii="Calibri" w:hAnsi="Calibri" w:cs="Calibri"/>
          <w:sz w:val="24"/>
          <w:szCs w:val="24"/>
        </w:rPr>
        <w:t xml:space="preserve"> &amp; </w:t>
      </w:r>
      <w:proofErr w:type="spellStart"/>
      <w:r w:rsidRPr="00333167">
        <w:rPr>
          <w:rFonts w:ascii="Calibri" w:hAnsi="Calibri" w:cs="Calibri"/>
          <w:sz w:val="24"/>
          <w:szCs w:val="24"/>
        </w:rPr>
        <w:t>Zafi</w:t>
      </w:r>
      <w:proofErr w:type="spellEnd"/>
      <w:r w:rsidRPr="00333167">
        <w:rPr>
          <w:rFonts w:ascii="Calibri" w:hAnsi="Calibri" w:cs="Calibri"/>
          <w:sz w:val="24"/>
          <w:szCs w:val="24"/>
        </w:rPr>
        <w:t>, 2021).</w:t>
      </w:r>
    </w:p>
    <w:p w14:paraId="285C5B75" w14:textId="77777777" w:rsidR="00333167" w:rsidRPr="00333167" w:rsidRDefault="00333167" w:rsidP="00333167">
      <w:pPr>
        <w:spacing w:after="0" w:line="240" w:lineRule="auto"/>
        <w:jc w:val="both"/>
        <w:rPr>
          <w:rFonts w:ascii="Calibri" w:hAnsi="Calibri" w:cs="Calibri"/>
          <w:sz w:val="24"/>
          <w:szCs w:val="24"/>
        </w:rPr>
      </w:pPr>
      <w:r w:rsidRPr="00333167">
        <w:rPr>
          <w:rFonts w:ascii="Calibri" w:hAnsi="Calibri" w:cs="Calibri"/>
          <w:sz w:val="24"/>
          <w:szCs w:val="24"/>
        </w:rPr>
        <w:t xml:space="preserve">According to the Oxford Dictionary, a hoax is a type of deceit that seeks to make people laugh or be hazardous. At the same time, the English dictionary defines hoax as "mocking, lying, cheating, or cheating." The term "hoax" refers to bogus news or an attempt to fool or manipulate a reader into believing anything. Fake news is not based on reality or truth (it is not based on facts) and is not intended to serve a specific objective. According to the Qur'an, false news (hoax) refers to news or news falsehoods that occur throughout human social life. However, the term "hoax" has been used since the 18th century. Hoaxing has happened </w:t>
      </w:r>
      <w:r w:rsidRPr="00333167">
        <w:rPr>
          <w:rFonts w:ascii="Calibri" w:hAnsi="Calibri" w:cs="Calibri"/>
          <w:sz w:val="24"/>
          <w:szCs w:val="24"/>
        </w:rPr>
        <w:lastRenderedPageBreak/>
        <w:t>previously, and it is mentioned in the Qur'an in a narrative about the Prophet Yusuf's siblings who spread fake news or misinformation to people (Surah Yusuf 12:17)</w:t>
      </w:r>
    </w:p>
    <w:p w14:paraId="7A2D6D72" w14:textId="77777777" w:rsidR="00333167" w:rsidRPr="00333167" w:rsidRDefault="00333167" w:rsidP="00333167">
      <w:pPr>
        <w:spacing w:after="0" w:line="240" w:lineRule="auto"/>
        <w:jc w:val="both"/>
        <w:rPr>
          <w:rFonts w:ascii="Calibri" w:hAnsi="Calibri" w:cs="Calibri"/>
          <w:sz w:val="24"/>
          <w:szCs w:val="24"/>
        </w:rPr>
      </w:pPr>
      <w:r w:rsidRPr="00333167">
        <w:rPr>
          <w:rFonts w:ascii="Calibri" w:hAnsi="Calibri" w:cs="Calibri"/>
          <w:sz w:val="24"/>
          <w:szCs w:val="24"/>
        </w:rPr>
        <w:t>Our perception of the truth is influenced by the information we consume, which changes our perspectives on politics, economics, relationships, needs, and desires. The impact of misinformation, disinformation, and artificially generated content has grown to the point where we wonder if our opinions or views are truly ours or the result of the influence of deceptive content viewed on the internet. As a result, strategies for combating deceptive artefacts are now required.</w:t>
      </w:r>
    </w:p>
    <w:p w14:paraId="3BCC955E" w14:textId="7B329629" w:rsidR="00333167" w:rsidRPr="00333167" w:rsidRDefault="00333167" w:rsidP="00333167">
      <w:pPr>
        <w:spacing w:after="0" w:line="240" w:lineRule="auto"/>
        <w:jc w:val="both"/>
        <w:rPr>
          <w:rFonts w:ascii="Calibri" w:hAnsi="Calibri" w:cs="Calibri"/>
          <w:sz w:val="24"/>
          <w:szCs w:val="24"/>
        </w:rPr>
      </w:pPr>
      <w:r w:rsidRPr="00333167">
        <w:rPr>
          <w:rFonts w:ascii="Calibri" w:hAnsi="Calibri" w:cs="Calibri"/>
          <w:sz w:val="24"/>
          <w:szCs w:val="24"/>
        </w:rPr>
        <w:t>The impact of fake news has been felt all over the world. Five people were killed by a mob in India in 2018, sparking a wave of violence after false messages about child abductions were forwarded as WhatsApp messages (Zubair</w:t>
      </w:r>
      <w:r w:rsidRPr="00333167">
        <w:rPr>
          <w:rFonts w:ascii="Calibri" w:hAnsi="Calibri" w:cs="Calibri"/>
          <w:sz w:val="24"/>
          <w:szCs w:val="24"/>
        </w:rPr>
        <w:t xml:space="preserve"> et al.,</w:t>
      </w:r>
      <w:r w:rsidRPr="00333167">
        <w:rPr>
          <w:rFonts w:ascii="Calibri" w:hAnsi="Calibri" w:cs="Calibri"/>
          <w:sz w:val="24"/>
          <w:szCs w:val="24"/>
        </w:rPr>
        <w:t xml:space="preserve"> 2019; Gowen, 2018). After reading a false news report, Pakistan's </w:t>
      </w:r>
      <w:proofErr w:type="spellStart"/>
      <w:r w:rsidRPr="00333167">
        <w:rPr>
          <w:rFonts w:ascii="Calibri" w:hAnsi="Calibri" w:cs="Calibri"/>
          <w:sz w:val="24"/>
          <w:szCs w:val="24"/>
        </w:rPr>
        <w:t>defence</w:t>
      </w:r>
      <w:proofErr w:type="spellEnd"/>
      <w:r w:rsidRPr="00333167">
        <w:rPr>
          <w:rFonts w:ascii="Calibri" w:hAnsi="Calibri" w:cs="Calibri"/>
          <w:sz w:val="24"/>
          <w:szCs w:val="24"/>
        </w:rPr>
        <w:t xml:space="preserve"> minister, Khawaja Muhammad Asif, threatened the Israeli </w:t>
      </w:r>
      <w:proofErr w:type="spellStart"/>
      <w:r w:rsidRPr="00333167">
        <w:rPr>
          <w:rFonts w:ascii="Calibri" w:hAnsi="Calibri" w:cs="Calibri"/>
          <w:sz w:val="24"/>
          <w:szCs w:val="24"/>
        </w:rPr>
        <w:t>defence</w:t>
      </w:r>
      <w:proofErr w:type="spellEnd"/>
      <w:r w:rsidRPr="00333167">
        <w:rPr>
          <w:rFonts w:ascii="Calibri" w:hAnsi="Calibri" w:cs="Calibri"/>
          <w:sz w:val="24"/>
          <w:szCs w:val="24"/>
        </w:rPr>
        <w:t xml:space="preserve"> minister with Pakistan's nuclear weapons in 2016 (Russel, 2016). Furthermore, prior to the 2019 Spanish elections, WhatsApp messages were distributed among Spaniards, spreading fake news and hateful comments about Prime Minister Pedro Sánchez, with more than one in every four Spaniards reportedly receiving false and misleading posts (Avaaz, 2019). Following the fire at Notre Dame Cathedral in Paris, fake videos and posts claiming Muslim involvement went viral, sparking Islamophobic reactions. According to an MIT study published in 2018, false news stories spread more quickly on social media networks than authentic ones, with 70% more likely to be shared on Twitter and authentic stories taking six times longer to reach 1,500 people than fake news (</w:t>
      </w:r>
      <w:proofErr w:type="spellStart"/>
      <w:r w:rsidRPr="00333167">
        <w:rPr>
          <w:rFonts w:ascii="Calibri" w:hAnsi="Calibri" w:cs="Calibri"/>
          <w:sz w:val="24"/>
          <w:szCs w:val="24"/>
        </w:rPr>
        <w:t>Vosoughi</w:t>
      </w:r>
      <w:proofErr w:type="spellEnd"/>
      <w:r w:rsidRPr="00333167">
        <w:rPr>
          <w:rFonts w:ascii="Calibri" w:hAnsi="Calibri" w:cs="Calibri"/>
          <w:sz w:val="24"/>
          <w:szCs w:val="24"/>
        </w:rPr>
        <w:t xml:space="preserve"> et al., </w:t>
      </w:r>
      <w:r w:rsidRPr="00333167">
        <w:rPr>
          <w:rFonts w:ascii="Calibri" w:hAnsi="Calibri" w:cs="Calibri"/>
          <w:sz w:val="24"/>
          <w:szCs w:val="24"/>
        </w:rPr>
        <w:t>2018).</w:t>
      </w:r>
    </w:p>
    <w:p w14:paraId="328B00CE" w14:textId="630778AE" w:rsidR="00333167" w:rsidRPr="00333167" w:rsidRDefault="00333167" w:rsidP="00333167">
      <w:pPr>
        <w:spacing w:after="0" w:line="240" w:lineRule="auto"/>
        <w:jc w:val="both"/>
        <w:rPr>
          <w:rFonts w:ascii="Calibri" w:hAnsi="Calibri" w:cs="Calibri"/>
          <w:sz w:val="24"/>
          <w:szCs w:val="24"/>
        </w:rPr>
      </w:pPr>
      <w:r w:rsidRPr="00333167">
        <w:rPr>
          <w:rFonts w:ascii="Calibri" w:hAnsi="Calibri" w:cs="Calibri"/>
          <w:sz w:val="24"/>
          <w:szCs w:val="24"/>
        </w:rPr>
        <w:t>In other side, the spread of fake news on social media has a massive impact. It can cause a drop in stock prices, a drop in potential investments, and so on [6]. For example, fake news had a significant impact on the 2016 US presidential election (</w:t>
      </w:r>
      <w:proofErr w:type="spellStart"/>
      <w:r w:rsidRPr="00333167">
        <w:rPr>
          <w:rFonts w:ascii="Calibri" w:hAnsi="Calibri" w:cs="Calibri"/>
          <w:sz w:val="24"/>
          <w:szCs w:val="24"/>
        </w:rPr>
        <w:t>Kaliyar</w:t>
      </w:r>
      <w:proofErr w:type="spellEnd"/>
      <w:r w:rsidRPr="00333167">
        <w:rPr>
          <w:rFonts w:ascii="Calibri" w:hAnsi="Calibri" w:cs="Calibri"/>
          <w:sz w:val="24"/>
          <w:szCs w:val="24"/>
        </w:rPr>
        <w:t xml:space="preserve"> et al.,</w:t>
      </w:r>
      <w:r w:rsidRPr="00333167">
        <w:rPr>
          <w:rFonts w:ascii="Calibri" w:hAnsi="Calibri" w:cs="Calibri"/>
          <w:sz w:val="24"/>
          <w:szCs w:val="24"/>
        </w:rPr>
        <w:t xml:space="preserve"> 2021). The stock market lost USD 130 billion in a matter of minutes because of fake news about President Obama's death. Fake news can be used to malign someone for political or personal reasons, or it can be used to mislead people (</w:t>
      </w:r>
      <w:proofErr w:type="spellStart"/>
      <w:r w:rsidRPr="00333167">
        <w:rPr>
          <w:rFonts w:ascii="Calibri" w:hAnsi="Calibri" w:cs="Calibri"/>
          <w:sz w:val="24"/>
          <w:szCs w:val="24"/>
        </w:rPr>
        <w:t>Kaliyar</w:t>
      </w:r>
      <w:proofErr w:type="spellEnd"/>
      <w:r w:rsidRPr="00333167">
        <w:rPr>
          <w:rFonts w:ascii="Calibri" w:hAnsi="Calibri" w:cs="Calibri"/>
          <w:sz w:val="24"/>
          <w:szCs w:val="24"/>
        </w:rPr>
        <w:t xml:space="preserve"> et al.</w:t>
      </w:r>
      <w:r w:rsidRPr="00333167">
        <w:rPr>
          <w:rFonts w:ascii="Calibri" w:hAnsi="Calibri" w:cs="Calibri"/>
          <w:sz w:val="24"/>
          <w:szCs w:val="24"/>
        </w:rPr>
        <w:t>, 2021).</w:t>
      </w:r>
    </w:p>
    <w:p w14:paraId="19AAA785" w14:textId="77777777" w:rsidR="00333167" w:rsidRPr="00333167" w:rsidRDefault="00333167" w:rsidP="00333167">
      <w:pPr>
        <w:spacing w:after="0" w:line="240" w:lineRule="auto"/>
        <w:jc w:val="both"/>
        <w:rPr>
          <w:rFonts w:ascii="Calibri" w:hAnsi="Calibri" w:cs="Calibri"/>
          <w:sz w:val="24"/>
          <w:szCs w:val="24"/>
        </w:rPr>
      </w:pPr>
      <w:r w:rsidRPr="00333167">
        <w:rPr>
          <w:rFonts w:ascii="Calibri" w:hAnsi="Calibri" w:cs="Calibri"/>
          <w:sz w:val="24"/>
          <w:szCs w:val="24"/>
        </w:rPr>
        <w:t>Based on the scenario mentioned above, this clearly shows that the issue of Hoax news is not a trivial issue. It requires detailed observation and review and needs to be studied in more depth so that this matter does not continue to have an impact on society. In today’s model world, things like this can affect the credibility and harmony of society at large. Do we as a civilized society want to live in bad conditions and the extent of our dissatisfaction? or a corrupt society? So, we specifically need to, address this problem and in more detail know the possible consequences that may arise as a result of this situation.</w:t>
      </w:r>
    </w:p>
    <w:p w14:paraId="0FF7E5CE" w14:textId="77777777" w:rsidR="00333167" w:rsidRPr="00333167" w:rsidRDefault="00333167" w:rsidP="00333167">
      <w:pPr>
        <w:spacing w:after="0" w:line="240" w:lineRule="auto"/>
        <w:jc w:val="both"/>
        <w:rPr>
          <w:rFonts w:ascii="Calibri" w:hAnsi="Calibri" w:cs="Calibri"/>
          <w:b/>
          <w:bCs/>
          <w:sz w:val="24"/>
          <w:szCs w:val="24"/>
        </w:rPr>
      </w:pPr>
    </w:p>
    <w:p w14:paraId="42E95423" w14:textId="30ADA0A0" w:rsidR="00333167" w:rsidRPr="00333167" w:rsidRDefault="00333167" w:rsidP="00333167">
      <w:pPr>
        <w:spacing w:after="0" w:line="240" w:lineRule="auto"/>
        <w:jc w:val="both"/>
        <w:rPr>
          <w:rFonts w:ascii="Calibri" w:hAnsi="Calibri" w:cs="Calibri"/>
          <w:b/>
          <w:bCs/>
          <w:sz w:val="24"/>
          <w:szCs w:val="24"/>
        </w:rPr>
      </w:pPr>
      <w:r w:rsidRPr="00333167">
        <w:rPr>
          <w:rFonts w:ascii="Calibri" w:hAnsi="Calibri" w:cs="Calibri"/>
          <w:b/>
          <w:bCs/>
          <w:sz w:val="24"/>
          <w:szCs w:val="24"/>
        </w:rPr>
        <w:t>Islam and Hoax news</w:t>
      </w:r>
    </w:p>
    <w:p w14:paraId="0C4D8CBF" w14:textId="15DBC11B" w:rsidR="00333167" w:rsidRPr="00333167" w:rsidRDefault="00333167" w:rsidP="00333167">
      <w:pPr>
        <w:spacing w:after="0" w:line="240" w:lineRule="auto"/>
        <w:jc w:val="both"/>
        <w:rPr>
          <w:rFonts w:ascii="Calibri" w:hAnsi="Calibri" w:cs="Calibri"/>
          <w:sz w:val="24"/>
          <w:szCs w:val="24"/>
        </w:rPr>
      </w:pPr>
      <w:r w:rsidRPr="00333167">
        <w:rPr>
          <w:rFonts w:ascii="Calibri" w:hAnsi="Calibri" w:cs="Calibri"/>
          <w:sz w:val="24"/>
          <w:szCs w:val="24"/>
        </w:rPr>
        <w:t>The Islamic ethics of information dissemination necessitates information literacy, which is the set of skills required to discover, evaluate, interpret, and use information properly and truthfully (Parrot, 2018). Using these skills, information dissemination can be divided into three steps: acquiring, evaluating, and sharing. The first step in gathering information is for a Muslim to verify the credibility of their sources. Reporters and newscasters must thoroughly investigate the credibility of their sources before accepting or rejecting what they are told (Ahmad, 2018). With the proliferation of media sources, determining the credibility of each source can be difficult; thus, if authentication is not possible, it is best to suspend judgement (</w:t>
      </w:r>
      <w:proofErr w:type="spellStart"/>
      <w:r w:rsidRPr="00333167">
        <w:rPr>
          <w:rFonts w:ascii="Calibri" w:hAnsi="Calibri" w:cs="Calibri"/>
          <w:sz w:val="24"/>
          <w:szCs w:val="24"/>
        </w:rPr>
        <w:t>Mintz</w:t>
      </w:r>
      <w:proofErr w:type="spellEnd"/>
      <w:r w:rsidRPr="00333167">
        <w:rPr>
          <w:rFonts w:ascii="Calibri" w:hAnsi="Calibri" w:cs="Calibri"/>
          <w:sz w:val="24"/>
          <w:szCs w:val="24"/>
        </w:rPr>
        <w:t>,</w:t>
      </w:r>
      <w:r w:rsidRPr="00333167">
        <w:rPr>
          <w:rFonts w:ascii="Calibri" w:hAnsi="Calibri" w:cs="Calibri"/>
          <w:sz w:val="24"/>
          <w:szCs w:val="24"/>
        </w:rPr>
        <w:t xml:space="preserve"> </w:t>
      </w:r>
      <w:r w:rsidRPr="00333167">
        <w:rPr>
          <w:rFonts w:ascii="Calibri" w:hAnsi="Calibri" w:cs="Calibri"/>
          <w:sz w:val="24"/>
          <w:szCs w:val="24"/>
        </w:rPr>
        <w:t>2012). According to the Qur'an (17:36), "</w:t>
      </w:r>
      <w:r w:rsidRPr="00333167">
        <w:rPr>
          <w:rFonts w:ascii="Calibri" w:hAnsi="Calibri" w:cs="Calibri"/>
          <w:i/>
          <w:iCs/>
          <w:sz w:val="24"/>
          <w:szCs w:val="24"/>
        </w:rPr>
        <w:t>do not follow that of which you have no knowledge</w:t>
      </w:r>
      <w:r w:rsidRPr="00333167">
        <w:rPr>
          <w:rFonts w:ascii="Calibri" w:hAnsi="Calibri" w:cs="Calibri"/>
          <w:sz w:val="24"/>
          <w:szCs w:val="24"/>
        </w:rPr>
        <w:t xml:space="preserve">." Surely, the hearing, the sight, and the heart will all be called to account." Muslims should be inspired by hadith scholars, who were very cautious about accepting narrations </w:t>
      </w:r>
      <w:r w:rsidRPr="00333167">
        <w:rPr>
          <w:rFonts w:ascii="Calibri" w:hAnsi="Calibri" w:cs="Calibri"/>
          <w:sz w:val="24"/>
          <w:szCs w:val="24"/>
        </w:rPr>
        <w:lastRenderedPageBreak/>
        <w:t>from unknown people or people whose identity and character were questionable. Muslims should be inspired by hadith scholars, who were wary of accepting narrations from unknown people or people whose identity and character were questionable. In addition, the Prophet (PBUH) stated, "</w:t>
      </w:r>
      <w:r w:rsidRPr="00333167">
        <w:rPr>
          <w:rFonts w:ascii="Calibri" w:hAnsi="Calibri" w:cs="Calibri"/>
          <w:i/>
          <w:iCs/>
          <w:sz w:val="24"/>
          <w:szCs w:val="24"/>
        </w:rPr>
        <w:t>Indeed, one of the excellences of a person's Islam is that he leaves what does not concern him</w:t>
      </w:r>
      <w:r w:rsidRPr="00333167">
        <w:rPr>
          <w:rFonts w:ascii="Calibri" w:hAnsi="Calibri" w:cs="Calibri"/>
          <w:sz w:val="24"/>
          <w:szCs w:val="24"/>
        </w:rPr>
        <w:t xml:space="preserve">."  Following these teachings, Muslims are advised to disregard news that does not affect them, whether in this world or the Hereafter. This includes celebrity gossip, scandals, and other news that may appear interesting but serves no purpose (Jami’ </w:t>
      </w:r>
      <w:proofErr w:type="spellStart"/>
      <w:r w:rsidRPr="00333167">
        <w:rPr>
          <w:rFonts w:ascii="Calibri" w:hAnsi="Calibri" w:cs="Calibri"/>
          <w:sz w:val="24"/>
          <w:szCs w:val="24"/>
        </w:rPr>
        <w:t>Tarmidzhi</w:t>
      </w:r>
      <w:proofErr w:type="spellEnd"/>
      <w:r w:rsidRPr="00333167">
        <w:rPr>
          <w:rFonts w:ascii="Calibri" w:hAnsi="Calibri" w:cs="Calibri"/>
          <w:sz w:val="24"/>
          <w:szCs w:val="24"/>
        </w:rPr>
        <w:t>, Hadith 2317).</w:t>
      </w:r>
    </w:p>
    <w:p w14:paraId="161D408C" w14:textId="77777777" w:rsidR="00333167" w:rsidRPr="00333167" w:rsidRDefault="00333167" w:rsidP="00333167">
      <w:pPr>
        <w:spacing w:after="0" w:line="240" w:lineRule="auto"/>
        <w:jc w:val="both"/>
        <w:rPr>
          <w:rFonts w:ascii="Calibri" w:hAnsi="Calibri" w:cs="Calibri"/>
          <w:sz w:val="24"/>
          <w:szCs w:val="24"/>
        </w:rPr>
      </w:pPr>
      <w:r w:rsidRPr="00333167">
        <w:rPr>
          <w:rFonts w:ascii="Calibri" w:hAnsi="Calibri" w:cs="Calibri"/>
          <w:sz w:val="24"/>
          <w:szCs w:val="24"/>
        </w:rPr>
        <w:t>The second stage is evaluating the information—or, more specifically, where Islam directs Muslims to seek clarification. When given information, an individual should investigate it before acting on it. This order is mentioned in the Qur'an in the following verse: "</w:t>
      </w:r>
      <w:r w:rsidRPr="00333167">
        <w:rPr>
          <w:rFonts w:ascii="Calibri" w:hAnsi="Calibri" w:cs="Calibri"/>
          <w:i/>
          <w:iCs/>
          <w:sz w:val="24"/>
          <w:szCs w:val="24"/>
        </w:rPr>
        <w:t>O you who have believed, if a disobedient one comes to you with information, investigate, lest you hurt a people out of ignorance and grow remorseful about what you have done</w:t>
      </w:r>
      <w:r w:rsidRPr="00333167">
        <w:rPr>
          <w:rFonts w:ascii="Calibri" w:hAnsi="Calibri" w:cs="Calibri"/>
          <w:sz w:val="24"/>
          <w:szCs w:val="24"/>
        </w:rPr>
        <w:t>."  (Qur’an 49:6).  When assessing news, it is best to do it objectively. Following the first two rounds of gathering and evaluating information, the third phase requires that news be delivered in accordance with Islamic norms. Human intelligence, wisdom, understanding, and reason are considered a trust (</w:t>
      </w:r>
      <w:proofErr w:type="spellStart"/>
      <w:r w:rsidRPr="00333167">
        <w:rPr>
          <w:rFonts w:ascii="Calibri" w:hAnsi="Calibri" w:cs="Calibri"/>
          <w:sz w:val="24"/>
          <w:szCs w:val="24"/>
        </w:rPr>
        <w:t>Amanah</w:t>
      </w:r>
      <w:proofErr w:type="spellEnd"/>
      <w:r w:rsidRPr="00333167">
        <w:rPr>
          <w:rFonts w:ascii="Calibri" w:hAnsi="Calibri" w:cs="Calibri"/>
          <w:sz w:val="24"/>
          <w:szCs w:val="24"/>
        </w:rPr>
        <w:t>) from Allah and should not be used to hurt another human soul, according to Islamic theology. As a result, before disseminating any material, Muslims must assess the influence it may have on an individual. A Muslim is the one from whose speech and hand the people are secure, and the believer is the one from whom the people's lives and money are safe, the Prophet (</w:t>
      </w:r>
      <w:proofErr w:type="spellStart"/>
      <w:r w:rsidRPr="00333167">
        <w:rPr>
          <w:rFonts w:ascii="Calibri" w:hAnsi="Calibri" w:cs="Calibri"/>
          <w:sz w:val="24"/>
          <w:szCs w:val="24"/>
        </w:rPr>
        <w:t>pbuh</w:t>
      </w:r>
      <w:proofErr w:type="spellEnd"/>
      <w:r w:rsidRPr="00333167">
        <w:rPr>
          <w:rFonts w:ascii="Calibri" w:hAnsi="Calibri" w:cs="Calibri"/>
          <w:sz w:val="24"/>
          <w:szCs w:val="24"/>
        </w:rPr>
        <w:t>) is claimed to have stated, and "</w:t>
      </w:r>
      <w:r w:rsidRPr="00333167">
        <w:rPr>
          <w:rFonts w:ascii="Calibri" w:hAnsi="Calibri" w:cs="Calibri"/>
          <w:i/>
          <w:iCs/>
          <w:sz w:val="24"/>
          <w:szCs w:val="24"/>
        </w:rPr>
        <w:t>He who believes in Allah and the Last Day must either talk good or keep silent</w:t>
      </w:r>
      <w:r w:rsidRPr="00333167">
        <w:rPr>
          <w:rFonts w:ascii="Calibri" w:hAnsi="Calibri" w:cs="Calibri"/>
          <w:sz w:val="24"/>
          <w:szCs w:val="24"/>
        </w:rPr>
        <w:t>." (</w:t>
      </w:r>
      <w:r w:rsidRPr="00333167">
        <w:rPr>
          <w:rFonts w:ascii="Calibri" w:hAnsi="Calibri" w:cs="Calibri"/>
          <w:iCs/>
          <w:sz w:val="24"/>
          <w:szCs w:val="24"/>
        </w:rPr>
        <w:t>Sahih Muslim</w:t>
      </w:r>
      <w:r w:rsidRPr="00333167">
        <w:rPr>
          <w:rFonts w:ascii="Calibri" w:hAnsi="Calibri" w:cs="Calibri"/>
          <w:sz w:val="24"/>
          <w:szCs w:val="24"/>
        </w:rPr>
        <w:t xml:space="preserve">, Book 18, Hadith 1511). </w:t>
      </w:r>
    </w:p>
    <w:p w14:paraId="5274CF5B" w14:textId="77777777" w:rsidR="00333167" w:rsidRPr="00333167" w:rsidRDefault="00333167" w:rsidP="00333167">
      <w:pPr>
        <w:spacing w:after="0" w:line="240" w:lineRule="auto"/>
        <w:jc w:val="both"/>
        <w:rPr>
          <w:rFonts w:ascii="Calibri" w:hAnsi="Calibri" w:cs="Calibri"/>
          <w:b/>
          <w:bCs/>
          <w:sz w:val="24"/>
          <w:szCs w:val="24"/>
        </w:rPr>
      </w:pPr>
    </w:p>
    <w:p w14:paraId="7B42076F" w14:textId="2A8BDB9D" w:rsidR="00333167" w:rsidRPr="00333167" w:rsidRDefault="00333167" w:rsidP="00333167">
      <w:pPr>
        <w:spacing w:after="0" w:line="240" w:lineRule="auto"/>
        <w:jc w:val="both"/>
        <w:rPr>
          <w:rFonts w:ascii="Calibri" w:hAnsi="Calibri" w:cs="Calibri"/>
          <w:b/>
          <w:bCs/>
          <w:sz w:val="24"/>
          <w:szCs w:val="24"/>
        </w:rPr>
      </w:pPr>
      <w:r w:rsidRPr="00333167">
        <w:rPr>
          <w:rFonts w:ascii="Calibri" w:hAnsi="Calibri" w:cs="Calibri"/>
          <w:b/>
          <w:bCs/>
          <w:sz w:val="24"/>
          <w:szCs w:val="24"/>
        </w:rPr>
        <w:t>Why Islam Fight the Hoax news?</w:t>
      </w:r>
    </w:p>
    <w:p w14:paraId="2F241F97" w14:textId="77669037" w:rsidR="00333167" w:rsidRPr="00333167" w:rsidRDefault="00333167" w:rsidP="00333167">
      <w:pPr>
        <w:spacing w:after="0" w:line="240" w:lineRule="auto"/>
        <w:jc w:val="both"/>
        <w:rPr>
          <w:rFonts w:ascii="Calibri" w:hAnsi="Calibri" w:cs="Calibri"/>
          <w:sz w:val="24"/>
          <w:szCs w:val="24"/>
        </w:rPr>
      </w:pPr>
      <w:r w:rsidRPr="00333167">
        <w:rPr>
          <w:rFonts w:ascii="Calibri" w:hAnsi="Calibri" w:cs="Calibri"/>
          <w:sz w:val="24"/>
          <w:szCs w:val="24"/>
        </w:rPr>
        <w:t xml:space="preserve">Because it might cause harm, hoax is a critical issue in the ethics of communicating or </w:t>
      </w:r>
      <w:proofErr w:type="spellStart"/>
      <w:r w:rsidRPr="00333167">
        <w:rPr>
          <w:rFonts w:ascii="Calibri" w:hAnsi="Calibri" w:cs="Calibri"/>
          <w:sz w:val="24"/>
          <w:szCs w:val="24"/>
        </w:rPr>
        <w:t>utilising</w:t>
      </w:r>
      <w:proofErr w:type="spellEnd"/>
      <w:r w:rsidRPr="00333167">
        <w:rPr>
          <w:rFonts w:ascii="Calibri" w:hAnsi="Calibri" w:cs="Calibri"/>
          <w:sz w:val="24"/>
          <w:szCs w:val="24"/>
        </w:rPr>
        <w:t xml:space="preserve"> internet media. Hoax news not only affects and ruins the ethical order in society; it may also be used to assassinate someone's character, particularly students or the present millennial generation</w:t>
      </w:r>
      <w:r w:rsidRPr="00333167">
        <w:rPr>
          <w:rFonts w:ascii="Calibri" w:hAnsi="Calibri" w:cs="Calibri"/>
          <w:b/>
          <w:bCs/>
          <w:sz w:val="24"/>
          <w:szCs w:val="24"/>
        </w:rPr>
        <w:t>.</w:t>
      </w:r>
      <w:r w:rsidRPr="00333167">
        <w:rPr>
          <w:rFonts w:ascii="Calibri" w:hAnsi="Calibri" w:cs="Calibri"/>
          <w:sz w:val="24"/>
          <w:szCs w:val="24"/>
        </w:rPr>
        <w:t xml:space="preserve"> Producing falsehoods and distributing lies are equally immoral in Islam (</w:t>
      </w:r>
      <w:proofErr w:type="spellStart"/>
      <w:r w:rsidRPr="00333167">
        <w:rPr>
          <w:rFonts w:ascii="Calibri" w:hAnsi="Calibri" w:cs="Calibri"/>
          <w:sz w:val="24"/>
          <w:szCs w:val="24"/>
        </w:rPr>
        <w:t>Jasmi</w:t>
      </w:r>
      <w:proofErr w:type="spellEnd"/>
      <w:r w:rsidRPr="00333167">
        <w:rPr>
          <w:rFonts w:ascii="Calibri" w:hAnsi="Calibri" w:cs="Calibri"/>
          <w:sz w:val="24"/>
          <w:szCs w:val="24"/>
        </w:rPr>
        <w:t xml:space="preserve">, 2005). According to the study by </w:t>
      </w:r>
      <w:proofErr w:type="spellStart"/>
      <w:r w:rsidRPr="00333167">
        <w:rPr>
          <w:rFonts w:ascii="Calibri" w:hAnsi="Calibri" w:cs="Calibri"/>
          <w:sz w:val="24"/>
          <w:szCs w:val="24"/>
        </w:rPr>
        <w:t>Hakimin</w:t>
      </w:r>
      <w:proofErr w:type="spellEnd"/>
      <w:r w:rsidRPr="00333167">
        <w:rPr>
          <w:rFonts w:ascii="Calibri" w:hAnsi="Calibri" w:cs="Calibri"/>
          <w:sz w:val="24"/>
          <w:szCs w:val="24"/>
        </w:rPr>
        <w:t xml:space="preserve"> et al (2018), Islam encourages us to examine and verify any information that we acquire before sharing it to promote harmony and peace among Muslim cultures </w:t>
      </w:r>
      <w:bookmarkStart w:id="2" w:name="_Hlk92631638"/>
      <w:r w:rsidRPr="00333167">
        <w:rPr>
          <w:rFonts w:ascii="Calibri" w:hAnsi="Calibri" w:cs="Calibri"/>
          <w:sz w:val="24"/>
          <w:szCs w:val="24"/>
        </w:rPr>
        <w:t>(Othman</w:t>
      </w:r>
      <w:r w:rsidRPr="00333167">
        <w:rPr>
          <w:rFonts w:ascii="Calibri" w:hAnsi="Calibri" w:cs="Calibri"/>
          <w:sz w:val="24"/>
          <w:szCs w:val="24"/>
        </w:rPr>
        <w:t xml:space="preserve"> et al., </w:t>
      </w:r>
      <w:r w:rsidRPr="00333167">
        <w:rPr>
          <w:rFonts w:ascii="Calibri" w:hAnsi="Calibri" w:cs="Calibri"/>
          <w:sz w:val="24"/>
          <w:szCs w:val="24"/>
        </w:rPr>
        <w:t>2020).</w:t>
      </w:r>
      <w:bookmarkEnd w:id="2"/>
    </w:p>
    <w:p w14:paraId="17DCBDD9" w14:textId="34B78EA2" w:rsidR="00333167" w:rsidRPr="00333167" w:rsidRDefault="00333167" w:rsidP="00333167">
      <w:pPr>
        <w:spacing w:after="0" w:line="240" w:lineRule="auto"/>
        <w:jc w:val="both"/>
        <w:rPr>
          <w:rFonts w:ascii="Calibri" w:hAnsi="Calibri" w:cs="Calibri"/>
          <w:sz w:val="24"/>
          <w:szCs w:val="24"/>
        </w:rPr>
      </w:pPr>
      <w:r w:rsidRPr="00333167">
        <w:rPr>
          <w:rFonts w:ascii="Calibri" w:hAnsi="Calibri" w:cs="Calibri"/>
          <w:sz w:val="24"/>
          <w:szCs w:val="24"/>
        </w:rPr>
        <w:t xml:space="preserve">Fake news depicts a person's or party's hubris in </w:t>
      </w:r>
      <w:proofErr w:type="spellStart"/>
      <w:r w:rsidRPr="00333167">
        <w:rPr>
          <w:rFonts w:ascii="Calibri" w:hAnsi="Calibri" w:cs="Calibri"/>
          <w:sz w:val="24"/>
          <w:szCs w:val="24"/>
        </w:rPr>
        <w:t>sensationalising</w:t>
      </w:r>
      <w:proofErr w:type="spellEnd"/>
      <w:r w:rsidRPr="00333167">
        <w:rPr>
          <w:rFonts w:ascii="Calibri" w:hAnsi="Calibri" w:cs="Calibri"/>
          <w:sz w:val="24"/>
          <w:szCs w:val="24"/>
        </w:rPr>
        <w:t xml:space="preserve"> anything to gain people's attention. According to the </w:t>
      </w:r>
      <w:proofErr w:type="spellStart"/>
      <w:r w:rsidRPr="00333167">
        <w:rPr>
          <w:rFonts w:ascii="Calibri" w:hAnsi="Calibri" w:cs="Calibri"/>
          <w:sz w:val="24"/>
          <w:szCs w:val="24"/>
        </w:rPr>
        <w:t>Maqasid</w:t>
      </w:r>
      <w:proofErr w:type="spellEnd"/>
      <w:r w:rsidRPr="00333167">
        <w:rPr>
          <w:rFonts w:ascii="Calibri" w:hAnsi="Calibri" w:cs="Calibri"/>
          <w:sz w:val="24"/>
          <w:szCs w:val="24"/>
        </w:rPr>
        <w:t xml:space="preserve"> Al-Sharia, two important themes urged throughout Islamic traditions are the 'preservation of religion' and 'protection of life' as the first two living aims of Islamic law (Othman, et al, 2020). According to Ibn Abbas, the Prophet of Allah (</w:t>
      </w:r>
      <w:proofErr w:type="spellStart"/>
      <w:r w:rsidRPr="00333167">
        <w:rPr>
          <w:rFonts w:ascii="Calibri" w:hAnsi="Calibri" w:cs="Calibri"/>
          <w:sz w:val="24"/>
          <w:szCs w:val="24"/>
        </w:rPr>
        <w:t>pbuh</w:t>
      </w:r>
      <w:proofErr w:type="spellEnd"/>
      <w:r w:rsidRPr="00333167">
        <w:rPr>
          <w:rFonts w:ascii="Calibri" w:hAnsi="Calibri" w:cs="Calibri"/>
          <w:sz w:val="24"/>
          <w:szCs w:val="24"/>
        </w:rPr>
        <w:t>) stated, "</w:t>
      </w:r>
      <w:r w:rsidRPr="00333167">
        <w:rPr>
          <w:rFonts w:ascii="Calibri" w:hAnsi="Calibri" w:cs="Calibri"/>
          <w:i/>
          <w:iCs/>
          <w:sz w:val="24"/>
          <w:szCs w:val="24"/>
        </w:rPr>
        <w:t>There is no human person save that the wisdom of his intellect is in the hands of an angel.</w:t>
      </w:r>
      <w:r w:rsidRPr="00333167">
        <w:rPr>
          <w:rFonts w:ascii="Calibri" w:hAnsi="Calibri" w:cs="Calibri"/>
          <w:sz w:val="24"/>
          <w:szCs w:val="24"/>
        </w:rPr>
        <w:t>" When he demonstrates humility, the angel is instructed to increase his wisdom; when he demonstrates arrogance, the angel is instructed to lower his wisdom. This demonstrates how arrogance may lead to the fallacious belief that no one else can teach them and that rejecting the truth will only harm their pride and ego. Referring to all the aspects that may be classified as fake news, Islam's doctrine also promotes '</w:t>
      </w:r>
      <w:proofErr w:type="spellStart"/>
      <w:r w:rsidRPr="00333167">
        <w:rPr>
          <w:rFonts w:ascii="Calibri" w:hAnsi="Calibri" w:cs="Calibri"/>
          <w:i/>
          <w:iCs/>
          <w:sz w:val="24"/>
          <w:szCs w:val="24"/>
        </w:rPr>
        <w:t>wasatiyyah</w:t>
      </w:r>
      <w:proofErr w:type="spellEnd"/>
      <w:r w:rsidRPr="00333167">
        <w:rPr>
          <w:rFonts w:ascii="Calibri" w:hAnsi="Calibri" w:cs="Calibri"/>
          <w:sz w:val="24"/>
          <w:szCs w:val="24"/>
        </w:rPr>
        <w:t xml:space="preserve">,' or </w:t>
      </w:r>
      <w:r w:rsidRPr="00333167">
        <w:rPr>
          <w:rFonts w:ascii="Calibri" w:hAnsi="Calibri" w:cs="Calibri"/>
          <w:i/>
          <w:iCs/>
          <w:sz w:val="24"/>
          <w:szCs w:val="24"/>
        </w:rPr>
        <w:t>moderation</w:t>
      </w:r>
      <w:r w:rsidRPr="00333167">
        <w:rPr>
          <w:rFonts w:ascii="Calibri" w:hAnsi="Calibri" w:cs="Calibri"/>
          <w:sz w:val="24"/>
          <w:szCs w:val="24"/>
        </w:rPr>
        <w:t>. This notion supports Muslims bringing people together while respecting their differences, as it consists of a self-respectable, excellent, beloved, helpful, dependable, trustworthy, and friendly Ummah to mankind, as the good ancestors were during their eras of self-sufficiency and cultural stability (El-</w:t>
      </w:r>
      <w:proofErr w:type="spellStart"/>
      <w:r w:rsidRPr="00333167">
        <w:rPr>
          <w:rFonts w:ascii="Calibri" w:hAnsi="Calibri" w:cs="Calibri"/>
          <w:sz w:val="24"/>
          <w:szCs w:val="24"/>
        </w:rPr>
        <w:t>Houdaiby</w:t>
      </w:r>
      <w:proofErr w:type="spellEnd"/>
      <w:r w:rsidRPr="00333167">
        <w:rPr>
          <w:rFonts w:ascii="Calibri" w:hAnsi="Calibri" w:cs="Calibri"/>
          <w:sz w:val="24"/>
          <w:szCs w:val="24"/>
        </w:rPr>
        <w:t>, 2018). The notion is diametrically opposed to the criteria that define false news that were previously described.</w:t>
      </w:r>
    </w:p>
    <w:p w14:paraId="0A6BE715" w14:textId="77777777" w:rsidR="00333167" w:rsidRPr="00333167" w:rsidRDefault="00333167" w:rsidP="00333167">
      <w:pPr>
        <w:spacing w:after="0" w:line="240" w:lineRule="auto"/>
        <w:jc w:val="both"/>
        <w:rPr>
          <w:rFonts w:ascii="Calibri" w:hAnsi="Calibri" w:cs="Calibri"/>
          <w:sz w:val="24"/>
          <w:szCs w:val="24"/>
        </w:rPr>
      </w:pPr>
      <w:r w:rsidRPr="00333167">
        <w:rPr>
          <w:rFonts w:ascii="Calibri" w:hAnsi="Calibri" w:cs="Calibri"/>
          <w:sz w:val="24"/>
          <w:szCs w:val="24"/>
        </w:rPr>
        <w:lastRenderedPageBreak/>
        <w:t xml:space="preserve">Knowing the unpredictability of the consequences, Islam encourages not to engage in any inappropriate </w:t>
      </w:r>
      <w:proofErr w:type="spellStart"/>
      <w:r w:rsidRPr="00333167">
        <w:rPr>
          <w:rFonts w:ascii="Calibri" w:hAnsi="Calibri" w:cs="Calibri"/>
          <w:sz w:val="24"/>
          <w:szCs w:val="24"/>
        </w:rPr>
        <w:t>practises</w:t>
      </w:r>
      <w:proofErr w:type="spellEnd"/>
      <w:r w:rsidRPr="00333167">
        <w:rPr>
          <w:rFonts w:ascii="Calibri" w:hAnsi="Calibri" w:cs="Calibri"/>
          <w:sz w:val="24"/>
          <w:szCs w:val="24"/>
        </w:rPr>
        <w:t xml:space="preserve"> that may cause harm to others because of the irresponsible </w:t>
      </w:r>
      <w:proofErr w:type="spellStart"/>
      <w:r w:rsidRPr="00333167">
        <w:rPr>
          <w:rFonts w:ascii="Calibri" w:hAnsi="Calibri" w:cs="Calibri"/>
          <w:sz w:val="24"/>
          <w:szCs w:val="24"/>
        </w:rPr>
        <w:t>behaviour</w:t>
      </w:r>
      <w:proofErr w:type="spellEnd"/>
      <w:r w:rsidRPr="00333167">
        <w:rPr>
          <w:rFonts w:ascii="Calibri" w:hAnsi="Calibri" w:cs="Calibri"/>
          <w:sz w:val="24"/>
          <w:szCs w:val="24"/>
        </w:rPr>
        <w:t xml:space="preserve">, such fake news. According to Asma (2018), to prevent against such harm, policymakers should aid to enhance understanding of (1) Muslim engagement in the circulation of international human rights standards, and (2) credible Islamic academic arguments that support a robust conception of human rights. To </w:t>
      </w:r>
      <w:proofErr w:type="spellStart"/>
      <w:r w:rsidRPr="00333167">
        <w:rPr>
          <w:rFonts w:ascii="Calibri" w:hAnsi="Calibri" w:cs="Calibri"/>
          <w:sz w:val="24"/>
          <w:szCs w:val="24"/>
        </w:rPr>
        <w:t>summarise</w:t>
      </w:r>
      <w:proofErr w:type="spellEnd"/>
      <w:r w:rsidRPr="00333167">
        <w:rPr>
          <w:rFonts w:ascii="Calibri" w:hAnsi="Calibri" w:cs="Calibri"/>
          <w:sz w:val="24"/>
          <w:szCs w:val="24"/>
        </w:rPr>
        <w:t>, fake news is most comparable to falsehoods that alter one's impression of certain things or individuals or, from a legal standpoint, may be claimed as a form of violation. From an Islamic standpoint, ranging from full acceptance of the existing quo to subordinating Islam with its Sharia, will result in a negotiation in weighing accurate or false information that a person receives.</w:t>
      </w:r>
    </w:p>
    <w:p w14:paraId="55D9B087" w14:textId="77777777" w:rsidR="00333167" w:rsidRPr="00333167" w:rsidRDefault="00333167" w:rsidP="00333167">
      <w:pPr>
        <w:spacing w:after="0" w:line="240" w:lineRule="auto"/>
        <w:jc w:val="both"/>
        <w:rPr>
          <w:rFonts w:ascii="Calibri" w:hAnsi="Calibri" w:cs="Calibri"/>
          <w:b/>
          <w:bCs/>
          <w:sz w:val="24"/>
          <w:szCs w:val="24"/>
        </w:rPr>
      </w:pPr>
    </w:p>
    <w:p w14:paraId="688CBB69" w14:textId="6DD45E00" w:rsidR="00333167" w:rsidRPr="00333167" w:rsidRDefault="00333167" w:rsidP="00333167">
      <w:pPr>
        <w:spacing w:after="0" w:line="240" w:lineRule="auto"/>
        <w:jc w:val="both"/>
        <w:rPr>
          <w:rFonts w:ascii="Calibri" w:hAnsi="Calibri" w:cs="Calibri"/>
          <w:b/>
          <w:bCs/>
          <w:sz w:val="24"/>
          <w:szCs w:val="24"/>
        </w:rPr>
      </w:pPr>
      <w:r w:rsidRPr="00333167">
        <w:rPr>
          <w:rFonts w:ascii="Calibri" w:hAnsi="Calibri" w:cs="Calibri"/>
          <w:b/>
          <w:bCs/>
          <w:sz w:val="24"/>
          <w:szCs w:val="24"/>
        </w:rPr>
        <w:t xml:space="preserve">The </w:t>
      </w:r>
      <w:r w:rsidRPr="00333167">
        <w:rPr>
          <w:rFonts w:ascii="Calibri" w:hAnsi="Calibri" w:cs="Calibri"/>
          <w:b/>
          <w:bCs/>
          <w:sz w:val="24"/>
          <w:szCs w:val="24"/>
        </w:rPr>
        <w:t>Research Aims</w:t>
      </w:r>
    </w:p>
    <w:p w14:paraId="79FEA07B" w14:textId="77777777" w:rsidR="00333167" w:rsidRPr="00333167" w:rsidRDefault="00333167" w:rsidP="00333167">
      <w:pPr>
        <w:spacing w:after="0" w:line="240" w:lineRule="auto"/>
        <w:jc w:val="both"/>
        <w:rPr>
          <w:rFonts w:ascii="Calibri" w:hAnsi="Calibri" w:cs="Calibri"/>
          <w:sz w:val="24"/>
          <w:szCs w:val="24"/>
        </w:rPr>
      </w:pPr>
      <w:r w:rsidRPr="00333167">
        <w:rPr>
          <w:rFonts w:ascii="Calibri" w:hAnsi="Calibri" w:cs="Calibri"/>
          <w:sz w:val="24"/>
          <w:szCs w:val="24"/>
        </w:rPr>
        <w:t>This study is to obtain expert agreement on the impact of hoax news by using Fuzzy Delphi method</w:t>
      </w:r>
    </w:p>
    <w:p w14:paraId="385F79C2" w14:textId="07270889" w:rsidR="00333167" w:rsidRPr="00333167" w:rsidRDefault="00333167" w:rsidP="00333167">
      <w:pPr>
        <w:spacing w:after="0" w:line="240" w:lineRule="auto"/>
        <w:jc w:val="both"/>
        <w:rPr>
          <w:rFonts w:ascii="Calibri" w:hAnsi="Calibri" w:cs="Calibri"/>
          <w:b/>
          <w:bCs/>
          <w:sz w:val="24"/>
          <w:szCs w:val="24"/>
        </w:rPr>
      </w:pPr>
      <w:r w:rsidRPr="00333167">
        <w:rPr>
          <w:rFonts w:ascii="Calibri" w:hAnsi="Calibri" w:cs="Calibri"/>
          <w:b/>
          <w:bCs/>
          <w:sz w:val="24"/>
          <w:szCs w:val="24"/>
        </w:rPr>
        <w:br/>
      </w:r>
      <w:r w:rsidRPr="00333167">
        <w:rPr>
          <w:rFonts w:ascii="Calibri" w:hAnsi="Calibri" w:cs="Calibri"/>
          <w:b/>
          <w:bCs/>
          <w:sz w:val="24"/>
          <w:szCs w:val="24"/>
        </w:rPr>
        <w:t>Methodology</w:t>
      </w:r>
    </w:p>
    <w:p w14:paraId="41CED0AF" w14:textId="77777777" w:rsidR="00333167" w:rsidRPr="00333167" w:rsidRDefault="00333167" w:rsidP="00333167">
      <w:pPr>
        <w:spacing w:after="0" w:line="240" w:lineRule="auto"/>
        <w:jc w:val="both"/>
        <w:rPr>
          <w:rFonts w:ascii="Calibri" w:hAnsi="Calibri" w:cs="Calibri"/>
          <w:sz w:val="24"/>
          <w:szCs w:val="24"/>
        </w:rPr>
      </w:pPr>
      <w:r w:rsidRPr="00333167">
        <w:rPr>
          <w:rFonts w:ascii="Calibri" w:hAnsi="Calibri" w:cs="Calibri"/>
          <w:sz w:val="24"/>
          <w:szCs w:val="24"/>
        </w:rPr>
        <w:t xml:space="preserve">This study employ Multi Research Method approach founded by Richie &amp; Klein (2007). Design and Development Research is widely </w:t>
      </w:r>
      <w:proofErr w:type="spellStart"/>
      <w:r w:rsidRPr="00333167">
        <w:rPr>
          <w:rFonts w:ascii="Calibri" w:hAnsi="Calibri" w:cs="Calibri"/>
          <w:sz w:val="24"/>
          <w:szCs w:val="24"/>
        </w:rPr>
        <w:t>recognised</w:t>
      </w:r>
      <w:proofErr w:type="spellEnd"/>
      <w:r w:rsidRPr="00333167">
        <w:rPr>
          <w:rFonts w:ascii="Calibri" w:hAnsi="Calibri" w:cs="Calibri"/>
          <w:sz w:val="24"/>
          <w:szCs w:val="24"/>
        </w:rPr>
        <w:t xml:space="preserve"> as one of the research methodologies </w:t>
      </w:r>
      <w:proofErr w:type="spellStart"/>
      <w:r w:rsidRPr="00333167">
        <w:rPr>
          <w:rFonts w:ascii="Calibri" w:hAnsi="Calibri" w:cs="Calibri"/>
          <w:sz w:val="24"/>
          <w:szCs w:val="24"/>
        </w:rPr>
        <w:t>utilised</w:t>
      </w:r>
      <w:proofErr w:type="spellEnd"/>
      <w:r w:rsidRPr="00333167">
        <w:rPr>
          <w:rFonts w:ascii="Calibri" w:hAnsi="Calibri" w:cs="Calibri"/>
          <w:sz w:val="24"/>
          <w:szCs w:val="24"/>
        </w:rPr>
        <w:t xml:space="preserve"> by many researchers in development studies, concentrating on the production of designs, models, structures, and many other things that may be fitted to the research's aims and reasons. </w:t>
      </w:r>
    </w:p>
    <w:p w14:paraId="36288ECF" w14:textId="50DFF45C" w:rsidR="00333167" w:rsidRPr="00333167" w:rsidRDefault="00333167" w:rsidP="00333167">
      <w:pPr>
        <w:spacing w:after="0" w:line="240" w:lineRule="auto"/>
        <w:jc w:val="both"/>
        <w:rPr>
          <w:rFonts w:ascii="Calibri" w:hAnsi="Calibri" w:cs="Calibri"/>
          <w:sz w:val="24"/>
          <w:szCs w:val="24"/>
        </w:rPr>
      </w:pPr>
      <w:r w:rsidRPr="00333167">
        <w:rPr>
          <w:rFonts w:ascii="Calibri" w:hAnsi="Calibri" w:cs="Calibri"/>
          <w:sz w:val="24"/>
          <w:szCs w:val="24"/>
        </w:rPr>
        <w:t xml:space="preserve">This analysis is divided into two parts. The first stage is for the researcher to highlight relevant literature to compile the major impact of hoax news on society. The researcher then proceeded to step 2, which involved the use of the Fuzzy Delphi Method, which is based on expert consensus. The Fuzzy Delphi method is a method for achieving an agreement on what to build. The researcher provides an expert consent assessment tool to the developed structure. Until the data is </w:t>
      </w:r>
      <w:proofErr w:type="spellStart"/>
      <w:r w:rsidRPr="00333167">
        <w:rPr>
          <w:rFonts w:ascii="Calibri" w:hAnsi="Calibri" w:cs="Calibri"/>
          <w:sz w:val="24"/>
          <w:szCs w:val="24"/>
        </w:rPr>
        <w:t>analysed</w:t>
      </w:r>
      <w:proofErr w:type="spellEnd"/>
      <w:r w:rsidRPr="00333167">
        <w:rPr>
          <w:rFonts w:ascii="Calibri" w:hAnsi="Calibri" w:cs="Calibri"/>
          <w:sz w:val="24"/>
          <w:szCs w:val="24"/>
        </w:rPr>
        <w:t>, the list of major hoax news effect is built with expert consensus.</w:t>
      </w:r>
    </w:p>
    <w:p w14:paraId="3AAE54F9" w14:textId="77777777" w:rsidR="00333167" w:rsidRPr="00333167" w:rsidRDefault="00333167" w:rsidP="00333167">
      <w:pPr>
        <w:spacing w:after="0" w:line="240" w:lineRule="auto"/>
        <w:jc w:val="both"/>
        <w:rPr>
          <w:rFonts w:ascii="Calibri" w:hAnsi="Calibri" w:cs="Calibri"/>
          <w:sz w:val="24"/>
          <w:szCs w:val="24"/>
        </w:rPr>
      </w:pPr>
    </w:p>
    <w:p w14:paraId="4CFB6EBE" w14:textId="4AA902DF" w:rsidR="00333167" w:rsidRPr="00333167" w:rsidRDefault="00333167" w:rsidP="00333167">
      <w:pPr>
        <w:spacing w:after="0" w:line="240" w:lineRule="auto"/>
        <w:jc w:val="both"/>
        <w:rPr>
          <w:rFonts w:ascii="Calibri" w:hAnsi="Calibri" w:cs="Calibri"/>
          <w:b/>
          <w:bCs/>
          <w:sz w:val="24"/>
          <w:szCs w:val="24"/>
        </w:rPr>
      </w:pPr>
      <w:r w:rsidRPr="00333167">
        <w:rPr>
          <w:rFonts w:ascii="Calibri" w:hAnsi="Calibri" w:cs="Calibri"/>
          <w:b/>
          <w:bCs/>
          <w:sz w:val="24"/>
          <w:szCs w:val="24"/>
        </w:rPr>
        <w:t xml:space="preserve">Sampling </w:t>
      </w:r>
      <w:r w:rsidRPr="00333167">
        <w:rPr>
          <w:rFonts w:ascii="Calibri" w:hAnsi="Calibri" w:cs="Calibri"/>
          <w:b/>
          <w:bCs/>
          <w:sz w:val="24"/>
          <w:szCs w:val="24"/>
        </w:rPr>
        <w:t>Procedure</w:t>
      </w:r>
    </w:p>
    <w:p w14:paraId="03069DE1" w14:textId="77777777" w:rsidR="00333167" w:rsidRPr="00333167" w:rsidRDefault="00333167" w:rsidP="00333167">
      <w:pPr>
        <w:spacing w:after="0" w:line="240" w:lineRule="auto"/>
        <w:jc w:val="both"/>
        <w:rPr>
          <w:rFonts w:ascii="Calibri" w:hAnsi="Calibri" w:cs="Calibri"/>
          <w:sz w:val="24"/>
          <w:szCs w:val="24"/>
        </w:rPr>
      </w:pPr>
      <w:r w:rsidRPr="00333167">
        <w:rPr>
          <w:rFonts w:ascii="Calibri" w:hAnsi="Calibri" w:cs="Calibri"/>
          <w:sz w:val="24"/>
          <w:szCs w:val="24"/>
        </w:rPr>
        <w:t>In this analysis, purposeful sampling is employed. Since the researcher aim to obtain an expert agreement on something pre-determined, this technique is suitable. According to Hasson</w:t>
      </w:r>
      <w:r w:rsidRPr="00333167">
        <w:rPr>
          <w:rFonts w:ascii="Calibri" w:hAnsi="Calibri" w:cs="Calibri"/>
          <w:sz w:val="24"/>
          <w:szCs w:val="24"/>
        </w:rPr>
        <w:t xml:space="preserve"> et al</w:t>
      </w:r>
      <w:r w:rsidRPr="00333167">
        <w:rPr>
          <w:rFonts w:ascii="Calibri" w:hAnsi="Calibri" w:cs="Calibri"/>
          <w:sz w:val="24"/>
          <w:szCs w:val="24"/>
        </w:rPr>
        <w:t xml:space="preserve"> (2000), the most acceptable strategy in Fuzzy Delphi Method is purposeful sampling. Meanwhile, 7 experts took part in this study. The experts that have agreed to participate are listed in Table 1. These specialists were picked based on their expertise and credentials. If all the specialists involved in this analysis are the same, the number of professionals needed is between 5 and 10. When there is some degree of consistency, the minimum number of Delphi experts varies from 10 to 15 people (Adler &amp; </w:t>
      </w:r>
      <w:proofErr w:type="spellStart"/>
      <w:r w:rsidRPr="00333167">
        <w:rPr>
          <w:rFonts w:ascii="Calibri" w:hAnsi="Calibri" w:cs="Calibri"/>
          <w:sz w:val="24"/>
          <w:szCs w:val="24"/>
        </w:rPr>
        <w:t>Ziglio</w:t>
      </w:r>
      <w:proofErr w:type="spellEnd"/>
      <w:r w:rsidRPr="00333167">
        <w:rPr>
          <w:rFonts w:ascii="Calibri" w:hAnsi="Calibri" w:cs="Calibri"/>
          <w:sz w:val="24"/>
          <w:szCs w:val="24"/>
        </w:rPr>
        <w:t>, 1996).</w:t>
      </w:r>
    </w:p>
    <w:p w14:paraId="64D45D2B" w14:textId="2FE37B2F" w:rsidR="00333167" w:rsidRPr="00333167" w:rsidRDefault="00333167" w:rsidP="00333167">
      <w:pPr>
        <w:spacing w:after="0" w:line="240" w:lineRule="auto"/>
        <w:jc w:val="both"/>
        <w:rPr>
          <w:rFonts w:ascii="Calibri" w:hAnsi="Calibri" w:cs="Calibri"/>
          <w:sz w:val="24"/>
          <w:szCs w:val="24"/>
        </w:rPr>
      </w:pPr>
    </w:p>
    <w:p w14:paraId="420714E9" w14:textId="77777777" w:rsidR="00333167" w:rsidRPr="00333167" w:rsidRDefault="00333167" w:rsidP="00333167">
      <w:pPr>
        <w:spacing w:after="0" w:line="240" w:lineRule="auto"/>
        <w:jc w:val="both"/>
        <w:rPr>
          <w:rFonts w:ascii="Calibri" w:hAnsi="Calibri" w:cs="Calibri"/>
          <w:sz w:val="24"/>
          <w:szCs w:val="24"/>
        </w:rPr>
      </w:pPr>
      <w:r w:rsidRPr="00333167">
        <w:rPr>
          <w:rFonts w:ascii="Calibri" w:hAnsi="Calibri" w:cs="Calibri"/>
          <w:sz w:val="24"/>
          <w:szCs w:val="24"/>
        </w:rPr>
        <w:t>Table 1: list of experts</w:t>
      </w:r>
    </w:p>
    <w:tbl>
      <w:tblPr>
        <w:tblStyle w:val="TableGrid1"/>
        <w:tblW w:w="0" w:type="auto"/>
        <w:jc w:val="center"/>
        <w:tblLook w:val="04A0" w:firstRow="1" w:lastRow="0" w:firstColumn="1" w:lastColumn="0" w:noHBand="0" w:noVBand="1"/>
      </w:tblPr>
      <w:tblGrid>
        <w:gridCol w:w="3002"/>
        <w:gridCol w:w="3002"/>
        <w:gridCol w:w="3012"/>
      </w:tblGrid>
      <w:tr w:rsidR="00333167" w:rsidRPr="00333167" w14:paraId="62DC893F" w14:textId="77777777" w:rsidTr="00333167">
        <w:trPr>
          <w:jc w:val="center"/>
        </w:trPr>
        <w:tc>
          <w:tcPr>
            <w:tcW w:w="3002" w:type="dxa"/>
            <w:shd w:val="clear" w:color="auto" w:fill="000000"/>
          </w:tcPr>
          <w:p w14:paraId="24BA03C4" w14:textId="77777777" w:rsidR="00333167" w:rsidRPr="00333167" w:rsidRDefault="00333167" w:rsidP="00333167">
            <w:pPr>
              <w:jc w:val="both"/>
              <w:rPr>
                <w:rFonts w:ascii="Calibri" w:eastAsia="Arial" w:hAnsi="Calibri" w:cs="Calibri"/>
                <w:b/>
                <w:sz w:val="24"/>
                <w:szCs w:val="24"/>
                <w:lang w:eastAsia="en-MY"/>
              </w:rPr>
            </w:pPr>
            <w:r w:rsidRPr="00333167">
              <w:rPr>
                <w:rFonts w:ascii="Calibri" w:eastAsia="Arial" w:hAnsi="Calibri" w:cs="Calibri"/>
                <w:b/>
                <w:sz w:val="24"/>
                <w:szCs w:val="24"/>
                <w:lang w:eastAsia="en-MY"/>
              </w:rPr>
              <w:t xml:space="preserve">Expert </w:t>
            </w:r>
          </w:p>
        </w:tc>
        <w:tc>
          <w:tcPr>
            <w:tcW w:w="3002" w:type="dxa"/>
            <w:shd w:val="clear" w:color="auto" w:fill="000000"/>
          </w:tcPr>
          <w:p w14:paraId="0F2F36DF" w14:textId="77777777" w:rsidR="00333167" w:rsidRPr="00333167" w:rsidRDefault="00333167" w:rsidP="00333167">
            <w:pPr>
              <w:jc w:val="both"/>
              <w:rPr>
                <w:rFonts w:ascii="Calibri" w:eastAsia="Arial" w:hAnsi="Calibri" w:cs="Calibri"/>
                <w:b/>
                <w:sz w:val="24"/>
                <w:szCs w:val="24"/>
                <w:lang w:eastAsia="en-MY"/>
              </w:rPr>
            </w:pPr>
            <w:r w:rsidRPr="00333167">
              <w:rPr>
                <w:rFonts w:ascii="Calibri" w:eastAsia="Arial" w:hAnsi="Calibri" w:cs="Calibri"/>
                <w:b/>
                <w:sz w:val="24"/>
                <w:szCs w:val="24"/>
                <w:lang w:eastAsia="en-MY"/>
              </w:rPr>
              <w:t>Field of expertise</w:t>
            </w:r>
          </w:p>
        </w:tc>
        <w:tc>
          <w:tcPr>
            <w:tcW w:w="3012" w:type="dxa"/>
            <w:shd w:val="clear" w:color="auto" w:fill="000000"/>
          </w:tcPr>
          <w:p w14:paraId="2158B320" w14:textId="77777777" w:rsidR="00333167" w:rsidRPr="00333167" w:rsidRDefault="00333167" w:rsidP="00333167">
            <w:pPr>
              <w:jc w:val="both"/>
              <w:rPr>
                <w:rFonts w:ascii="Calibri" w:eastAsia="Arial" w:hAnsi="Calibri" w:cs="Calibri"/>
                <w:b/>
                <w:sz w:val="24"/>
                <w:szCs w:val="24"/>
                <w:lang w:eastAsia="en-MY"/>
              </w:rPr>
            </w:pPr>
            <w:r w:rsidRPr="00333167">
              <w:rPr>
                <w:rFonts w:ascii="Calibri" w:eastAsia="Arial" w:hAnsi="Calibri" w:cs="Calibri"/>
                <w:b/>
                <w:sz w:val="24"/>
                <w:szCs w:val="24"/>
                <w:lang w:eastAsia="en-MY"/>
              </w:rPr>
              <w:t>Institution</w:t>
            </w:r>
          </w:p>
        </w:tc>
      </w:tr>
      <w:tr w:rsidR="00333167" w:rsidRPr="00333167" w14:paraId="119432CB" w14:textId="77777777" w:rsidTr="00333167">
        <w:trPr>
          <w:jc w:val="center"/>
        </w:trPr>
        <w:tc>
          <w:tcPr>
            <w:tcW w:w="3002" w:type="dxa"/>
          </w:tcPr>
          <w:p w14:paraId="418A1FB0" w14:textId="77777777" w:rsidR="00333167" w:rsidRPr="00333167" w:rsidRDefault="00333167" w:rsidP="00333167">
            <w:pPr>
              <w:jc w:val="both"/>
              <w:rPr>
                <w:rFonts w:ascii="Calibri" w:eastAsia="Arial" w:hAnsi="Calibri" w:cs="Calibri"/>
                <w:bCs/>
                <w:sz w:val="24"/>
                <w:szCs w:val="24"/>
                <w:lang w:eastAsia="en-MY"/>
              </w:rPr>
            </w:pPr>
            <w:r w:rsidRPr="00333167">
              <w:rPr>
                <w:rFonts w:ascii="Calibri" w:eastAsia="Arial" w:hAnsi="Calibri" w:cs="Calibri"/>
                <w:bCs/>
                <w:sz w:val="24"/>
                <w:szCs w:val="24"/>
                <w:lang w:eastAsia="en-MY"/>
              </w:rPr>
              <w:t>1 Professor</w:t>
            </w:r>
          </w:p>
        </w:tc>
        <w:tc>
          <w:tcPr>
            <w:tcW w:w="3002" w:type="dxa"/>
            <w:vMerge w:val="restart"/>
          </w:tcPr>
          <w:p w14:paraId="6AEE68B2" w14:textId="77777777" w:rsidR="00333167" w:rsidRPr="00333167" w:rsidRDefault="00333167" w:rsidP="00333167">
            <w:pPr>
              <w:jc w:val="both"/>
              <w:rPr>
                <w:rFonts w:ascii="Calibri" w:eastAsia="Arial" w:hAnsi="Calibri" w:cs="Calibri"/>
                <w:bCs/>
                <w:sz w:val="24"/>
                <w:szCs w:val="24"/>
                <w:lang w:eastAsia="en-MY"/>
              </w:rPr>
            </w:pPr>
          </w:p>
          <w:p w14:paraId="573352A0" w14:textId="77777777" w:rsidR="00333167" w:rsidRPr="00333167" w:rsidRDefault="00333167" w:rsidP="00333167">
            <w:pPr>
              <w:jc w:val="both"/>
              <w:rPr>
                <w:rFonts w:ascii="Calibri" w:eastAsia="Arial" w:hAnsi="Calibri" w:cs="Calibri"/>
                <w:bCs/>
                <w:sz w:val="24"/>
                <w:szCs w:val="24"/>
                <w:lang w:eastAsia="en-MY"/>
              </w:rPr>
            </w:pPr>
          </w:p>
          <w:p w14:paraId="66F59592" w14:textId="77777777" w:rsidR="00333167" w:rsidRPr="00333167" w:rsidRDefault="00333167" w:rsidP="00333167">
            <w:pPr>
              <w:jc w:val="both"/>
              <w:rPr>
                <w:rFonts w:ascii="Calibri" w:eastAsia="Arial" w:hAnsi="Calibri" w:cs="Calibri"/>
                <w:bCs/>
                <w:sz w:val="24"/>
                <w:szCs w:val="24"/>
                <w:lang w:eastAsia="en-MY"/>
              </w:rPr>
            </w:pPr>
            <w:r w:rsidRPr="00333167">
              <w:rPr>
                <w:rFonts w:ascii="Calibri" w:eastAsia="Arial" w:hAnsi="Calibri" w:cs="Calibri"/>
                <w:bCs/>
                <w:sz w:val="24"/>
                <w:szCs w:val="24"/>
                <w:lang w:eastAsia="en-MY"/>
              </w:rPr>
              <w:t>Islamic studies</w:t>
            </w:r>
          </w:p>
          <w:p w14:paraId="7677ECE2" w14:textId="77777777" w:rsidR="00333167" w:rsidRPr="00333167" w:rsidRDefault="00333167" w:rsidP="00333167">
            <w:pPr>
              <w:jc w:val="both"/>
              <w:rPr>
                <w:rFonts w:ascii="Calibri" w:eastAsia="Arial" w:hAnsi="Calibri" w:cs="Calibri"/>
                <w:bCs/>
                <w:sz w:val="24"/>
                <w:szCs w:val="24"/>
                <w:lang w:eastAsia="en-MY"/>
              </w:rPr>
            </w:pPr>
          </w:p>
        </w:tc>
        <w:tc>
          <w:tcPr>
            <w:tcW w:w="3012" w:type="dxa"/>
          </w:tcPr>
          <w:p w14:paraId="71C79B0D" w14:textId="77777777" w:rsidR="00333167" w:rsidRPr="00333167" w:rsidRDefault="00333167" w:rsidP="00333167">
            <w:pPr>
              <w:jc w:val="both"/>
              <w:rPr>
                <w:rFonts w:ascii="Calibri" w:eastAsia="Arial" w:hAnsi="Calibri" w:cs="Calibri"/>
                <w:bCs/>
                <w:sz w:val="24"/>
                <w:szCs w:val="24"/>
                <w:lang w:eastAsia="en-MY"/>
              </w:rPr>
            </w:pPr>
            <w:r w:rsidRPr="00333167">
              <w:rPr>
                <w:rFonts w:ascii="Calibri" w:eastAsia="Arial" w:hAnsi="Calibri" w:cs="Calibri"/>
                <w:bCs/>
                <w:sz w:val="24"/>
                <w:szCs w:val="24"/>
                <w:lang w:eastAsia="en-MY"/>
              </w:rPr>
              <w:t>Public university</w:t>
            </w:r>
          </w:p>
        </w:tc>
      </w:tr>
      <w:tr w:rsidR="00333167" w:rsidRPr="00333167" w14:paraId="660D15AE" w14:textId="77777777" w:rsidTr="00333167">
        <w:trPr>
          <w:jc w:val="center"/>
        </w:trPr>
        <w:tc>
          <w:tcPr>
            <w:tcW w:w="3002" w:type="dxa"/>
          </w:tcPr>
          <w:p w14:paraId="7D6D4CF7" w14:textId="77777777" w:rsidR="00333167" w:rsidRPr="00333167" w:rsidRDefault="00333167" w:rsidP="00333167">
            <w:pPr>
              <w:jc w:val="both"/>
              <w:rPr>
                <w:rFonts w:ascii="Calibri" w:eastAsia="Arial" w:hAnsi="Calibri" w:cs="Calibri"/>
                <w:bCs/>
                <w:sz w:val="24"/>
                <w:szCs w:val="24"/>
                <w:lang w:eastAsia="en-MY"/>
              </w:rPr>
            </w:pPr>
            <w:r w:rsidRPr="00333167">
              <w:rPr>
                <w:rFonts w:ascii="Calibri" w:eastAsia="Arial" w:hAnsi="Calibri" w:cs="Calibri"/>
                <w:bCs/>
                <w:sz w:val="24"/>
                <w:szCs w:val="24"/>
                <w:lang w:eastAsia="en-MY"/>
              </w:rPr>
              <w:t>4 Senior Lecturer</w:t>
            </w:r>
          </w:p>
        </w:tc>
        <w:tc>
          <w:tcPr>
            <w:tcW w:w="3002" w:type="dxa"/>
            <w:vMerge/>
          </w:tcPr>
          <w:p w14:paraId="652E9AE9" w14:textId="77777777" w:rsidR="00333167" w:rsidRPr="00333167" w:rsidRDefault="00333167" w:rsidP="00333167">
            <w:pPr>
              <w:jc w:val="both"/>
              <w:rPr>
                <w:rFonts w:ascii="Calibri" w:eastAsia="Arial" w:hAnsi="Calibri" w:cs="Calibri"/>
                <w:bCs/>
                <w:sz w:val="24"/>
                <w:szCs w:val="24"/>
                <w:lang w:eastAsia="en-MY"/>
              </w:rPr>
            </w:pPr>
          </w:p>
        </w:tc>
        <w:tc>
          <w:tcPr>
            <w:tcW w:w="3012" w:type="dxa"/>
          </w:tcPr>
          <w:p w14:paraId="47F9CE29" w14:textId="77777777" w:rsidR="00333167" w:rsidRPr="00333167" w:rsidRDefault="00333167" w:rsidP="00333167">
            <w:pPr>
              <w:jc w:val="both"/>
              <w:rPr>
                <w:rFonts w:ascii="Calibri" w:eastAsia="Arial" w:hAnsi="Calibri" w:cs="Calibri"/>
                <w:bCs/>
                <w:sz w:val="24"/>
                <w:szCs w:val="24"/>
                <w:lang w:eastAsia="en-MY"/>
              </w:rPr>
            </w:pPr>
            <w:r w:rsidRPr="00333167">
              <w:rPr>
                <w:rFonts w:ascii="Calibri" w:eastAsia="Arial" w:hAnsi="Calibri" w:cs="Calibri"/>
                <w:bCs/>
                <w:sz w:val="24"/>
                <w:szCs w:val="24"/>
                <w:lang w:eastAsia="en-MY"/>
              </w:rPr>
              <w:t>4 Public University</w:t>
            </w:r>
          </w:p>
          <w:p w14:paraId="5566DBDA" w14:textId="77777777" w:rsidR="00333167" w:rsidRPr="00333167" w:rsidRDefault="00333167" w:rsidP="00333167">
            <w:pPr>
              <w:jc w:val="both"/>
              <w:rPr>
                <w:rFonts w:ascii="Calibri" w:eastAsia="Arial" w:hAnsi="Calibri" w:cs="Calibri"/>
                <w:bCs/>
                <w:sz w:val="24"/>
                <w:szCs w:val="24"/>
                <w:lang w:eastAsia="en-MY"/>
              </w:rPr>
            </w:pPr>
          </w:p>
        </w:tc>
      </w:tr>
      <w:tr w:rsidR="00333167" w:rsidRPr="00333167" w14:paraId="2383CB2A" w14:textId="77777777" w:rsidTr="00333167">
        <w:trPr>
          <w:jc w:val="center"/>
        </w:trPr>
        <w:tc>
          <w:tcPr>
            <w:tcW w:w="3002" w:type="dxa"/>
          </w:tcPr>
          <w:p w14:paraId="1F05AC19" w14:textId="77777777" w:rsidR="00333167" w:rsidRPr="00333167" w:rsidRDefault="00333167" w:rsidP="00333167">
            <w:pPr>
              <w:jc w:val="both"/>
              <w:rPr>
                <w:rFonts w:ascii="Calibri" w:eastAsia="Arial" w:hAnsi="Calibri" w:cs="Calibri"/>
                <w:bCs/>
                <w:sz w:val="24"/>
                <w:szCs w:val="24"/>
                <w:lang w:eastAsia="en-MY"/>
              </w:rPr>
            </w:pPr>
            <w:r w:rsidRPr="00333167">
              <w:rPr>
                <w:rFonts w:ascii="Calibri" w:eastAsia="Arial" w:hAnsi="Calibri" w:cs="Calibri"/>
                <w:bCs/>
                <w:sz w:val="24"/>
                <w:szCs w:val="24"/>
                <w:lang w:eastAsia="en-MY"/>
              </w:rPr>
              <w:t>2 Religion teacher</w:t>
            </w:r>
          </w:p>
        </w:tc>
        <w:tc>
          <w:tcPr>
            <w:tcW w:w="3002" w:type="dxa"/>
            <w:vMerge/>
          </w:tcPr>
          <w:p w14:paraId="37A80689" w14:textId="77777777" w:rsidR="00333167" w:rsidRPr="00333167" w:rsidRDefault="00333167" w:rsidP="00333167">
            <w:pPr>
              <w:jc w:val="both"/>
              <w:rPr>
                <w:rFonts w:ascii="Calibri" w:eastAsia="Arial" w:hAnsi="Calibri" w:cs="Calibri"/>
                <w:bCs/>
                <w:sz w:val="24"/>
                <w:szCs w:val="24"/>
                <w:lang w:eastAsia="en-MY"/>
              </w:rPr>
            </w:pPr>
          </w:p>
        </w:tc>
        <w:tc>
          <w:tcPr>
            <w:tcW w:w="3012" w:type="dxa"/>
          </w:tcPr>
          <w:p w14:paraId="440F8C3D" w14:textId="77777777" w:rsidR="00333167" w:rsidRPr="00333167" w:rsidRDefault="00333167" w:rsidP="00333167">
            <w:pPr>
              <w:jc w:val="both"/>
              <w:rPr>
                <w:rFonts w:ascii="Calibri" w:eastAsia="Arial" w:hAnsi="Calibri" w:cs="Calibri"/>
                <w:bCs/>
                <w:sz w:val="24"/>
                <w:szCs w:val="24"/>
                <w:lang w:eastAsia="en-MY"/>
              </w:rPr>
            </w:pPr>
            <w:r w:rsidRPr="00333167">
              <w:rPr>
                <w:rFonts w:ascii="Calibri" w:eastAsia="Arial" w:hAnsi="Calibri" w:cs="Calibri"/>
                <w:bCs/>
                <w:sz w:val="24"/>
                <w:szCs w:val="24"/>
                <w:lang w:eastAsia="en-MY"/>
              </w:rPr>
              <w:t>2 Public School</w:t>
            </w:r>
          </w:p>
        </w:tc>
      </w:tr>
    </w:tbl>
    <w:p w14:paraId="1215DD48" w14:textId="77777777" w:rsidR="00333167" w:rsidRPr="00333167" w:rsidRDefault="00333167" w:rsidP="00333167">
      <w:pPr>
        <w:spacing w:after="0" w:line="240" w:lineRule="auto"/>
        <w:jc w:val="both"/>
        <w:rPr>
          <w:rFonts w:ascii="Calibri" w:hAnsi="Calibri" w:cs="Calibri"/>
          <w:b/>
          <w:bCs/>
          <w:sz w:val="24"/>
          <w:szCs w:val="24"/>
        </w:rPr>
      </w:pPr>
    </w:p>
    <w:p w14:paraId="6BD6D085" w14:textId="33D4F5E5" w:rsidR="00333167" w:rsidRPr="00333167" w:rsidRDefault="00333167" w:rsidP="00333167">
      <w:pPr>
        <w:spacing w:after="0" w:line="240" w:lineRule="auto"/>
        <w:jc w:val="both"/>
        <w:rPr>
          <w:rFonts w:ascii="Calibri" w:hAnsi="Calibri" w:cs="Calibri"/>
          <w:b/>
          <w:bCs/>
          <w:sz w:val="24"/>
          <w:szCs w:val="24"/>
        </w:rPr>
      </w:pPr>
      <w:r w:rsidRPr="00333167">
        <w:rPr>
          <w:rFonts w:ascii="Calibri" w:hAnsi="Calibri" w:cs="Calibri"/>
          <w:b/>
          <w:bCs/>
          <w:sz w:val="24"/>
          <w:szCs w:val="24"/>
        </w:rPr>
        <w:lastRenderedPageBreak/>
        <w:t xml:space="preserve">Expert </w:t>
      </w:r>
      <w:r w:rsidRPr="00333167">
        <w:rPr>
          <w:rFonts w:ascii="Calibri" w:hAnsi="Calibri" w:cs="Calibri"/>
          <w:b/>
          <w:bCs/>
          <w:sz w:val="24"/>
          <w:szCs w:val="24"/>
        </w:rPr>
        <w:t>Criteria</w:t>
      </w:r>
    </w:p>
    <w:p w14:paraId="2B0A7574" w14:textId="502E9DB4" w:rsidR="00333167" w:rsidRPr="00333167" w:rsidRDefault="00333167" w:rsidP="00333167">
      <w:pPr>
        <w:spacing w:after="0" w:line="240" w:lineRule="auto"/>
        <w:jc w:val="both"/>
        <w:rPr>
          <w:rFonts w:ascii="Calibri" w:hAnsi="Calibri" w:cs="Calibri"/>
          <w:sz w:val="24"/>
          <w:szCs w:val="24"/>
        </w:rPr>
      </w:pPr>
      <w:r w:rsidRPr="00333167">
        <w:rPr>
          <w:rFonts w:ascii="Calibri" w:hAnsi="Calibri" w:cs="Calibri"/>
          <w:sz w:val="24"/>
          <w:szCs w:val="24"/>
        </w:rPr>
        <w:t xml:space="preserve">Booker and Mc </w:t>
      </w:r>
      <w:proofErr w:type="spellStart"/>
      <w:r w:rsidRPr="00333167">
        <w:rPr>
          <w:rFonts w:ascii="Calibri" w:hAnsi="Calibri" w:cs="Calibri"/>
          <w:sz w:val="24"/>
          <w:szCs w:val="24"/>
        </w:rPr>
        <w:t>Namara</w:t>
      </w:r>
      <w:proofErr w:type="spellEnd"/>
      <w:r w:rsidRPr="00333167">
        <w:rPr>
          <w:rFonts w:ascii="Calibri" w:hAnsi="Calibri" w:cs="Calibri"/>
          <w:sz w:val="24"/>
          <w:szCs w:val="24"/>
        </w:rPr>
        <w:t xml:space="preserve"> (2004) describe experts as those who have earned their qualifications, training, experience, professional membership, and peer recognition via hard work and devotion (Nikolopoulos, 2004; </w:t>
      </w:r>
      <w:proofErr w:type="spellStart"/>
      <w:r w:rsidRPr="00333167">
        <w:rPr>
          <w:rFonts w:ascii="Calibri" w:hAnsi="Calibri" w:cs="Calibri"/>
          <w:sz w:val="24"/>
          <w:szCs w:val="24"/>
        </w:rPr>
        <w:t>Perera</w:t>
      </w:r>
      <w:proofErr w:type="spellEnd"/>
      <w:r w:rsidRPr="00333167">
        <w:rPr>
          <w:rFonts w:ascii="Calibri" w:hAnsi="Calibri" w:cs="Calibri"/>
          <w:sz w:val="24"/>
          <w:szCs w:val="24"/>
        </w:rPr>
        <w:t xml:space="preserve"> et al.</w:t>
      </w:r>
      <w:r w:rsidRPr="00333167">
        <w:rPr>
          <w:rFonts w:ascii="Calibri" w:hAnsi="Calibri" w:cs="Calibri"/>
          <w:sz w:val="24"/>
          <w:szCs w:val="24"/>
        </w:rPr>
        <w:t>, 2012). According to (</w:t>
      </w:r>
      <w:proofErr w:type="spellStart"/>
      <w:r w:rsidRPr="00333167">
        <w:rPr>
          <w:rFonts w:ascii="Calibri" w:hAnsi="Calibri" w:cs="Calibri"/>
          <w:sz w:val="24"/>
          <w:szCs w:val="24"/>
        </w:rPr>
        <w:t>Cantrill</w:t>
      </w:r>
      <w:proofErr w:type="spellEnd"/>
      <w:r w:rsidRPr="00333167">
        <w:rPr>
          <w:rFonts w:ascii="Calibri" w:hAnsi="Calibri" w:cs="Calibri"/>
          <w:sz w:val="24"/>
          <w:szCs w:val="24"/>
        </w:rPr>
        <w:t xml:space="preserve"> et al.,</w:t>
      </w:r>
      <w:r w:rsidRPr="00333167">
        <w:rPr>
          <w:rFonts w:ascii="Calibri" w:hAnsi="Calibri" w:cs="Calibri"/>
          <w:sz w:val="24"/>
          <w:szCs w:val="24"/>
        </w:rPr>
        <w:t xml:space="preserve"> 1996; Mullen, 2003), an expert is anybody who has knowledge and skill in a certain subject or sector. Expert selection is an important issue to consider in the Fuzzy Delphi research. When expert selection is done poorly and based on criteria, concerns such as the legitimacy, validity, and reliability of the study's results may be called into question (Mustapha &amp; </w:t>
      </w:r>
      <w:proofErr w:type="spellStart"/>
      <w:r w:rsidRPr="00333167">
        <w:rPr>
          <w:rFonts w:ascii="Calibri" w:hAnsi="Calibri" w:cs="Calibri"/>
          <w:sz w:val="24"/>
          <w:szCs w:val="24"/>
        </w:rPr>
        <w:t>Darusalam</w:t>
      </w:r>
      <w:proofErr w:type="spellEnd"/>
      <w:r w:rsidRPr="00333167">
        <w:rPr>
          <w:rFonts w:ascii="Calibri" w:hAnsi="Calibri" w:cs="Calibri"/>
          <w:sz w:val="24"/>
          <w:szCs w:val="24"/>
        </w:rPr>
        <w:t xml:space="preserve">, 2017). According to </w:t>
      </w:r>
      <w:proofErr w:type="spellStart"/>
      <w:r w:rsidRPr="00333167">
        <w:rPr>
          <w:rFonts w:ascii="Calibri" w:hAnsi="Calibri" w:cs="Calibri"/>
          <w:sz w:val="24"/>
          <w:szCs w:val="24"/>
        </w:rPr>
        <w:t>Kaynak</w:t>
      </w:r>
      <w:proofErr w:type="spellEnd"/>
      <w:r w:rsidRPr="00333167">
        <w:rPr>
          <w:rFonts w:ascii="Calibri" w:hAnsi="Calibri" w:cs="Calibri"/>
          <w:sz w:val="24"/>
          <w:szCs w:val="24"/>
        </w:rPr>
        <w:t xml:space="preserve"> and Macauley (1984), the specialists involved in the research must represent or have knowledge in the topic or issue under inquiry. The researcher selects experts with at least seven years of experience and experts who are right in their field of expertise and in connection to the study based on a set of highly demanding criteria.</w:t>
      </w:r>
    </w:p>
    <w:p w14:paraId="2764E034" w14:textId="77777777" w:rsidR="00333167" w:rsidRPr="00333167" w:rsidRDefault="00333167" w:rsidP="00333167">
      <w:pPr>
        <w:spacing w:after="0" w:line="240" w:lineRule="auto"/>
        <w:jc w:val="both"/>
        <w:rPr>
          <w:rFonts w:ascii="Calibri" w:hAnsi="Calibri" w:cs="Calibri"/>
          <w:sz w:val="24"/>
          <w:szCs w:val="24"/>
        </w:rPr>
      </w:pPr>
    </w:p>
    <w:p w14:paraId="4B48B5C9" w14:textId="77777777" w:rsidR="00333167" w:rsidRPr="00333167" w:rsidRDefault="00333167" w:rsidP="00333167">
      <w:pPr>
        <w:spacing w:after="0" w:line="240" w:lineRule="auto"/>
        <w:jc w:val="both"/>
        <w:rPr>
          <w:rFonts w:ascii="Calibri" w:hAnsi="Calibri" w:cs="Calibri"/>
          <w:b/>
          <w:bCs/>
          <w:sz w:val="24"/>
          <w:szCs w:val="24"/>
        </w:rPr>
      </w:pPr>
      <w:r w:rsidRPr="00333167">
        <w:rPr>
          <w:rFonts w:ascii="Calibri" w:hAnsi="Calibri" w:cs="Calibri"/>
          <w:b/>
          <w:bCs/>
          <w:sz w:val="24"/>
          <w:szCs w:val="24"/>
        </w:rPr>
        <w:t xml:space="preserve">Fuzzy Delphi Step </w:t>
      </w:r>
    </w:p>
    <w:p w14:paraId="3F72C745" w14:textId="77777777" w:rsidR="00333167" w:rsidRPr="00333167" w:rsidRDefault="00333167" w:rsidP="00333167">
      <w:pPr>
        <w:spacing w:after="0" w:line="240" w:lineRule="auto"/>
        <w:jc w:val="both"/>
        <w:rPr>
          <w:rFonts w:ascii="Calibri" w:hAnsi="Calibri" w:cs="Calibri"/>
          <w:sz w:val="24"/>
          <w:szCs w:val="24"/>
        </w:rPr>
      </w:pPr>
      <w:r w:rsidRPr="00333167">
        <w:rPr>
          <w:rFonts w:ascii="Calibri" w:hAnsi="Calibri" w:cs="Calibri"/>
          <w:sz w:val="24"/>
          <w:szCs w:val="24"/>
        </w:rPr>
        <w:t xml:space="preserve">Table 2: Fuzzy </w:t>
      </w:r>
      <w:proofErr w:type="spellStart"/>
      <w:r w:rsidRPr="00333167">
        <w:rPr>
          <w:rFonts w:ascii="Calibri" w:hAnsi="Calibri" w:cs="Calibri"/>
          <w:sz w:val="24"/>
          <w:szCs w:val="24"/>
        </w:rPr>
        <w:t>delphi</w:t>
      </w:r>
      <w:proofErr w:type="spellEnd"/>
      <w:r w:rsidRPr="00333167">
        <w:rPr>
          <w:rFonts w:ascii="Calibri" w:hAnsi="Calibri" w:cs="Calibri"/>
          <w:sz w:val="24"/>
          <w:szCs w:val="24"/>
        </w:rPr>
        <w:t xml:space="preserve"> step</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4"/>
        <w:gridCol w:w="5802"/>
      </w:tblGrid>
      <w:tr w:rsidR="00333167" w:rsidRPr="00333167" w14:paraId="034ED132" w14:textId="77777777" w:rsidTr="00723534">
        <w:tc>
          <w:tcPr>
            <w:tcW w:w="1786" w:type="pct"/>
            <w:shd w:val="clear" w:color="auto" w:fill="000000" w:themeFill="text1"/>
            <w:hideMark/>
          </w:tcPr>
          <w:p w14:paraId="31538772" w14:textId="77777777" w:rsidR="00333167" w:rsidRPr="00333167" w:rsidRDefault="00333167" w:rsidP="00333167">
            <w:pPr>
              <w:jc w:val="both"/>
              <w:rPr>
                <w:rFonts w:ascii="Calibri" w:hAnsi="Calibri" w:cs="Calibri"/>
                <w:b/>
                <w:bCs/>
                <w:sz w:val="24"/>
                <w:szCs w:val="24"/>
              </w:rPr>
            </w:pPr>
            <w:r w:rsidRPr="00333167">
              <w:rPr>
                <w:rFonts w:ascii="Calibri" w:hAnsi="Calibri" w:cs="Calibri"/>
                <w:b/>
                <w:bCs/>
                <w:sz w:val="24"/>
                <w:szCs w:val="24"/>
              </w:rPr>
              <w:t xml:space="preserve">Step </w:t>
            </w:r>
          </w:p>
        </w:tc>
        <w:tc>
          <w:tcPr>
            <w:tcW w:w="3214" w:type="pct"/>
            <w:shd w:val="clear" w:color="auto" w:fill="000000" w:themeFill="text1"/>
            <w:hideMark/>
          </w:tcPr>
          <w:p w14:paraId="6C7FF109" w14:textId="77777777" w:rsidR="00333167" w:rsidRPr="00333167" w:rsidRDefault="00333167" w:rsidP="00333167">
            <w:pPr>
              <w:jc w:val="both"/>
              <w:rPr>
                <w:rFonts w:ascii="Calibri" w:hAnsi="Calibri" w:cs="Calibri"/>
                <w:b/>
                <w:bCs/>
                <w:sz w:val="24"/>
                <w:szCs w:val="24"/>
              </w:rPr>
            </w:pPr>
            <w:r w:rsidRPr="00333167">
              <w:rPr>
                <w:rFonts w:ascii="Calibri" w:hAnsi="Calibri" w:cs="Calibri"/>
                <w:b/>
                <w:bCs/>
                <w:sz w:val="24"/>
                <w:szCs w:val="24"/>
              </w:rPr>
              <w:t>Formulation</w:t>
            </w:r>
          </w:p>
        </w:tc>
      </w:tr>
      <w:tr w:rsidR="00333167" w:rsidRPr="00333167" w14:paraId="721ECB44" w14:textId="77777777" w:rsidTr="00723534">
        <w:tc>
          <w:tcPr>
            <w:tcW w:w="1786" w:type="pct"/>
            <w:tcBorders>
              <w:bottom w:val="single" w:sz="4" w:space="0" w:color="auto"/>
            </w:tcBorders>
            <w:hideMark/>
          </w:tcPr>
          <w:p w14:paraId="01BC2670" w14:textId="77777777" w:rsidR="00333167" w:rsidRPr="00333167" w:rsidRDefault="00333167" w:rsidP="00333167">
            <w:pPr>
              <w:numPr>
                <w:ilvl w:val="0"/>
                <w:numId w:val="4"/>
              </w:numPr>
              <w:contextualSpacing/>
              <w:jc w:val="both"/>
              <w:rPr>
                <w:rFonts w:ascii="Calibri" w:hAnsi="Calibri" w:cs="Calibri"/>
                <w:sz w:val="24"/>
                <w:szCs w:val="24"/>
              </w:rPr>
            </w:pPr>
            <w:r w:rsidRPr="00333167">
              <w:rPr>
                <w:rFonts w:ascii="Calibri" w:hAnsi="Calibri" w:cs="Calibri"/>
                <w:sz w:val="24"/>
                <w:szCs w:val="24"/>
              </w:rPr>
              <w:t>Expert selection</w:t>
            </w:r>
          </w:p>
        </w:tc>
        <w:tc>
          <w:tcPr>
            <w:tcW w:w="3214" w:type="pct"/>
            <w:tcBorders>
              <w:bottom w:val="single" w:sz="4" w:space="0" w:color="auto"/>
            </w:tcBorders>
            <w:hideMark/>
          </w:tcPr>
          <w:p w14:paraId="2A1B3DCE" w14:textId="77777777" w:rsidR="00333167" w:rsidRPr="00333167" w:rsidRDefault="00333167" w:rsidP="00333167">
            <w:pPr>
              <w:numPr>
                <w:ilvl w:val="0"/>
                <w:numId w:val="5"/>
              </w:numPr>
              <w:contextualSpacing/>
              <w:jc w:val="both"/>
              <w:rPr>
                <w:rFonts w:ascii="Calibri" w:hAnsi="Calibri" w:cs="Calibri"/>
                <w:sz w:val="24"/>
                <w:szCs w:val="24"/>
              </w:rPr>
            </w:pPr>
            <w:r w:rsidRPr="00333167">
              <w:rPr>
                <w:rFonts w:ascii="Calibri" w:hAnsi="Calibri" w:cs="Calibri"/>
                <w:sz w:val="24"/>
                <w:szCs w:val="24"/>
              </w:rPr>
              <w:t>A total of 11 experts were included in this report. A panel of experts was assembled to assess the significance of the assessment parameters on the factors to be evaluated using linguistic variables. and definitions of potential problems with the piece, and so on.</w:t>
            </w:r>
          </w:p>
        </w:tc>
      </w:tr>
      <w:tr w:rsidR="00333167" w:rsidRPr="00333167" w14:paraId="105B8CDB" w14:textId="77777777" w:rsidTr="00723534">
        <w:tc>
          <w:tcPr>
            <w:tcW w:w="1786" w:type="pct"/>
            <w:tcBorders>
              <w:top w:val="single" w:sz="4" w:space="0" w:color="auto"/>
              <w:bottom w:val="single" w:sz="4" w:space="0" w:color="auto"/>
            </w:tcBorders>
            <w:hideMark/>
          </w:tcPr>
          <w:p w14:paraId="2268D42F" w14:textId="77777777" w:rsidR="00333167" w:rsidRPr="00333167" w:rsidRDefault="00333167" w:rsidP="00333167">
            <w:pPr>
              <w:numPr>
                <w:ilvl w:val="0"/>
                <w:numId w:val="4"/>
              </w:numPr>
              <w:contextualSpacing/>
              <w:jc w:val="both"/>
              <w:rPr>
                <w:rFonts w:ascii="Calibri" w:hAnsi="Calibri" w:cs="Calibri"/>
                <w:sz w:val="24"/>
                <w:szCs w:val="24"/>
              </w:rPr>
            </w:pPr>
            <w:r w:rsidRPr="00333167">
              <w:rPr>
                <w:rFonts w:ascii="Calibri" w:hAnsi="Calibri" w:cs="Calibri"/>
                <w:sz w:val="24"/>
                <w:szCs w:val="24"/>
                <w:shd w:val="clear" w:color="auto" w:fill="FFFFFF"/>
              </w:rPr>
              <w:t>Determining linguistic scale</w:t>
            </w:r>
          </w:p>
        </w:tc>
        <w:tc>
          <w:tcPr>
            <w:tcW w:w="3214" w:type="pct"/>
            <w:tcBorders>
              <w:top w:val="single" w:sz="4" w:space="0" w:color="auto"/>
              <w:bottom w:val="single" w:sz="4" w:space="0" w:color="auto"/>
            </w:tcBorders>
          </w:tcPr>
          <w:p w14:paraId="2AA0D8E1" w14:textId="77777777" w:rsidR="00333167" w:rsidRPr="00333167" w:rsidRDefault="00333167" w:rsidP="00333167">
            <w:pPr>
              <w:pStyle w:val="ListParagraph"/>
              <w:numPr>
                <w:ilvl w:val="0"/>
                <w:numId w:val="5"/>
              </w:numPr>
              <w:spacing w:after="0" w:line="240" w:lineRule="auto"/>
              <w:jc w:val="both"/>
              <w:rPr>
                <w:rFonts w:cs="Calibri"/>
                <w:sz w:val="24"/>
                <w:szCs w:val="24"/>
              </w:rPr>
            </w:pPr>
            <w:r w:rsidRPr="00333167">
              <w:rPr>
                <w:rFonts w:cs="Calibri"/>
                <w:sz w:val="24"/>
                <w:szCs w:val="24"/>
              </w:rPr>
              <w:t>This procedure entails translating all linguistic variables into the counting of fuzzy triangles (triangular fuzzy numbers). This move also includes the addition of fuzzy numbers to the translation of linguistic variables (Hsieh, Lu and Tzeng, 2004). The Triangular Fuzzy Number represents the values m1, m2, and m3 and is written as follows (m1, m2, m3). The value of m1 represents the smallest possible value, the value of m2 represents a rational value, and the value of m3 represents the highest possible value. While Triangular Fuzzy Number is used to generate Fuzzy Scale for the purpose of converting linguistic variables into fuzzy numbers.</w:t>
            </w:r>
          </w:p>
          <w:p w14:paraId="77AD065A" w14:textId="77777777" w:rsidR="00333167" w:rsidRPr="00333167" w:rsidRDefault="00333167" w:rsidP="00333167">
            <w:pPr>
              <w:ind w:left="720"/>
              <w:contextualSpacing/>
              <w:jc w:val="both"/>
              <w:rPr>
                <w:rFonts w:ascii="Calibri" w:hAnsi="Calibri" w:cs="Calibri"/>
                <w:sz w:val="24"/>
                <w:szCs w:val="24"/>
              </w:rPr>
            </w:pPr>
            <w:r w:rsidRPr="00333167">
              <w:rPr>
                <w:rFonts w:ascii="Calibri" w:hAnsi="Calibri" w:cs="Calibri"/>
                <w:noProof/>
                <w:sz w:val="24"/>
                <w:szCs w:val="24"/>
              </w:rPr>
              <w:drawing>
                <wp:inline distT="0" distB="0" distL="0" distR="0" wp14:anchorId="5301A373" wp14:editId="00E84919">
                  <wp:extent cx="3086100" cy="1085850"/>
                  <wp:effectExtent l="0" t="0" r="0" b="0"/>
                  <wp:docPr id="1" name="Picture 1" descr="A FUZZY DELPHI METHOD - DEVELOPING HIGH-PERFORMANCE LEADERSH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FUZZY DELPHI METHOD - DEVELOPING HIGH-PERFORMANCE LEADERSHIP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0" cy="1085850"/>
                          </a:xfrm>
                          <a:prstGeom prst="rect">
                            <a:avLst/>
                          </a:prstGeom>
                          <a:noFill/>
                          <a:ln>
                            <a:noFill/>
                          </a:ln>
                        </pic:spPr>
                      </pic:pic>
                    </a:graphicData>
                  </a:graphic>
                </wp:inline>
              </w:drawing>
            </w:r>
          </w:p>
          <w:p w14:paraId="43D9AA00"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Figure 1: Triangular fuzzy number</w:t>
            </w:r>
          </w:p>
        </w:tc>
      </w:tr>
      <w:tr w:rsidR="00333167" w:rsidRPr="00333167" w14:paraId="2C4D963F" w14:textId="77777777" w:rsidTr="00723534">
        <w:tc>
          <w:tcPr>
            <w:tcW w:w="1786" w:type="pct"/>
            <w:tcBorders>
              <w:top w:val="single" w:sz="4" w:space="0" w:color="auto"/>
              <w:bottom w:val="single" w:sz="4" w:space="0" w:color="auto"/>
            </w:tcBorders>
            <w:hideMark/>
          </w:tcPr>
          <w:p w14:paraId="233772A5" w14:textId="77777777" w:rsidR="00333167" w:rsidRPr="00333167" w:rsidRDefault="00333167" w:rsidP="00333167">
            <w:pPr>
              <w:numPr>
                <w:ilvl w:val="0"/>
                <w:numId w:val="4"/>
              </w:numPr>
              <w:contextualSpacing/>
              <w:jc w:val="both"/>
              <w:rPr>
                <w:rFonts w:ascii="Calibri" w:hAnsi="Calibri" w:cs="Calibri"/>
                <w:sz w:val="24"/>
                <w:szCs w:val="24"/>
              </w:rPr>
            </w:pPr>
            <w:r w:rsidRPr="00333167">
              <w:rPr>
                <w:rFonts w:ascii="Calibri" w:hAnsi="Calibri" w:cs="Calibri"/>
                <w:sz w:val="24"/>
                <w:szCs w:val="24"/>
              </w:rPr>
              <w:t>The Determination of Linguistic Variables and Average Responses</w:t>
            </w:r>
          </w:p>
        </w:tc>
        <w:tc>
          <w:tcPr>
            <w:tcW w:w="3214" w:type="pct"/>
            <w:tcBorders>
              <w:top w:val="single" w:sz="4" w:space="0" w:color="auto"/>
              <w:bottom w:val="single" w:sz="4" w:space="0" w:color="auto"/>
            </w:tcBorders>
          </w:tcPr>
          <w:p w14:paraId="2135E98D" w14:textId="0F09A0D1" w:rsidR="00333167" w:rsidRPr="00333167" w:rsidRDefault="00333167" w:rsidP="00333167">
            <w:pPr>
              <w:numPr>
                <w:ilvl w:val="0"/>
                <w:numId w:val="5"/>
              </w:numPr>
              <w:contextualSpacing/>
              <w:jc w:val="both"/>
              <w:rPr>
                <w:rFonts w:ascii="Calibri" w:hAnsi="Calibri" w:cs="Calibri"/>
                <w:sz w:val="24"/>
                <w:szCs w:val="24"/>
              </w:rPr>
            </w:pPr>
            <w:r w:rsidRPr="00333167">
              <w:rPr>
                <w:rFonts w:ascii="Calibri" w:hAnsi="Calibri" w:cs="Calibri"/>
                <w:sz w:val="24"/>
                <w:szCs w:val="24"/>
              </w:rPr>
              <w:t xml:space="preserve">Once the researcher gain input from the specified expert, the researcher must convert all measurement findings to Fuzzy scales. This is </w:t>
            </w:r>
            <w:r w:rsidRPr="00333167">
              <w:rPr>
                <w:rFonts w:ascii="Calibri" w:hAnsi="Calibri" w:cs="Calibri"/>
                <w:sz w:val="24"/>
                <w:szCs w:val="24"/>
              </w:rPr>
              <w:lastRenderedPageBreak/>
              <w:t>often recognized as the acknowledgment of each answer (Benitez</w:t>
            </w:r>
            <w:r w:rsidRPr="00333167">
              <w:rPr>
                <w:rFonts w:ascii="Calibri" w:hAnsi="Calibri" w:cs="Calibri"/>
                <w:sz w:val="24"/>
                <w:szCs w:val="24"/>
              </w:rPr>
              <w:t xml:space="preserve"> et al.</w:t>
            </w:r>
            <w:r w:rsidRPr="00333167">
              <w:rPr>
                <w:rFonts w:ascii="Calibri" w:hAnsi="Calibri" w:cs="Calibri"/>
                <w:sz w:val="24"/>
                <w:szCs w:val="24"/>
              </w:rPr>
              <w:t>, 2007).</w:t>
            </w:r>
          </w:p>
        </w:tc>
      </w:tr>
      <w:tr w:rsidR="00333167" w:rsidRPr="00333167" w14:paraId="2CCC366C" w14:textId="77777777" w:rsidTr="00723534">
        <w:tc>
          <w:tcPr>
            <w:tcW w:w="1786" w:type="pct"/>
            <w:tcBorders>
              <w:top w:val="single" w:sz="4" w:space="0" w:color="auto"/>
              <w:bottom w:val="single" w:sz="4" w:space="0" w:color="auto"/>
            </w:tcBorders>
            <w:hideMark/>
          </w:tcPr>
          <w:p w14:paraId="3789C86D" w14:textId="77777777" w:rsidR="00333167" w:rsidRPr="00333167" w:rsidRDefault="00333167" w:rsidP="00333167">
            <w:pPr>
              <w:numPr>
                <w:ilvl w:val="0"/>
                <w:numId w:val="4"/>
              </w:numPr>
              <w:contextualSpacing/>
              <w:jc w:val="both"/>
              <w:rPr>
                <w:rFonts w:ascii="Calibri" w:hAnsi="Calibri" w:cs="Calibri"/>
                <w:sz w:val="24"/>
                <w:szCs w:val="24"/>
              </w:rPr>
            </w:pPr>
            <w:r w:rsidRPr="00333167">
              <w:rPr>
                <w:rFonts w:ascii="Calibri" w:hAnsi="Calibri" w:cs="Calibri"/>
                <w:sz w:val="24"/>
                <w:szCs w:val="24"/>
              </w:rPr>
              <w:lastRenderedPageBreak/>
              <w:t>The determination of threshold value "d"</w:t>
            </w:r>
          </w:p>
        </w:tc>
        <w:tc>
          <w:tcPr>
            <w:tcW w:w="3214" w:type="pct"/>
            <w:tcBorders>
              <w:top w:val="single" w:sz="4" w:space="0" w:color="auto"/>
              <w:bottom w:val="single" w:sz="4" w:space="0" w:color="auto"/>
            </w:tcBorders>
          </w:tcPr>
          <w:p w14:paraId="3BDAD9C3" w14:textId="72761963" w:rsidR="00333167" w:rsidRPr="00333167" w:rsidRDefault="00333167" w:rsidP="00333167">
            <w:pPr>
              <w:pStyle w:val="ListParagraph"/>
              <w:numPr>
                <w:ilvl w:val="0"/>
                <w:numId w:val="5"/>
              </w:numPr>
              <w:spacing w:after="0" w:line="240" w:lineRule="auto"/>
              <w:jc w:val="both"/>
              <w:rPr>
                <w:rFonts w:cs="Calibri"/>
                <w:sz w:val="24"/>
                <w:szCs w:val="24"/>
              </w:rPr>
            </w:pPr>
            <w:r w:rsidRPr="00333167">
              <w:rPr>
                <w:rFonts w:cs="Calibri"/>
                <w:sz w:val="24"/>
                <w:szCs w:val="24"/>
              </w:rPr>
              <w:t>The threshold value is crucial in determining the degree of agreement among experts (</w:t>
            </w:r>
            <w:proofErr w:type="spellStart"/>
            <w:r w:rsidRPr="00333167">
              <w:rPr>
                <w:rFonts w:cs="Calibri"/>
                <w:sz w:val="24"/>
                <w:szCs w:val="24"/>
              </w:rPr>
              <w:t>Thomaidis</w:t>
            </w:r>
            <w:proofErr w:type="spellEnd"/>
            <w:r w:rsidRPr="00333167">
              <w:rPr>
                <w:rFonts w:cs="Calibri"/>
                <w:sz w:val="24"/>
                <w:szCs w:val="24"/>
              </w:rPr>
              <w:t xml:space="preserve"> et al.,</w:t>
            </w:r>
            <w:r w:rsidRPr="00333167">
              <w:rPr>
                <w:rFonts w:cs="Calibri"/>
                <w:sz w:val="24"/>
                <w:szCs w:val="24"/>
              </w:rPr>
              <w:t xml:space="preserve"> 2006). The distances for each fuzzy integer m = (m1, m2, m3) and n = (m1, m2, m3) are determined using the formula:</w:t>
            </w:r>
          </w:p>
          <w:p w14:paraId="55E0D159" w14:textId="77777777" w:rsidR="00333167" w:rsidRPr="00333167" w:rsidRDefault="00333167" w:rsidP="00333167">
            <w:pPr>
              <w:jc w:val="both"/>
              <w:rPr>
                <w:rFonts w:ascii="Calibri" w:hAnsi="Calibri" w:cs="Calibri"/>
                <w:sz w:val="24"/>
                <w:szCs w:val="24"/>
              </w:rPr>
            </w:pPr>
            <w:r w:rsidRPr="00333167">
              <w:rPr>
                <w:rFonts w:ascii="Calibri" w:hAnsi="Calibri" w:cs="Calibri"/>
                <w:noProof/>
                <w:sz w:val="24"/>
                <w:szCs w:val="24"/>
              </w:rPr>
              <w:drawing>
                <wp:inline distT="0" distB="0" distL="0" distR="0" wp14:anchorId="6A490125" wp14:editId="0DBDEA12">
                  <wp:extent cx="2228850" cy="314325"/>
                  <wp:effectExtent l="0" t="0" r="0" b="952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314325"/>
                          </a:xfrm>
                          <a:prstGeom prst="rect">
                            <a:avLst/>
                          </a:prstGeom>
                          <a:noFill/>
                          <a:ln>
                            <a:noFill/>
                          </a:ln>
                        </pic:spPr>
                      </pic:pic>
                    </a:graphicData>
                  </a:graphic>
                </wp:inline>
              </w:drawing>
            </w:r>
          </w:p>
        </w:tc>
      </w:tr>
      <w:tr w:rsidR="00333167" w:rsidRPr="00333167" w14:paraId="1FADC1CB" w14:textId="77777777" w:rsidTr="00723534">
        <w:tc>
          <w:tcPr>
            <w:tcW w:w="1786" w:type="pct"/>
            <w:tcBorders>
              <w:top w:val="single" w:sz="4" w:space="0" w:color="auto"/>
              <w:bottom w:val="single" w:sz="4" w:space="0" w:color="auto"/>
            </w:tcBorders>
            <w:hideMark/>
          </w:tcPr>
          <w:p w14:paraId="3150A713" w14:textId="77777777" w:rsidR="00333167" w:rsidRPr="00333167" w:rsidRDefault="00333167" w:rsidP="00333167">
            <w:pPr>
              <w:numPr>
                <w:ilvl w:val="0"/>
                <w:numId w:val="4"/>
              </w:numPr>
              <w:contextualSpacing/>
              <w:jc w:val="both"/>
              <w:rPr>
                <w:rFonts w:ascii="Calibri" w:hAnsi="Calibri" w:cs="Calibri"/>
                <w:sz w:val="24"/>
                <w:szCs w:val="24"/>
              </w:rPr>
            </w:pPr>
            <w:r w:rsidRPr="00333167">
              <w:rPr>
                <w:rFonts w:ascii="Calibri" w:hAnsi="Calibri" w:cs="Calibri"/>
                <w:sz w:val="24"/>
                <w:szCs w:val="24"/>
              </w:rPr>
              <w:t>Identify the alpha cut aggregate level of fuzzy assessment</w:t>
            </w:r>
          </w:p>
        </w:tc>
        <w:tc>
          <w:tcPr>
            <w:tcW w:w="3214" w:type="pct"/>
            <w:tcBorders>
              <w:top w:val="single" w:sz="4" w:space="0" w:color="auto"/>
              <w:bottom w:val="single" w:sz="4" w:space="0" w:color="auto"/>
            </w:tcBorders>
            <w:hideMark/>
          </w:tcPr>
          <w:p w14:paraId="7E265592" w14:textId="77777777" w:rsidR="00333167" w:rsidRPr="00333167" w:rsidRDefault="00333167" w:rsidP="00333167">
            <w:pPr>
              <w:numPr>
                <w:ilvl w:val="0"/>
                <w:numId w:val="5"/>
              </w:numPr>
              <w:contextualSpacing/>
              <w:jc w:val="both"/>
              <w:rPr>
                <w:rFonts w:ascii="Calibri" w:hAnsi="Calibri" w:cs="Calibri"/>
                <w:sz w:val="24"/>
                <w:szCs w:val="24"/>
              </w:rPr>
            </w:pPr>
            <w:r w:rsidRPr="00333167">
              <w:rPr>
                <w:rFonts w:ascii="Calibri" w:hAnsi="Calibri" w:cs="Calibri"/>
                <w:sz w:val="24"/>
                <w:szCs w:val="24"/>
              </w:rPr>
              <w:t>If an expert consensus is reached, a fuzzy number is assigned to each piece (Mustapha &amp; Darussalam, 2017). The below is the approach for calculating and measuring fuzzy values: (1) 4 (m1 + 2m2 + m3) Amax</w:t>
            </w:r>
          </w:p>
        </w:tc>
      </w:tr>
      <w:tr w:rsidR="00333167" w:rsidRPr="00333167" w14:paraId="789E194D" w14:textId="77777777" w:rsidTr="00723534">
        <w:tc>
          <w:tcPr>
            <w:tcW w:w="1786" w:type="pct"/>
            <w:tcBorders>
              <w:top w:val="single" w:sz="4" w:space="0" w:color="auto"/>
              <w:bottom w:val="single" w:sz="4" w:space="0" w:color="auto"/>
            </w:tcBorders>
            <w:hideMark/>
          </w:tcPr>
          <w:p w14:paraId="67F0570B" w14:textId="77777777" w:rsidR="00333167" w:rsidRPr="00333167" w:rsidRDefault="00333167" w:rsidP="00333167">
            <w:pPr>
              <w:numPr>
                <w:ilvl w:val="0"/>
                <w:numId w:val="4"/>
              </w:numPr>
              <w:contextualSpacing/>
              <w:jc w:val="both"/>
              <w:rPr>
                <w:rFonts w:ascii="Calibri" w:hAnsi="Calibri" w:cs="Calibri"/>
                <w:sz w:val="24"/>
                <w:szCs w:val="24"/>
              </w:rPr>
            </w:pPr>
            <w:r w:rsidRPr="00333167">
              <w:rPr>
                <w:rFonts w:ascii="Calibri" w:hAnsi="Calibri" w:cs="Calibri"/>
                <w:sz w:val="24"/>
                <w:szCs w:val="24"/>
              </w:rPr>
              <w:t>Defuzzification process</w:t>
            </w:r>
          </w:p>
        </w:tc>
        <w:tc>
          <w:tcPr>
            <w:tcW w:w="3214" w:type="pct"/>
            <w:tcBorders>
              <w:top w:val="single" w:sz="4" w:space="0" w:color="auto"/>
              <w:bottom w:val="single" w:sz="4" w:space="0" w:color="auto"/>
            </w:tcBorders>
          </w:tcPr>
          <w:p w14:paraId="0A483A15" w14:textId="77777777" w:rsidR="00333167" w:rsidRPr="00333167" w:rsidRDefault="00333167" w:rsidP="00333167">
            <w:pPr>
              <w:numPr>
                <w:ilvl w:val="0"/>
                <w:numId w:val="5"/>
              </w:numPr>
              <w:contextualSpacing/>
              <w:jc w:val="both"/>
              <w:rPr>
                <w:rFonts w:ascii="Calibri" w:hAnsi="Calibri" w:cs="Calibri"/>
                <w:sz w:val="24"/>
                <w:szCs w:val="24"/>
              </w:rPr>
            </w:pPr>
            <w:r w:rsidRPr="00333167">
              <w:rPr>
                <w:rFonts w:ascii="Calibri" w:hAnsi="Calibri" w:cs="Calibri"/>
                <w:sz w:val="24"/>
                <w:szCs w:val="24"/>
              </w:rPr>
              <w:t>This process uses the formula Amax = (1) ⁄4 (a1 + 2am + a3). If the researcher uses Average Fuzzy Numbers or average response, the resulting score number is a number that is in the range 0 to 1 (</w:t>
            </w:r>
            <w:proofErr w:type="spellStart"/>
            <w:r w:rsidRPr="00333167">
              <w:rPr>
                <w:rFonts w:ascii="Calibri" w:hAnsi="Calibri" w:cs="Calibri"/>
                <w:sz w:val="24"/>
                <w:szCs w:val="24"/>
              </w:rPr>
              <w:t>Ridhuan</w:t>
            </w:r>
            <w:proofErr w:type="spellEnd"/>
            <w:r w:rsidRPr="00333167">
              <w:rPr>
                <w:rFonts w:ascii="Calibri" w:hAnsi="Calibri" w:cs="Calibri"/>
                <w:sz w:val="24"/>
                <w:szCs w:val="24"/>
              </w:rPr>
              <w:t xml:space="preserve"> et al.2014). In this process, there are three formulas namely: </w:t>
            </w:r>
            <w:proofErr w:type="spellStart"/>
            <w:r w:rsidRPr="00333167">
              <w:rPr>
                <w:rFonts w:ascii="Calibri" w:hAnsi="Calibri" w:cs="Calibri"/>
                <w:sz w:val="24"/>
                <w:szCs w:val="24"/>
              </w:rPr>
              <w:t>i</w:t>
            </w:r>
            <w:proofErr w:type="spellEnd"/>
            <w:r w:rsidRPr="00333167">
              <w:rPr>
                <w:rFonts w:ascii="Calibri" w:hAnsi="Calibri" w:cs="Calibri"/>
                <w:sz w:val="24"/>
                <w:szCs w:val="24"/>
              </w:rPr>
              <w:t xml:space="preserve">. A = 1/3 * (m1 + m2 + m3), or; ii. A = 1/4 * (m1 + 2m2 + m3), or; iii. A = 1/6 * (m1 + 4m2 + m3). Α-cut value = median value for ‘0’ and ‘1’, where α-cut = (0 + 1) / 2 = 0.5. If the resulting A value is less than the α-cut value = 0.5, the item will be rejected because it does not indicate an expert agreement. According to </w:t>
            </w:r>
            <w:proofErr w:type="spellStart"/>
            <w:r w:rsidRPr="00333167">
              <w:rPr>
                <w:rFonts w:ascii="Calibri" w:hAnsi="Calibri" w:cs="Calibri"/>
                <w:sz w:val="24"/>
                <w:szCs w:val="24"/>
              </w:rPr>
              <w:t>Bojdanova</w:t>
            </w:r>
            <w:proofErr w:type="spellEnd"/>
            <w:r w:rsidRPr="00333167">
              <w:rPr>
                <w:rFonts w:ascii="Calibri" w:hAnsi="Calibri" w:cs="Calibri"/>
                <w:sz w:val="24"/>
                <w:szCs w:val="24"/>
              </w:rPr>
              <w:t xml:space="preserve"> (2006) the alpha cut value should exceed 0.5. It is supported by Tang &amp; Wu (2010) who stated that the α-cut value should be more than 0.5.</w:t>
            </w:r>
          </w:p>
          <w:p w14:paraId="0FE8FF7D" w14:textId="77777777" w:rsidR="00333167" w:rsidRPr="00333167" w:rsidRDefault="00333167" w:rsidP="00333167">
            <w:pPr>
              <w:jc w:val="both"/>
              <w:rPr>
                <w:rFonts w:ascii="Calibri" w:hAnsi="Calibri" w:cs="Calibri"/>
                <w:sz w:val="24"/>
                <w:szCs w:val="24"/>
              </w:rPr>
            </w:pPr>
          </w:p>
        </w:tc>
      </w:tr>
      <w:tr w:rsidR="00333167" w:rsidRPr="00333167" w14:paraId="57DBD0FA" w14:textId="77777777" w:rsidTr="00723534">
        <w:tc>
          <w:tcPr>
            <w:tcW w:w="1786" w:type="pct"/>
            <w:tcBorders>
              <w:top w:val="single" w:sz="4" w:space="0" w:color="auto"/>
              <w:bottom w:val="single" w:sz="4" w:space="0" w:color="auto"/>
            </w:tcBorders>
            <w:hideMark/>
          </w:tcPr>
          <w:p w14:paraId="643D9655" w14:textId="77777777" w:rsidR="00333167" w:rsidRPr="00333167" w:rsidRDefault="00333167" w:rsidP="00333167">
            <w:pPr>
              <w:numPr>
                <w:ilvl w:val="0"/>
                <w:numId w:val="4"/>
              </w:numPr>
              <w:contextualSpacing/>
              <w:jc w:val="both"/>
              <w:rPr>
                <w:rFonts w:ascii="Calibri" w:hAnsi="Calibri" w:cs="Calibri"/>
                <w:sz w:val="24"/>
                <w:szCs w:val="24"/>
              </w:rPr>
            </w:pPr>
            <w:r w:rsidRPr="00333167">
              <w:rPr>
                <w:rFonts w:ascii="Calibri" w:hAnsi="Calibri" w:cs="Calibri"/>
                <w:sz w:val="24"/>
                <w:szCs w:val="24"/>
              </w:rPr>
              <w:t>Ranking process</w:t>
            </w:r>
          </w:p>
        </w:tc>
        <w:tc>
          <w:tcPr>
            <w:tcW w:w="3214" w:type="pct"/>
            <w:tcBorders>
              <w:top w:val="single" w:sz="4" w:space="0" w:color="auto"/>
              <w:bottom w:val="single" w:sz="4" w:space="0" w:color="auto"/>
            </w:tcBorders>
            <w:hideMark/>
          </w:tcPr>
          <w:p w14:paraId="29BD225B" w14:textId="77777777" w:rsidR="00333167" w:rsidRPr="00333167" w:rsidRDefault="00333167" w:rsidP="00333167">
            <w:pPr>
              <w:numPr>
                <w:ilvl w:val="0"/>
                <w:numId w:val="5"/>
              </w:numPr>
              <w:contextualSpacing/>
              <w:jc w:val="both"/>
              <w:rPr>
                <w:rFonts w:ascii="Calibri" w:hAnsi="Calibri" w:cs="Calibri"/>
                <w:sz w:val="24"/>
                <w:szCs w:val="24"/>
              </w:rPr>
            </w:pPr>
            <w:r w:rsidRPr="00333167">
              <w:rPr>
                <w:rFonts w:ascii="Calibri" w:hAnsi="Calibri" w:cs="Calibri"/>
                <w:sz w:val="24"/>
                <w:szCs w:val="24"/>
              </w:rPr>
              <w:t>The positioning process is carried out by means of defining elements based upon values of defuzzification based on expert agreement that the element with highest importance is the most important place for decision (</w:t>
            </w:r>
            <w:proofErr w:type="spellStart"/>
            <w:r w:rsidRPr="00333167">
              <w:rPr>
                <w:rFonts w:ascii="Calibri" w:hAnsi="Calibri" w:cs="Calibri"/>
                <w:sz w:val="24"/>
                <w:szCs w:val="24"/>
              </w:rPr>
              <w:t>Fortemps</w:t>
            </w:r>
            <w:proofErr w:type="spellEnd"/>
            <w:r w:rsidRPr="00333167">
              <w:rPr>
                <w:rFonts w:ascii="Calibri" w:hAnsi="Calibri" w:cs="Calibri"/>
                <w:sz w:val="24"/>
                <w:szCs w:val="24"/>
              </w:rPr>
              <w:t xml:space="preserve"> &amp; </w:t>
            </w:r>
            <w:proofErr w:type="spellStart"/>
            <w:r w:rsidRPr="00333167">
              <w:rPr>
                <w:rFonts w:ascii="Calibri" w:hAnsi="Calibri" w:cs="Calibri"/>
                <w:sz w:val="24"/>
                <w:szCs w:val="24"/>
              </w:rPr>
              <w:t>Roubens</w:t>
            </w:r>
            <w:proofErr w:type="spellEnd"/>
            <w:r w:rsidRPr="00333167">
              <w:rPr>
                <w:rFonts w:ascii="Calibri" w:hAnsi="Calibri" w:cs="Calibri"/>
                <w:sz w:val="24"/>
                <w:szCs w:val="24"/>
              </w:rPr>
              <w:t>, 1996)</w:t>
            </w:r>
          </w:p>
        </w:tc>
      </w:tr>
    </w:tbl>
    <w:p w14:paraId="26ECF172" w14:textId="77777777" w:rsidR="00333167" w:rsidRPr="00333167" w:rsidRDefault="00333167" w:rsidP="00333167">
      <w:pPr>
        <w:spacing w:after="0" w:line="240" w:lineRule="auto"/>
        <w:jc w:val="both"/>
        <w:rPr>
          <w:rFonts w:ascii="Calibri" w:hAnsi="Calibri" w:cs="Calibri"/>
          <w:sz w:val="24"/>
          <w:szCs w:val="24"/>
        </w:rPr>
      </w:pPr>
    </w:p>
    <w:p w14:paraId="6AF76818" w14:textId="77777777" w:rsidR="00333167" w:rsidRPr="00333167" w:rsidRDefault="00333167" w:rsidP="00333167">
      <w:pPr>
        <w:spacing w:after="0" w:line="240" w:lineRule="auto"/>
        <w:jc w:val="both"/>
        <w:rPr>
          <w:rFonts w:ascii="Calibri" w:hAnsi="Calibri" w:cs="Calibri"/>
          <w:b/>
          <w:bCs/>
          <w:sz w:val="24"/>
          <w:szCs w:val="24"/>
        </w:rPr>
      </w:pPr>
      <w:r w:rsidRPr="00333167">
        <w:rPr>
          <w:rFonts w:ascii="Calibri" w:hAnsi="Calibri" w:cs="Calibri"/>
          <w:b/>
          <w:bCs/>
          <w:sz w:val="24"/>
          <w:szCs w:val="24"/>
        </w:rPr>
        <w:t>Instrumentation</w:t>
      </w:r>
    </w:p>
    <w:p w14:paraId="30615E13" w14:textId="2945B737" w:rsidR="00333167" w:rsidRPr="00333167" w:rsidRDefault="00333167" w:rsidP="00333167">
      <w:pPr>
        <w:spacing w:after="0" w:line="240" w:lineRule="auto"/>
        <w:jc w:val="both"/>
        <w:rPr>
          <w:rFonts w:ascii="Calibri" w:hAnsi="Calibri" w:cs="Calibri"/>
          <w:sz w:val="24"/>
          <w:szCs w:val="24"/>
        </w:rPr>
      </w:pPr>
      <w:r w:rsidRPr="00333167">
        <w:rPr>
          <w:rFonts w:ascii="Calibri" w:hAnsi="Calibri" w:cs="Calibri"/>
          <w:sz w:val="24"/>
          <w:szCs w:val="24"/>
        </w:rPr>
        <w:t>The Fuzzy Delphi research instrument was created by the researcher using existing related literature material. Researchers can create questionnaire items based on literature, pilot studies, and experience, (</w:t>
      </w:r>
      <w:proofErr w:type="spellStart"/>
      <w:r w:rsidRPr="00333167">
        <w:rPr>
          <w:rFonts w:ascii="Calibri" w:hAnsi="Calibri" w:cs="Calibri"/>
          <w:sz w:val="24"/>
          <w:szCs w:val="24"/>
        </w:rPr>
        <w:t>Skulmowski</w:t>
      </w:r>
      <w:proofErr w:type="spellEnd"/>
      <w:r w:rsidRPr="00333167">
        <w:rPr>
          <w:rFonts w:ascii="Calibri" w:hAnsi="Calibri" w:cs="Calibri"/>
          <w:sz w:val="24"/>
          <w:szCs w:val="24"/>
        </w:rPr>
        <w:t xml:space="preserve"> et al.</w:t>
      </w:r>
      <w:r w:rsidRPr="00333167">
        <w:rPr>
          <w:rFonts w:ascii="Calibri" w:hAnsi="Calibri" w:cs="Calibri"/>
          <w:sz w:val="24"/>
          <w:szCs w:val="24"/>
        </w:rPr>
        <w:t xml:space="preserve">, 2007). As a result, when developing questions for the Fuzzy Delphi method, they used research literature, expert interviews, and focus group approaches (Mustapha &amp; Darussalam, 2017). Furthermore, </w:t>
      </w:r>
      <w:proofErr w:type="spellStart"/>
      <w:r w:rsidRPr="00333167">
        <w:rPr>
          <w:rFonts w:ascii="Calibri" w:hAnsi="Calibri" w:cs="Calibri"/>
          <w:sz w:val="24"/>
          <w:szCs w:val="24"/>
        </w:rPr>
        <w:t>Okoli</w:t>
      </w:r>
      <w:proofErr w:type="spellEnd"/>
      <w:r w:rsidRPr="00333167">
        <w:rPr>
          <w:rFonts w:ascii="Calibri" w:hAnsi="Calibri" w:cs="Calibri"/>
          <w:sz w:val="24"/>
          <w:szCs w:val="24"/>
        </w:rPr>
        <w:t xml:space="preserve"> and Pawlowski (2004) argue that developing items and content pieces for research should begin with a survey of relevant literature.</w:t>
      </w:r>
    </w:p>
    <w:p w14:paraId="2262D466" w14:textId="476072C1" w:rsidR="00333167" w:rsidRPr="00333167" w:rsidRDefault="00333167" w:rsidP="00333167">
      <w:pPr>
        <w:spacing w:after="0" w:line="240" w:lineRule="auto"/>
        <w:jc w:val="both"/>
        <w:rPr>
          <w:rFonts w:ascii="Calibri" w:hAnsi="Calibri" w:cs="Calibri"/>
          <w:sz w:val="24"/>
          <w:szCs w:val="24"/>
        </w:rPr>
      </w:pPr>
      <w:r w:rsidRPr="00333167">
        <w:rPr>
          <w:rFonts w:ascii="Calibri" w:hAnsi="Calibri" w:cs="Calibri"/>
          <w:sz w:val="24"/>
          <w:szCs w:val="24"/>
        </w:rPr>
        <w:lastRenderedPageBreak/>
        <w:t>Therefore, researchers compiled the major impact of hoax news on society using published work/literature. Following that, a list of expert questions is created using a 7-point scale. The 7-point scale was adopted because the more scales that were employed, the more accurate and perfect the results were (Chen</w:t>
      </w:r>
      <w:r w:rsidRPr="00333167">
        <w:rPr>
          <w:rFonts w:ascii="Calibri" w:hAnsi="Calibri" w:cs="Calibri"/>
          <w:sz w:val="24"/>
          <w:szCs w:val="24"/>
        </w:rPr>
        <w:t xml:space="preserve"> et al.</w:t>
      </w:r>
      <w:r w:rsidRPr="00333167">
        <w:rPr>
          <w:rFonts w:ascii="Calibri" w:hAnsi="Calibri" w:cs="Calibri"/>
          <w:sz w:val="24"/>
          <w:szCs w:val="24"/>
        </w:rPr>
        <w:t>, 2011). To make it simpler for professionals to reply to the questionnaire, the researcher changed the Fuzzy value in Table 4 with a 1–7 scale value, as shown:</w:t>
      </w:r>
    </w:p>
    <w:p w14:paraId="08BFBB8E" w14:textId="77777777" w:rsidR="00333167" w:rsidRPr="00333167" w:rsidRDefault="00333167" w:rsidP="00333167">
      <w:pPr>
        <w:spacing w:after="0" w:line="240" w:lineRule="auto"/>
        <w:jc w:val="both"/>
        <w:rPr>
          <w:rFonts w:ascii="Calibri" w:hAnsi="Calibri" w:cs="Calibri"/>
          <w:sz w:val="24"/>
          <w:szCs w:val="24"/>
        </w:rPr>
      </w:pPr>
    </w:p>
    <w:p w14:paraId="3E8AE86A" w14:textId="77777777" w:rsidR="00333167" w:rsidRPr="00333167" w:rsidRDefault="00333167" w:rsidP="00333167">
      <w:pPr>
        <w:spacing w:after="0" w:line="240" w:lineRule="auto"/>
        <w:jc w:val="both"/>
        <w:rPr>
          <w:rFonts w:ascii="Calibri" w:eastAsia="Arial" w:hAnsi="Calibri" w:cs="Calibri"/>
          <w:bCs/>
          <w:sz w:val="24"/>
          <w:szCs w:val="24"/>
        </w:rPr>
      </w:pPr>
      <w:r w:rsidRPr="00333167">
        <w:rPr>
          <w:rFonts w:ascii="Calibri" w:eastAsia="Arial" w:hAnsi="Calibri" w:cs="Calibri"/>
          <w:bCs/>
          <w:sz w:val="24"/>
          <w:szCs w:val="24"/>
        </w:rPr>
        <w:t>Table 3: Fuzzy scale</w:t>
      </w:r>
    </w:p>
    <w:tbl>
      <w:tblPr>
        <w:tblStyle w:val="TableGrid"/>
        <w:tblW w:w="0" w:type="auto"/>
        <w:tblLook w:val="04A0" w:firstRow="1" w:lastRow="0" w:firstColumn="1" w:lastColumn="0" w:noHBand="0" w:noVBand="1"/>
      </w:tblPr>
      <w:tblGrid>
        <w:gridCol w:w="4972"/>
        <w:gridCol w:w="4044"/>
      </w:tblGrid>
      <w:tr w:rsidR="00333167" w:rsidRPr="00333167" w14:paraId="78616986" w14:textId="77777777" w:rsidTr="00723534">
        <w:tc>
          <w:tcPr>
            <w:tcW w:w="5240" w:type="dxa"/>
            <w:tcBorders>
              <w:top w:val="nil"/>
              <w:bottom w:val="single" w:sz="4" w:space="0" w:color="auto"/>
            </w:tcBorders>
            <w:shd w:val="clear" w:color="auto" w:fill="000000" w:themeFill="text1"/>
          </w:tcPr>
          <w:p w14:paraId="7202FC54" w14:textId="77777777" w:rsidR="00333167" w:rsidRPr="00333167" w:rsidRDefault="00333167" w:rsidP="00333167">
            <w:pPr>
              <w:jc w:val="both"/>
              <w:rPr>
                <w:rFonts w:ascii="Calibri" w:eastAsia="Arial" w:hAnsi="Calibri" w:cs="Calibri"/>
                <w:b/>
                <w:sz w:val="24"/>
                <w:szCs w:val="24"/>
              </w:rPr>
            </w:pPr>
            <w:r w:rsidRPr="00333167">
              <w:rPr>
                <w:rFonts w:ascii="Calibri" w:eastAsia="Arial" w:hAnsi="Calibri" w:cs="Calibri"/>
                <w:b/>
                <w:sz w:val="24"/>
                <w:szCs w:val="24"/>
              </w:rPr>
              <w:t>Item</w:t>
            </w:r>
          </w:p>
        </w:tc>
        <w:tc>
          <w:tcPr>
            <w:tcW w:w="4264" w:type="dxa"/>
            <w:tcBorders>
              <w:top w:val="nil"/>
              <w:bottom w:val="single" w:sz="4" w:space="0" w:color="auto"/>
            </w:tcBorders>
            <w:shd w:val="clear" w:color="auto" w:fill="000000" w:themeFill="text1"/>
          </w:tcPr>
          <w:p w14:paraId="779709D7" w14:textId="77777777" w:rsidR="00333167" w:rsidRPr="00333167" w:rsidRDefault="00333167" w:rsidP="00333167">
            <w:pPr>
              <w:jc w:val="both"/>
              <w:rPr>
                <w:rFonts w:ascii="Calibri" w:eastAsia="Arial" w:hAnsi="Calibri" w:cs="Calibri"/>
                <w:b/>
                <w:sz w:val="24"/>
                <w:szCs w:val="24"/>
              </w:rPr>
            </w:pPr>
            <w:r w:rsidRPr="00333167">
              <w:rPr>
                <w:rFonts w:ascii="Calibri" w:eastAsia="Arial" w:hAnsi="Calibri" w:cs="Calibri"/>
                <w:b/>
                <w:sz w:val="24"/>
                <w:szCs w:val="24"/>
              </w:rPr>
              <w:t>Fuzzy number</w:t>
            </w:r>
          </w:p>
        </w:tc>
      </w:tr>
      <w:tr w:rsidR="00333167" w:rsidRPr="00333167" w14:paraId="5DADFA5F" w14:textId="77777777" w:rsidTr="00723534">
        <w:tc>
          <w:tcPr>
            <w:tcW w:w="5240" w:type="dxa"/>
            <w:tcBorders>
              <w:top w:val="single" w:sz="4" w:space="0" w:color="auto"/>
              <w:left w:val="nil"/>
              <w:bottom w:val="nil"/>
              <w:right w:val="nil"/>
            </w:tcBorders>
          </w:tcPr>
          <w:p w14:paraId="4C1A3396" w14:textId="77777777" w:rsidR="00333167" w:rsidRPr="00333167" w:rsidRDefault="00333167" w:rsidP="00333167">
            <w:pPr>
              <w:jc w:val="both"/>
              <w:rPr>
                <w:rFonts w:ascii="Calibri" w:eastAsia="Arial" w:hAnsi="Calibri" w:cs="Calibri"/>
                <w:bCs/>
                <w:sz w:val="24"/>
                <w:szCs w:val="24"/>
              </w:rPr>
            </w:pPr>
            <w:r w:rsidRPr="00333167">
              <w:rPr>
                <w:rFonts w:ascii="Calibri" w:eastAsia="Arial" w:hAnsi="Calibri" w:cs="Calibri"/>
                <w:bCs/>
                <w:sz w:val="24"/>
                <w:szCs w:val="24"/>
              </w:rPr>
              <w:t>Strongly disagree</w:t>
            </w:r>
          </w:p>
        </w:tc>
        <w:tc>
          <w:tcPr>
            <w:tcW w:w="4264" w:type="dxa"/>
            <w:tcBorders>
              <w:top w:val="single" w:sz="4" w:space="0" w:color="auto"/>
              <w:left w:val="nil"/>
              <w:bottom w:val="nil"/>
              <w:right w:val="nil"/>
            </w:tcBorders>
          </w:tcPr>
          <w:p w14:paraId="2439EFB7" w14:textId="77777777" w:rsidR="00333167" w:rsidRPr="00333167" w:rsidRDefault="00333167" w:rsidP="00333167">
            <w:pPr>
              <w:jc w:val="both"/>
              <w:rPr>
                <w:rFonts w:ascii="Calibri" w:eastAsia="Arial" w:hAnsi="Calibri" w:cs="Calibri"/>
                <w:bCs/>
                <w:sz w:val="24"/>
                <w:szCs w:val="24"/>
              </w:rPr>
            </w:pPr>
            <w:r w:rsidRPr="00333167">
              <w:rPr>
                <w:rFonts w:ascii="Calibri" w:eastAsia="Arial" w:hAnsi="Calibri" w:cs="Calibri"/>
                <w:bCs/>
                <w:sz w:val="24"/>
                <w:szCs w:val="24"/>
              </w:rPr>
              <w:t>(0.0, 0.0, 0.1)</w:t>
            </w:r>
          </w:p>
        </w:tc>
      </w:tr>
      <w:tr w:rsidR="00333167" w:rsidRPr="00333167" w14:paraId="12D46676" w14:textId="77777777" w:rsidTr="00723534">
        <w:tc>
          <w:tcPr>
            <w:tcW w:w="5240" w:type="dxa"/>
            <w:tcBorders>
              <w:top w:val="nil"/>
              <w:left w:val="nil"/>
              <w:bottom w:val="nil"/>
              <w:right w:val="nil"/>
            </w:tcBorders>
          </w:tcPr>
          <w:p w14:paraId="766B05DF" w14:textId="77777777" w:rsidR="00333167" w:rsidRPr="00333167" w:rsidRDefault="00333167" w:rsidP="00333167">
            <w:pPr>
              <w:jc w:val="both"/>
              <w:rPr>
                <w:rFonts w:ascii="Calibri" w:eastAsia="Arial" w:hAnsi="Calibri" w:cs="Calibri"/>
                <w:bCs/>
                <w:sz w:val="24"/>
                <w:szCs w:val="24"/>
              </w:rPr>
            </w:pPr>
            <w:r w:rsidRPr="00333167">
              <w:rPr>
                <w:rFonts w:ascii="Calibri" w:eastAsia="Arial" w:hAnsi="Calibri" w:cs="Calibri"/>
                <w:bCs/>
                <w:sz w:val="24"/>
                <w:szCs w:val="24"/>
              </w:rPr>
              <w:t>Disagree</w:t>
            </w:r>
          </w:p>
        </w:tc>
        <w:tc>
          <w:tcPr>
            <w:tcW w:w="4264" w:type="dxa"/>
            <w:tcBorders>
              <w:top w:val="nil"/>
              <w:left w:val="nil"/>
              <w:bottom w:val="nil"/>
              <w:right w:val="nil"/>
            </w:tcBorders>
          </w:tcPr>
          <w:p w14:paraId="02CD236B" w14:textId="77777777" w:rsidR="00333167" w:rsidRPr="00333167" w:rsidRDefault="00333167" w:rsidP="00333167">
            <w:pPr>
              <w:jc w:val="both"/>
              <w:rPr>
                <w:rFonts w:ascii="Calibri" w:eastAsia="Arial" w:hAnsi="Calibri" w:cs="Calibri"/>
                <w:bCs/>
                <w:sz w:val="24"/>
                <w:szCs w:val="24"/>
              </w:rPr>
            </w:pPr>
            <w:r w:rsidRPr="00333167">
              <w:rPr>
                <w:rFonts w:ascii="Calibri" w:eastAsia="Arial" w:hAnsi="Calibri" w:cs="Calibri"/>
                <w:bCs/>
                <w:sz w:val="24"/>
                <w:szCs w:val="24"/>
              </w:rPr>
              <w:t>(0.0, 0.1, 0.3)</w:t>
            </w:r>
          </w:p>
        </w:tc>
      </w:tr>
      <w:tr w:rsidR="00333167" w:rsidRPr="00333167" w14:paraId="38F899C3" w14:textId="77777777" w:rsidTr="00723534">
        <w:tc>
          <w:tcPr>
            <w:tcW w:w="5240" w:type="dxa"/>
            <w:tcBorders>
              <w:top w:val="nil"/>
              <w:left w:val="nil"/>
              <w:bottom w:val="nil"/>
              <w:right w:val="nil"/>
            </w:tcBorders>
          </w:tcPr>
          <w:p w14:paraId="796B853F" w14:textId="77777777" w:rsidR="00333167" w:rsidRPr="00333167" w:rsidRDefault="00333167" w:rsidP="00333167">
            <w:pPr>
              <w:jc w:val="both"/>
              <w:rPr>
                <w:rFonts w:ascii="Calibri" w:eastAsia="Arial" w:hAnsi="Calibri" w:cs="Calibri"/>
                <w:bCs/>
                <w:sz w:val="24"/>
                <w:szCs w:val="24"/>
              </w:rPr>
            </w:pPr>
            <w:r w:rsidRPr="00333167">
              <w:rPr>
                <w:rFonts w:ascii="Calibri" w:eastAsia="Arial" w:hAnsi="Calibri" w:cs="Calibri"/>
                <w:bCs/>
                <w:sz w:val="24"/>
                <w:szCs w:val="24"/>
              </w:rPr>
              <w:t>Somewhat Disagree</w:t>
            </w:r>
          </w:p>
        </w:tc>
        <w:tc>
          <w:tcPr>
            <w:tcW w:w="4264" w:type="dxa"/>
            <w:tcBorders>
              <w:top w:val="nil"/>
              <w:left w:val="nil"/>
              <w:bottom w:val="nil"/>
              <w:right w:val="nil"/>
            </w:tcBorders>
          </w:tcPr>
          <w:p w14:paraId="2CE3C490" w14:textId="77777777" w:rsidR="00333167" w:rsidRPr="00333167" w:rsidRDefault="00333167" w:rsidP="00333167">
            <w:pPr>
              <w:jc w:val="both"/>
              <w:rPr>
                <w:rFonts w:ascii="Calibri" w:eastAsia="Arial" w:hAnsi="Calibri" w:cs="Calibri"/>
                <w:bCs/>
                <w:sz w:val="24"/>
                <w:szCs w:val="24"/>
              </w:rPr>
            </w:pPr>
            <w:r w:rsidRPr="00333167">
              <w:rPr>
                <w:rFonts w:ascii="Calibri" w:eastAsia="Arial" w:hAnsi="Calibri" w:cs="Calibri"/>
                <w:bCs/>
                <w:sz w:val="24"/>
                <w:szCs w:val="24"/>
              </w:rPr>
              <w:t>(0.1, 0.3, 0.5)</w:t>
            </w:r>
          </w:p>
        </w:tc>
      </w:tr>
      <w:tr w:rsidR="00333167" w:rsidRPr="00333167" w14:paraId="3A78C7A7" w14:textId="77777777" w:rsidTr="00723534">
        <w:tc>
          <w:tcPr>
            <w:tcW w:w="5240" w:type="dxa"/>
            <w:tcBorders>
              <w:top w:val="nil"/>
              <w:left w:val="nil"/>
              <w:bottom w:val="nil"/>
              <w:right w:val="nil"/>
            </w:tcBorders>
          </w:tcPr>
          <w:p w14:paraId="342F9253" w14:textId="77777777" w:rsidR="00333167" w:rsidRPr="00333167" w:rsidRDefault="00333167" w:rsidP="00333167">
            <w:pPr>
              <w:jc w:val="both"/>
              <w:rPr>
                <w:rFonts w:ascii="Calibri" w:eastAsia="Arial" w:hAnsi="Calibri" w:cs="Calibri"/>
                <w:bCs/>
                <w:sz w:val="24"/>
                <w:szCs w:val="24"/>
              </w:rPr>
            </w:pPr>
            <w:r w:rsidRPr="00333167">
              <w:rPr>
                <w:rFonts w:ascii="Calibri" w:eastAsia="Arial" w:hAnsi="Calibri" w:cs="Calibri"/>
                <w:bCs/>
                <w:sz w:val="24"/>
                <w:szCs w:val="24"/>
              </w:rPr>
              <w:t>Neutral</w:t>
            </w:r>
          </w:p>
        </w:tc>
        <w:tc>
          <w:tcPr>
            <w:tcW w:w="4264" w:type="dxa"/>
            <w:tcBorders>
              <w:top w:val="nil"/>
              <w:left w:val="nil"/>
              <w:bottom w:val="nil"/>
              <w:right w:val="nil"/>
            </w:tcBorders>
          </w:tcPr>
          <w:p w14:paraId="200D54BE" w14:textId="77777777" w:rsidR="00333167" w:rsidRPr="00333167" w:rsidRDefault="00333167" w:rsidP="00333167">
            <w:pPr>
              <w:jc w:val="both"/>
              <w:rPr>
                <w:rFonts w:ascii="Calibri" w:eastAsia="Arial" w:hAnsi="Calibri" w:cs="Calibri"/>
                <w:bCs/>
                <w:sz w:val="24"/>
                <w:szCs w:val="24"/>
              </w:rPr>
            </w:pPr>
            <w:r w:rsidRPr="00333167">
              <w:rPr>
                <w:rFonts w:ascii="Calibri" w:eastAsia="Arial" w:hAnsi="Calibri" w:cs="Calibri"/>
                <w:bCs/>
                <w:sz w:val="24"/>
                <w:szCs w:val="24"/>
              </w:rPr>
              <w:t>(0,3, 0.5, 0.7)</w:t>
            </w:r>
          </w:p>
        </w:tc>
      </w:tr>
      <w:tr w:rsidR="00333167" w:rsidRPr="00333167" w14:paraId="39097CC1" w14:textId="77777777" w:rsidTr="00723534">
        <w:tc>
          <w:tcPr>
            <w:tcW w:w="5240" w:type="dxa"/>
            <w:tcBorders>
              <w:top w:val="nil"/>
              <w:left w:val="nil"/>
              <w:bottom w:val="nil"/>
              <w:right w:val="nil"/>
            </w:tcBorders>
          </w:tcPr>
          <w:p w14:paraId="46902836" w14:textId="77777777" w:rsidR="00333167" w:rsidRPr="00333167" w:rsidRDefault="00333167" w:rsidP="00333167">
            <w:pPr>
              <w:jc w:val="both"/>
              <w:rPr>
                <w:rFonts w:ascii="Calibri" w:eastAsia="Arial" w:hAnsi="Calibri" w:cs="Calibri"/>
                <w:bCs/>
                <w:sz w:val="24"/>
                <w:szCs w:val="24"/>
              </w:rPr>
            </w:pPr>
            <w:r w:rsidRPr="00333167">
              <w:rPr>
                <w:rFonts w:ascii="Calibri" w:eastAsia="Arial" w:hAnsi="Calibri" w:cs="Calibri"/>
                <w:bCs/>
                <w:sz w:val="24"/>
                <w:szCs w:val="24"/>
              </w:rPr>
              <w:t>Somewhat agree</w:t>
            </w:r>
          </w:p>
        </w:tc>
        <w:tc>
          <w:tcPr>
            <w:tcW w:w="4264" w:type="dxa"/>
            <w:tcBorders>
              <w:top w:val="nil"/>
              <w:left w:val="nil"/>
              <w:bottom w:val="nil"/>
              <w:right w:val="nil"/>
            </w:tcBorders>
          </w:tcPr>
          <w:p w14:paraId="23637197" w14:textId="77777777" w:rsidR="00333167" w:rsidRPr="00333167" w:rsidRDefault="00333167" w:rsidP="00333167">
            <w:pPr>
              <w:jc w:val="both"/>
              <w:rPr>
                <w:rFonts w:ascii="Calibri" w:eastAsia="Arial" w:hAnsi="Calibri" w:cs="Calibri"/>
                <w:bCs/>
                <w:sz w:val="24"/>
                <w:szCs w:val="24"/>
              </w:rPr>
            </w:pPr>
            <w:r w:rsidRPr="00333167">
              <w:rPr>
                <w:rFonts w:ascii="Calibri" w:eastAsia="Arial" w:hAnsi="Calibri" w:cs="Calibri"/>
                <w:bCs/>
                <w:sz w:val="24"/>
                <w:szCs w:val="24"/>
              </w:rPr>
              <w:t>(0.5, 0.7, 0.9)</w:t>
            </w:r>
          </w:p>
        </w:tc>
      </w:tr>
      <w:tr w:rsidR="00333167" w:rsidRPr="00333167" w14:paraId="33903479" w14:textId="77777777" w:rsidTr="00723534">
        <w:tc>
          <w:tcPr>
            <w:tcW w:w="5240" w:type="dxa"/>
            <w:tcBorders>
              <w:top w:val="nil"/>
              <w:left w:val="nil"/>
              <w:bottom w:val="nil"/>
              <w:right w:val="nil"/>
            </w:tcBorders>
          </w:tcPr>
          <w:p w14:paraId="3C03DC38" w14:textId="77777777" w:rsidR="00333167" w:rsidRPr="00333167" w:rsidRDefault="00333167" w:rsidP="00333167">
            <w:pPr>
              <w:jc w:val="both"/>
              <w:rPr>
                <w:rFonts w:ascii="Calibri" w:eastAsia="Arial" w:hAnsi="Calibri" w:cs="Calibri"/>
                <w:bCs/>
                <w:sz w:val="24"/>
                <w:szCs w:val="24"/>
              </w:rPr>
            </w:pPr>
            <w:r w:rsidRPr="00333167">
              <w:rPr>
                <w:rFonts w:ascii="Calibri" w:eastAsia="Arial" w:hAnsi="Calibri" w:cs="Calibri"/>
                <w:bCs/>
                <w:sz w:val="24"/>
                <w:szCs w:val="24"/>
              </w:rPr>
              <w:t>Agree</w:t>
            </w:r>
          </w:p>
        </w:tc>
        <w:tc>
          <w:tcPr>
            <w:tcW w:w="4264" w:type="dxa"/>
            <w:tcBorders>
              <w:top w:val="nil"/>
              <w:left w:val="nil"/>
              <w:bottom w:val="nil"/>
              <w:right w:val="nil"/>
            </w:tcBorders>
          </w:tcPr>
          <w:p w14:paraId="7B241D97" w14:textId="77777777" w:rsidR="00333167" w:rsidRPr="00333167" w:rsidRDefault="00333167" w:rsidP="00333167">
            <w:pPr>
              <w:jc w:val="both"/>
              <w:rPr>
                <w:rFonts w:ascii="Calibri" w:eastAsia="Arial" w:hAnsi="Calibri" w:cs="Calibri"/>
                <w:bCs/>
                <w:sz w:val="24"/>
                <w:szCs w:val="24"/>
              </w:rPr>
            </w:pPr>
            <w:r w:rsidRPr="00333167">
              <w:rPr>
                <w:rFonts w:ascii="Calibri" w:eastAsia="Arial" w:hAnsi="Calibri" w:cs="Calibri"/>
                <w:bCs/>
                <w:sz w:val="24"/>
                <w:szCs w:val="24"/>
              </w:rPr>
              <w:t>(0.7, 0.9, 1.0</w:t>
            </w:r>
          </w:p>
        </w:tc>
      </w:tr>
      <w:tr w:rsidR="00333167" w:rsidRPr="00333167" w14:paraId="7E3325DB" w14:textId="77777777" w:rsidTr="00723534">
        <w:tc>
          <w:tcPr>
            <w:tcW w:w="5240" w:type="dxa"/>
            <w:tcBorders>
              <w:top w:val="nil"/>
              <w:left w:val="nil"/>
              <w:bottom w:val="single" w:sz="4" w:space="0" w:color="auto"/>
              <w:right w:val="nil"/>
            </w:tcBorders>
          </w:tcPr>
          <w:p w14:paraId="3E39E14C" w14:textId="77777777" w:rsidR="00333167" w:rsidRPr="00333167" w:rsidRDefault="00333167" w:rsidP="00333167">
            <w:pPr>
              <w:jc w:val="both"/>
              <w:rPr>
                <w:rFonts w:ascii="Calibri" w:eastAsia="Arial" w:hAnsi="Calibri" w:cs="Calibri"/>
                <w:bCs/>
                <w:sz w:val="24"/>
                <w:szCs w:val="24"/>
              </w:rPr>
            </w:pPr>
            <w:r w:rsidRPr="00333167">
              <w:rPr>
                <w:rFonts w:ascii="Calibri" w:eastAsia="Arial" w:hAnsi="Calibri" w:cs="Calibri"/>
                <w:bCs/>
                <w:sz w:val="24"/>
                <w:szCs w:val="24"/>
              </w:rPr>
              <w:t>Strongly agree</w:t>
            </w:r>
          </w:p>
        </w:tc>
        <w:tc>
          <w:tcPr>
            <w:tcW w:w="4264" w:type="dxa"/>
            <w:tcBorders>
              <w:top w:val="nil"/>
              <w:left w:val="nil"/>
              <w:bottom w:val="single" w:sz="4" w:space="0" w:color="auto"/>
              <w:right w:val="nil"/>
            </w:tcBorders>
          </w:tcPr>
          <w:p w14:paraId="4D84E432" w14:textId="77777777" w:rsidR="00333167" w:rsidRPr="00333167" w:rsidRDefault="00333167" w:rsidP="00333167">
            <w:pPr>
              <w:jc w:val="both"/>
              <w:rPr>
                <w:rFonts w:ascii="Calibri" w:eastAsia="Arial" w:hAnsi="Calibri" w:cs="Calibri"/>
                <w:bCs/>
                <w:sz w:val="24"/>
                <w:szCs w:val="24"/>
              </w:rPr>
            </w:pPr>
            <w:r w:rsidRPr="00333167">
              <w:rPr>
                <w:rFonts w:ascii="Calibri" w:eastAsia="Arial" w:hAnsi="Calibri" w:cs="Calibri"/>
                <w:bCs/>
                <w:sz w:val="24"/>
                <w:szCs w:val="24"/>
              </w:rPr>
              <w:t>(0.9, 1.0, 1.0)</w:t>
            </w:r>
          </w:p>
        </w:tc>
      </w:tr>
    </w:tbl>
    <w:p w14:paraId="0B403EA5" w14:textId="77777777" w:rsidR="00333167" w:rsidRPr="00333167" w:rsidRDefault="00333167" w:rsidP="00333167">
      <w:pPr>
        <w:spacing w:after="0" w:line="240" w:lineRule="auto"/>
        <w:jc w:val="both"/>
        <w:rPr>
          <w:rFonts w:ascii="Calibri" w:eastAsia="Arial" w:hAnsi="Calibri" w:cs="Calibri"/>
          <w:b/>
          <w:sz w:val="24"/>
          <w:szCs w:val="24"/>
        </w:rPr>
      </w:pPr>
    </w:p>
    <w:p w14:paraId="3AAFEBA0" w14:textId="77777777" w:rsidR="00333167" w:rsidRPr="00333167" w:rsidRDefault="00333167" w:rsidP="00333167">
      <w:pPr>
        <w:spacing w:after="0" w:line="240" w:lineRule="auto"/>
        <w:jc w:val="both"/>
        <w:rPr>
          <w:rFonts w:ascii="Calibri" w:hAnsi="Calibri" w:cs="Calibri"/>
          <w:b/>
          <w:bCs/>
          <w:sz w:val="24"/>
          <w:szCs w:val="24"/>
        </w:rPr>
      </w:pPr>
      <w:r w:rsidRPr="00333167">
        <w:rPr>
          <w:rFonts w:ascii="Calibri" w:hAnsi="Calibri" w:cs="Calibri"/>
          <w:b/>
          <w:bCs/>
          <w:sz w:val="24"/>
          <w:szCs w:val="24"/>
        </w:rPr>
        <w:t>The List Of the impact of Hoax News on society</w:t>
      </w:r>
    </w:p>
    <w:p w14:paraId="09EF2EFF" w14:textId="77777777" w:rsidR="00333167" w:rsidRPr="00333167" w:rsidRDefault="00333167" w:rsidP="00333167">
      <w:pPr>
        <w:spacing w:after="0" w:line="240" w:lineRule="auto"/>
        <w:jc w:val="both"/>
        <w:rPr>
          <w:rFonts w:ascii="Calibri" w:hAnsi="Calibri" w:cs="Calibri"/>
          <w:sz w:val="24"/>
          <w:szCs w:val="24"/>
        </w:rPr>
      </w:pPr>
      <w:r w:rsidRPr="00333167">
        <w:rPr>
          <w:rFonts w:ascii="Calibri" w:hAnsi="Calibri" w:cs="Calibri"/>
          <w:sz w:val="24"/>
          <w:szCs w:val="24"/>
        </w:rPr>
        <w:t xml:space="preserve">Table 4: The List Of </w:t>
      </w:r>
      <w:bookmarkStart w:id="3" w:name="_Hlk92958929"/>
      <w:r w:rsidRPr="00333167">
        <w:rPr>
          <w:rFonts w:ascii="Calibri" w:hAnsi="Calibri" w:cs="Calibri"/>
          <w:sz w:val="24"/>
          <w:szCs w:val="24"/>
        </w:rPr>
        <w:t>the impact of Hoax News on society</w:t>
      </w:r>
      <w:bookmarkEnd w:id="3"/>
    </w:p>
    <w:p w14:paraId="37EAA642" w14:textId="77777777" w:rsidR="00333167" w:rsidRPr="00333167" w:rsidRDefault="00333167" w:rsidP="00333167">
      <w:pPr>
        <w:spacing w:after="0" w:line="240" w:lineRule="auto"/>
        <w:jc w:val="both"/>
        <w:rPr>
          <w:rFonts w:ascii="Calibri" w:hAnsi="Calibri" w:cs="Calibri"/>
          <w:sz w:val="24"/>
          <w:szCs w:val="24"/>
        </w:rPr>
      </w:pPr>
      <w:r w:rsidRPr="00333167">
        <w:rPr>
          <w:rFonts w:ascii="Calibri" w:hAnsi="Calibri" w:cs="Calibri"/>
          <w:sz w:val="24"/>
          <w:szCs w:val="24"/>
        </w:rPr>
        <w:t>Researchers highlighted the critical features impact of Hoax News on society based on a literature review. The researchers will next use the Fuzzy Delphi approach to determine the validity and consensus of the experts on whether this aspect is appropriate for inclusion in this model.</w:t>
      </w:r>
    </w:p>
    <w:tbl>
      <w:tblPr>
        <w:tblStyle w:val="TableGrid"/>
        <w:tblW w:w="0" w:type="auto"/>
        <w:tblLook w:val="04A0" w:firstRow="1" w:lastRow="0" w:firstColumn="1" w:lastColumn="0" w:noHBand="0" w:noVBand="1"/>
      </w:tblPr>
      <w:tblGrid>
        <w:gridCol w:w="846"/>
        <w:gridCol w:w="1134"/>
        <w:gridCol w:w="7036"/>
      </w:tblGrid>
      <w:tr w:rsidR="00333167" w:rsidRPr="00333167" w14:paraId="16F1ADA2" w14:textId="77777777" w:rsidTr="00723534">
        <w:tc>
          <w:tcPr>
            <w:tcW w:w="846" w:type="dxa"/>
            <w:textDirection w:val="btLr"/>
          </w:tcPr>
          <w:p w14:paraId="3FF8FF9A" w14:textId="77777777" w:rsidR="00333167" w:rsidRPr="00333167" w:rsidRDefault="00333167" w:rsidP="00333167">
            <w:pPr>
              <w:ind w:left="113" w:right="113"/>
              <w:jc w:val="both"/>
              <w:rPr>
                <w:rFonts w:ascii="Calibri" w:hAnsi="Calibri" w:cs="Calibri"/>
                <w:sz w:val="24"/>
                <w:szCs w:val="24"/>
              </w:rPr>
            </w:pPr>
            <w:bookmarkStart w:id="4" w:name="_Hlk92662094"/>
          </w:p>
        </w:tc>
        <w:tc>
          <w:tcPr>
            <w:tcW w:w="1134" w:type="dxa"/>
            <w:shd w:val="clear" w:color="auto" w:fill="D9D9D9" w:themeFill="background1" w:themeFillShade="D9"/>
          </w:tcPr>
          <w:p w14:paraId="4E7297AD"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Early item rank</w:t>
            </w:r>
          </w:p>
        </w:tc>
        <w:tc>
          <w:tcPr>
            <w:tcW w:w="7036" w:type="dxa"/>
            <w:shd w:val="clear" w:color="auto" w:fill="D9D9D9" w:themeFill="background1" w:themeFillShade="D9"/>
          </w:tcPr>
          <w:p w14:paraId="1D31B4CC"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Hoax news impact</w:t>
            </w:r>
          </w:p>
        </w:tc>
      </w:tr>
      <w:tr w:rsidR="00333167" w:rsidRPr="00333167" w14:paraId="0A888A3D" w14:textId="77777777" w:rsidTr="00723534">
        <w:tc>
          <w:tcPr>
            <w:tcW w:w="846" w:type="dxa"/>
            <w:vMerge w:val="restart"/>
            <w:textDirection w:val="btLr"/>
          </w:tcPr>
          <w:p w14:paraId="509EEA2E" w14:textId="77777777" w:rsidR="00333167" w:rsidRPr="00333167" w:rsidRDefault="00333167" w:rsidP="00333167">
            <w:pPr>
              <w:ind w:left="113" w:right="113"/>
              <w:jc w:val="both"/>
              <w:rPr>
                <w:rFonts w:ascii="Calibri" w:hAnsi="Calibri" w:cs="Calibri"/>
                <w:sz w:val="24"/>
                <w:szCs w:val="24"/>
              </w:rPr>
            </w:pPr>
            <w:r w:rsidRPr="00333167">
              <w:rPr>
                <w:rFonts w:ascii="Calibri" w:hAnsi="Calibri" w:cs="Calibri"/>
                <w:sz w:val="24"/>
                <w:szCs w:val="24"/>
              </w:rPr>
              <w:t>The impact of hoax news</w:t>
            </w:r>
          </w:p>
        </w:tc>
        <w:tc>
          <w:tcPr>
            <w:tcW w:w="1134" w:type="dxa"/>
          </w:tcPr>
          <w:p w14:paraId="7B8AC7BD"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IHN1</w:t>
            </w:r>
          </w:p>
        </w:tc>
        <w:tc>
          <w:tcPr>
            <w:tcW w:w="7036" w:type="dxa"/>
          </w:tcPr>
          <w:p w14:paraId="161DA67B"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Kill someone character</w:t>
            </w:r>
          </w:p>
        </w:tc>
      </w:tr>
      <w:tr w:rsidR="00333167" w:rsidRPr="00333167" w14:paraId="131D2396" w14:textId="77777777" w:rsidTr="00723534">
        <w:tc>
          <w:tcPr>
            <w:tcW w:w="846" w:type="dxa"/>
            <w:vMerge/>
          </w:tcPr>
          <w:p w14:paraId="332BF990" w14:textId="77777777" w:rsidR="00333167" w:rsidRPr="00333167" w:rsidRDefault="00333167" w:rsidP="00333167">
            <w:pPr>
              <w:jc w:val="both"/>
              <w:rPr>
                <w:rFonts w:ascii="Calibri" w:hAnsi="Calibri" w:cs="Calibri"/>
                <w:sz w:val="24"/>
                <w:szCs w:val="24"/>
              </w:rPr>
            </w:pPr>
          </w:p>
        </w:tc>
        <w:tc>
          <w:tcPr>
            <w:tcW w:w="1134" w:type="dxa"/>
          </w:tcPr>
          <w:p w14:paraId="3911D404"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IHN2</w:t>
            </w:r>
          </w:p>
        </w:tc>
        <w:tc>
          <w:tcPr>
            <w:tcW w:w="7036" w:type="dxa"/>
          </w:tcPr>
          <w:p w14:paraId="7BFF7AF6"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harms and destroys the ethical order in society,</w:t>
            </w:r>
          </w:p>
        </w:tc>
      </w:tr>
      <w:tr w:rsidR="00333167" w:rsidRPr="00333167" w14:paraId="2C433D82" w14:textId="77777777" w:rsidTr="00723534">
        <w:tc>
          <w:tcPr>
            <w:tcW w:w="846" w:type="dxa"/>
            <w:vMerge/>
          </w:tcPr>
          <w:p w14:paraId="5FEADA7A" w14:textId="77777777" w:rsidR="00333167" w:rsidRPr="00333167" w:rsidRDefault="00333167" w:rsidP="00333167">
            <w:pPr>
              <w:jc w:val="both"/>
              <w:rPr>
                <w:rFonts w:ascii="Calibri" w:hAnsi="Calibri" w:cs="Calibri"/>
                <w:sz w:val="24"/>
                <w:szCs w:val="24"/>
              </w:rPr>
            </w:pPr>
          </w:p>
        </w:tc>
        <w:tc>
          <w:tcPr>
            <w:tcW w:w="1134" w:type="dxa"/>
          </w:tcPr>
          <w:p w14:paraId="4FCC61DF"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IHN3</w:t>
            </w:r>
          </w:p>
        </w:tc>
        <w:tc>
          <w:tcPr>
            <w:tcW w:w="7036" w:type="dxa"/>
          </w:tcPr>
          <w:p w14:paraId="6ED382E6"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malign someone for political or personal intent or to mislead</w:t>
            </w:r>
          </w:p>
          <w:p w14:paraId="4351980F"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people</w:t>
            </w:r>
          </w:p>
        </w:tc>
      </w:tr>
      <w:tr w:rsidR="00333167" w:rsidRPr="00333167" w14:paraId="416058B2" w14:textId="77777777" w:rsidTr="00723534">
        <w:tc>
          <w:tcPr>
            <w:tcW w:w="846" w:type="dxa"/>
            <w:vMerge/>
          </w:tcPr>
          <w:p w14:paraId="2A9B77B3" w14:textId="77777777" w:rsidR="00333167" w:rsidRPr="00333167" w:rsidRDefault="00333167" w:rsidP="00333167">
            <w:pPr>
              <w:jc w:val="both"/>
              <w:rPr>
                <w:rFonts w:ascii="Calibri" w:hAnsi="Calibri" w:cs="Calibri"/>
                <w:sz w:val="24"/>
                <w:szCs w:val="24"/>
              </w:rPr>
            </w:pPr>
          </w:p>
        </w:tc>
        <w:tc>
          <w:tcPr>
            <w:tcW w:w="1134" w:type="dxa"/>
          </w:tcPr>
          <w:p w14:paraId="294BCED8"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IHN4</w:t>
            </w:r>
          </w:p>
        </w:tc>
        <w:tc>
          <w:tcPr>
            <w:tcW w:w="7036" w:type="dxa"/>
          </w:tcPr>
          <w:p w14:paraId="5C4AEC84"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Harm to society because hoax news contains big lies and slander</w:t>
            </w:r>
          </w:p>
        </w:tc>
      </w:tr>
      <w:tr w:rsidR="00333167" w:rsidRPr="00333167" w14:paraId="29E45957" w14:textId="77777777" w:rsidTr="00723534">
        <w:tc>
          <w:tcPr>
            <w:tcW w:w="846" w:type="dxa"/>
            <w:vMerge/>
          </w:tcPr>
          <w:p w14:paraId="28378F37" w14:textId="77777777" w:rsidR="00333167" w:rsidRPr="00333167" w:rsidRDefault="00333167" w:rsidP="00333167">
            <w:pPr>
              <w:jc w:val="both"/>
              <w:rPr>
                <w:rFonts w:ascii="Calibri" w:hAnsi="Calibri" w:cs="Calibri"/>
                <w:sz w:val="24"/>
                <w:szCs w:val="24"/>
              </w:rPr>
            </w:pPr>
          </w:p>
        </w:tc>
        <w:tc>
          <w:tcPr>
            <w:tcW w:w="1134" w:type="dxa"/>
          </w:tcPr>
          <w:p w14:paraId="767DEFB1"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IHN5</w:t>
            </w:r>
          </w:p>
        </w:tc>
        <w:tc>
          <w:tcPr>
            <w:tcW w:w="7036" w:type="dxa"/>
          </w:tcPr>
          <w:p w14:paraId="58615AC7"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Divide society or cause divisions, either using political interests or certain organizations</w:t>
            </w:r>
          </w:p>
        </w:tc>
      </w:tr>
      <w:tr w:rsidR="00333167" w:rsidRPr="00333167" w14:paraId="12AEFED8" w14:textId="77777777" w:rsidTr="00723534">
        <w:tc>
          <w:tcPr>
            <w:tcW w:w="846" w:type="dxa"/>
            <w:vMerge/>
          </w:tcPr>
          <w:p w14:paraId="3844184D" w14:textId="77777777" w:rsidR="00333167" w:rsidRPr="00333167" w:rsidRDefault="00333167" w:rsidP="00333167">
            <w:pPr>
              <w:jc w:val="both"/>
              <w:rPr>
                <w:rFonts w:ascii="Calibri" w:hAnsi="Calibri" w:cs="Calibri"/>
                <w:sz w:val="24"/>
                <w:szCs w:val="24"/>
              </w:rPr>
            </w:pPr>
          </w:p>
        </w:tc>
        <w:tc>
          <w:tcPr>
            <w:tcW w:w="1134" w:type="dxa"/>
          </w:tcPr>
          <w:p w14:paraId="27651692"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IHN6</w:t>
            </w:r>
          </w:p>
        </w:tc>
        <w:tc>
          <w:tcPr>
            <w:tcW w:w="7036" w:type="dxa"/>
          </w:tcPr>
          <w:p w14:paraId="6C1F9549"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Influencing public opinion. Fake news (Hoax) becomes a proponent to set back society</w:t>
            </w:r>
          </w:p>
        </w:tc>
      </w:tr>
      <w:tr w:rsidR="00333167" w:rsidRPr="00333167" w14:paraId="39FB84F3" w14:textId="77777777" w:rsidTr="00723534">
        <w:tc>
          <w:tcPr>
            <w:tcW w:w="846" w:type="dxa"/>
            <w:vMerge/>
          </w:tcPr>
          <w:p w14:paraId="5E73588B" w14:textId="77777777" w:rsidR="00333167" w:rsidRPr="00333167" w:rsidRDefault="00333167" w:rsidP="00333167">
            <w:pPr>
              <w:jc w:val="both"/>
              <w:rPr>
                <w:rFonts w:ascii="Calibri" w:hAnsi="Calibri" w:cs="Calibri"/>
                <w:sz w:val="24"/>
                <w:szCs w:val="24"/>
              </w:rPr>
            </w:pPr>
          </w:p>
        </w:tc>
        <w:tc>
          <w:tcPr>
            <w:tcW w:w="1134" w:type="dxa"/>
          </w:tcPr>
          <w:p w14:paraId="0A18AF8E"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IHN7</w:t>
            </w:r>
          </w:p>
        </w:tc>
        <w:tc>
          <w:tcPr>
            <w:tcW w:w="7036" w:type="dxa"/>
          </w:tcPr>
          <w:p w14:paraId="70139301"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Fake news (hoax) is made for the purpose of attacking or cornering one party, so that it can lead to fighting against fellow human beings</w:t>
            </w:r>
          </w:p>
        </w:tc>
      </w:tr>
      <w:tr w:rsidR="00333167" w:rsidRPr="00333167" w14:paraId="45078542" w14:textId="77777777" w:rsidTr="00723534">
        <w:tc>
          <w:tcPr>
            <w:tcW w:w="846" w:type="dxa"/>
            <w:vMerge/>
          </w:tcPr>
          <w:p w14:paraId="01283439" w14:textId="77777777" w:rsidR="00333167" w:rsidRPr="00333167" w:rsidRDefault="00333167" w:rsidP="00333167">
            <w:pPr>
              <w:jc w:val="both"/>
              <w:rPr>
                <w:rFonts w:ascii="Calibri" w:hAnsi="Calibri" w:cs="Calibri"/>
                <w:sz w:val="24"/>
                <w:szCs w:val="24"/>
              </w:rPr>
            </w:pPr>
          </w:p>
        </w:tc>
        <w:tc>
          <w:tcPr>
            <w:tcW w:w="1134" w:type="dxa"/>
          </w:tcPr>
          <w:p w14:paraId="7E682F4B"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IHN8</w:t>
            </w:r>
          </w:p>
        </w:tc>
        <w:tc>
          <w:tcPr>
            <w:tcW w:w="7036" w:type="dxa"/>
          </w:tcPr>
          <w:p w14:paraId="7DEB401D"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Deliberately made to stir up the community, thus creating an atmosphere of fear towards the community</w:t>
            </w:r>
          </w:p>
        </w:tc>
      </w:tr>
      <w:tr w:rsidR="00333167" w:rsidRPr="00333167" w14:paraId="000DA044" w14:textId="77777777" w:rsidTr="00723534">
        <w:tc>
          <w:tcPr>
            <w:tcW w:w="846" w:type="dxa"/>
            <w:vMerge/>
          </w:tcPr>
          <w:p w14:paraId="4C8FFE08" w14:textId="77777777" w:rsidR="00333167" w:rsidRPr="00333167" w:rsidRDefault="00333167" w:rsidP="00333167">
            <w:pPr>
              <w:jc w:val="both"/>
              <w:rPr>
                <w:rFonts w:ascii="Calibri" w:hAnsi="Calibri" w:cs="Calibri"/>
                <w:sz w:val="24"/>
                <w:szCs w:val="24"/>
              </w:rPr>
            </w:pPr>
          </w:p>
        </w:tc>
        <w:tc>
          <w:tcPr>
            <w:tcW w:w="1134" w:type="dxa"/>
          </w:tcPr>
          <w:p w14:paraId="4B115691"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IHN9</w:t>
            </w:r>
          </w:p>
        </w:tc>
        <w:tc>
          <w:tcPr>
            <w:tcW w:w="7036" w:type="dxa"/>
          </w:tcPr>
          <w:p w14:paraId="7332D476"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exploiting social connections</w:t>
            </w:r>
          </w:p>
        </w:tc>
      </w:tr>
      <w:tr w:rsidR="00333167" w:rsidRPr="00333167" w14:paraId="4C27BD3D" w14:textId="77777777" w:rsidTr="00723534">
        <w:tc>
          <w:tcPr>
            <w:tcW w:w="846" w:type="dxa"/>
            <w:vMerge/>
          </w:tcPr>
          <w:p w14:paraId="25CA0BAC" w14:textId="77777777" w:rsidR="00333167" w:rsidRPr="00333167" w:rsidRDefault="00333167" w:rsidP="00333167">
            <w:pPr>
              <w:jc w:val="both"/>
              <w:rPr>
                <w:rFonts w:ascii="Calibri" w:hAnsi="Calibri" w:cs="Calibri"/>
                <w:sz w:val="24"/>
                <w:szCs w:val="24"/>
              </w:rPr>
            </w:pPr>
          </w:p>
        </w:tc>
        <w:tc>
          <w:tcPr>
            <w:tcW w:w="1134" w:type="dxa"/>
          </w:tcPr>
          <w:p w14:paraId="532E9D73"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IHN10</w:t>
            </w:r>
          </w:p>
        </w:tc>
        <w:tc>
          <w:tcPr>
            <w:tcW w:w="7036" w:type="dxa"/>
          </w:tcPr>
          <w:p w14:paraId="3E5B35B2"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manipulate readers into believing spurious news items</w:t>
            </w:r>
          </w:p>
        </w:tc>
      </w:tr>
      <w:tr w:rsidR="00333167" w:rsidRPr="00333167" w14:paraId="0A9FD477" w14:textId="77777777" w:rsidTr="00723534">
        <w:tc>
          <w:tcPr>
            <w:tcW w:w="846" w:type="dxa"/>
            <w:vMerge/>
          </w:tcPr>
          <w:p w14:paraId="2B93A341" w14:textId="77777777" w:rsidR="00333167" w:rsidRPr="00333167" w:rsidRDefault="00333167" w:rsidP="00333167">
            <w:pPr>
              <w:jc w:val="both"/>
              <w:rPr>
                <w:rFonts w:ascii="Calibri" w:hAnsi="Calibri" w:cs="Calibri"/>
                <w:sz w:val="24"/>
                <w:szCs w:val="24"/>
              </w:rPr>
            </w:pPr>
          </w:p>
        </w:tc>
        <w:tc>
          <w:tcPr>
            <w:tcW w:w="1134" w:type="dxa"/>
          </w:tcPr>
          <w:p w14:paraId="59EAC323"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IHN11</w:t>
            </w:r>
          </w:p>
        </w:tc>
        <w:tc>
          <w:tcPr>
            <w:tcW w:w="7036" w:type="dxa"/>
          </w:tcPr>
          <w:p w14:paraId="1E4CFD58"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frequently generates misunderstandings</w:t>
            </w:r>
          </w:p>
        </w:tc>
      </w:tr>
      <w:tr w:rsidR="00333167" w:rsidRPr="00333167" w14:paraId="37AA0089" w14:textId="77777777" w:rsidTr="00723534">
        <w:tc>
          <w:tcPr>
            <w:tcW w:w="846" w:type="dxa"/>
            <w:vMerge/>
          </w:tcPr>
          <w:p w14:paraId="30A69540" w14:textId="77777777" w:rsidR="00333167" w:rsidRPr="00333167" w:rsidRDefault="00333167" w:rsidP="00333167">
            <w:pPr>
              <w:jc w:val="both"/>
              <w:rPr>
                <w:rFonts w:ascii="Calibri" w:hAnsi="Calibri" w:cs="Calibri"/>
                <w:sz w:val="24"/>
                <w:szCs w:val="24"/>
              </w:rPr>
            </w:pPr>
          </w:p>
        </w:tc>
        <w:tc>
          <w:tcPr>
            <w:tcW w:w="1134" w:type="dxa"/>
          </w:tcPr>
          <w:p w14:paraId="01B87EB0"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IHN12</w:t>
            </w:r>
          </w:p>
        </w:tc>
        <w:tc>
          <w:tcPr>
            <w:tcW w:w="7036" w:type="dxa"/>
          </w:tcPr>
          <w:p w14:paraId="1DE0CF86"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doubt and delay the ability to differentiate between what is right</w:t>
            </w:r>
          </w:p>
          <w:p w14:paraId="54861A41"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and what is not effective.</w:t>
            </w:r>
          </w:p>
        </w:tc>
      </w:tr>
      <w:tr w:rsidR="00333167" w:rsidRPr="00333167" w14:paraId="2FAF957E" w14:textId="77777777" w:rsidTr="00723534">
        <w:tc>
          <w:tcPr>
            <w:tcW w:w="846" w:type="dxa"/>
            <w:vMerge/>
          </w:tcPr>
          <w:p w14:paraId="0FE36835" w14:textId="77777777" w:rsidR="00333167" w:rsidRPr="00333167" w:rsidRDefault="00333167" w:rsidP="00333167">
            <w:pPr>
              <w:jc w:val="both"/>
              <w:rPr>
                <w:rFonts w:ascii="Calibri" w:hAnsi="Calibri" w:cs="Calibri"/>
                <w:sz w:val="24"/>
                <w:szCs w:val="24"/>
              </w:rPr>
            </w:pPr>
          </w:p>
        </w:tc>
        <w:tc>
          <w:tcPr>
            <w:tcW w:w="1134" w:type="dxa"/>
          </w:tcPr>
          <w:p w14:paraId="222163F7"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IHN13</w:t>
            </w:r>
          </w:p>
        </w:tc>
        <w:tc>
          <w:tcPr>
            <w:tcW w:w="7036" w:type="dxa"/>
          </w:tcPr>
          <w:p w14:paraId="7604C2BC"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lead to a misconception of the viewers and listeners</w:t>
            </w:r>
          </w:p>
        </w:tc>
      </w:tr>
      <w:bookmarkEnd w:id="4"/>
    </w:tbl>
    <w:p w14:paraId="7E06CB86" w14:textId="77777777" w:rsidR="00333167" w:rsidRPr="00333167" w:rsidRDefault="00333167" w:rsidP="00333167">
      <w:pPr>
        <w:spacing w:after="0" w:line="240" w:lineRule="auto"/>
        <w:jc w:val="both"/>
        <w:rPr>
          <w:rFonts w:ascii="Calibri" w:hAnsi="Calibri" w:cs="Calibri"/>
          <w:sz w:val="24"/>
          <w:szCs w:val="24"/>
        </w:rPr>
      </w:pPr>
    </w:p>
    <w:p w14:paraId="65BAE231" w14:textId="77777777" w:rsidR="00333167" w:rsidRPr="00333167" w:rsidRDefault="00333167" w:rsidP="00333167">
      <w:pPr>
        <w:spacing w:after="0" w:line="240" w:lineRule="auto"/>
        <w:jc w:val="both"/>
        <w:rPr>
          <w:rFonts w:ascii="Calibri" w:hAnsi="Calibri" w:cs="Calibri"/>
          <w:b/>
          <w:bCs/>
          <w:sz w:val="24"/>
          <w:szCs w:val="24"/>
        </w:rPr>
      </w:pPr>
      <w:r w:rsidRPr="00333167">
        <w:rPr>
          <w:rFonts w:ascii="Calibri" w:hAnsi="Calibri" w:cs="Calibri"/>
          <w:b/>
          <w:bCs/>
          <w:sz w:val="24"/>
          <w:szCs w:val="24"/>
        </w:rPr>
        <w:lastRenderedPageBreak/>
        <w:t xml:space="preserve">Finding </w:t>
      </w:r>
    </w:p>
    <w:p w14:paraId="4D845E39" w14:textId="77777777" w:rsidR="00333167" w:rsidRPr="00333167" w:rsidRDefault="00333167" w:rsidP="00333167">
      <w:pPr>
        <w:spacing w:after="0" w:line="240" w:lineRule="auto"/>
        <w:jc w:val="both"/>
        <w:rPr>
          <w:rFonts w:ascii="Calibri" w:hAnsi="Calibri" w:cs="Calibri"/>
          <w:sz w:val="24"/>
          <w:szCs w:val="24"/>
        </w:rPr>
      </w:pPr>
      <w:r w:rsidRPr="00333167">
        <w:rPr>
          <w:rFonts w:ascii="Calibri" w:hAnsi="Calibri" w:cs="Calibri"/>
          <w:sz w:val="24"/>
          <w:szCs w:val="24"/>
        </w:rPr>
        <w:t>This section will give an expert agreement on aspects of the man impact of hoax news. Fuzzy Delphi questions were presented to 7 experts in the relevant areas, and the findings were collected based on the responses they supplied. The following are the study's findings:</w:t>
      </w:r>
    </w:p>
    <w:p w14:paraId="78EB3CB4" w14:textId="77777777" w:rsidR="00333167" w:rsidRPr="00333167" w:rsidRDefault="00333167" w:rsidP="00333167">
      <w:pPr>
        <w:spacing w:after="0" w:line="240" w:lineRule="auto"/>
        <w:jc w:val="both"/>
        <w:rPr>
          <w:rFonts w:ascii="Calibri" w:hAnsi="Calibri" w:cs="Calibri"/>
          <w:sz w:val="24"/>
          <w:szCs w:val="24"/>
        </w:rPr>
      </w:pPr>
    </w:p>
    <w:p w14:paraId="7384B16F" w14:textId="77777777" w:rsidR="00333167" w:rsidRPr="00333167" w:rsidRDefault="00333167" w:rsidP="00333167">
      <w:pPr>
        <w:spacing w:after="0" w:line="240" w:lineRule="auto"/>
        <w:jc w:val="both"/>
        <w:rPr>
          <w:rFonts w:ascii="Calibri" w:eastAsia="Arial" w:hAnsi="Calibri" w:cs="Calibri"/>
          <w:bCs/>
          <w:sz w:val="24"/>
          <w:szCs w:val="24"/>
          <w:lang w:eastAsia="en-MY"/>
        </w:rPr>
      </w:pPr>
      <w:r w:rsidRPr="00333167">
        <w:rPr>
          <w:rFonts w:ascii="Calibri" w:eastAsia="Arial" w:hAnsi="Calibri" w:cs="Calibri"/>
          <w:bCs/>
          <w:sz w:val="24"/>
          <w:szCs w:val="24"/>
          <w:lang w:eastAsia="en-MY"/>
        </w:rPr>
        <w:t xml:space="preserve"> Table 5: The analysis result</w:t>
      </w:r>
    </w:p>
    <w:tbl>
      <w:tblPr>
        <w:tblW w:w="5000" w:type="pct"/>
        <w:shd w:val="clear" w:color="auto" w:fill="FFFFFF" w:themeFill="background1"/>
        <w:tblLook w:val="04A0" w:firstRow="1" w:lastRow="0" w:firstColumn="1" w:lastColumn="0" w:noHBand="0" w:noVBand="1"/>
      </w:tblPr>
      <w:tblGrid>
        <w:gridCol w:w="627"/>
        <w:gridCol w:w="647"/>
        <w:gridCol w:w="646"/>
        <w:gridCol w:w="646"/>
        <w:gridCol w:w="646"/>
        <w:gridCol w:w="646"/>
        <w:gridCol w:w="646"/>
        <w:gridCol w:w="646"/>
        <w:gridCol w:w="646"/>
        <w:gridCol w:w="646"/>
        <w:gridCol w:w="646"/>
        <w:gridCol w:w="646"/>
        <w:gridCol w:w="646"/>
        <w:gridCol w:w="646"/>
      </w:tblGrid>
      <w:tr w:rsidR="00333167" w:rsidRPr="00333167" w14:paraId="324388FF" w14:textId="77777777" w:rsidTr="00723534">
        <w:trPr>
          <w:trHeight w:val="288"/>
        </w:trPr>
        <w:tc>
          <w:tcPr>
            <w:tcW w:w="372" w:type="pct"/>
            <w:tcBorders>
              <w:top w:val="single" w:sz="4" w:space="0" w:color="auto"/>
              <w:bottom w:val="single" w:sz="4" w:space="0" w:color="auto"/>
            </w:tcBorders>
            <w:shd w:val="clear" w:color="auto" w:fill="D9D9D9" w:themeFill="background1" w:themeFillShade="D9"/>
            <w:noWrap/>
            <w:vAlign w:val="bottom"/>
            <w:hideMark/>
          </w:tcPr>
          <w:p w14:paraId="4497ECD4" w14:textId="77777777" w:rsidR="00333167" w:rsidRPr="00333167" w:rsidRDefault="00333167" w:rsidP="00333167">
            <w:pPr>
              <w:spacing w:after="0" w:line="240" w:lineRule="auto"/>
              <w:jc w:val="both"/>
              <w:rPr>
                <w:rFonts w:ascii="Calibri" w:eastAsia="Times New Roman" w:hAnsi="Calibri" w:cs="Calibri"/>
                <w:b/>
                <w:bCs/>
                <w:color w:val="000000"/>
                <w:sz w:val="24"/>
                <w:szCs w:val="24"/>
                <w:lang w:eastAsia="en-MY"/>
              </w:rPr>
            </w:pPr>
            <w:r w:rsidRPr="00333167">
              <w:rPr>
                <w:rFonts w:ascii="Calibri" w:eastAsia="Times New Roman" w:hAnsi="Calibri" w:cs="Calibri"/>
                <w:b/>
                <w:bCs/>
                <w:color w:val="000000"/>
                <w:sz w:val="24"/>
                <w:szCs w:val="24"/>
                <w:lang w:eastAsia="en-MY"/>
              </w:rPr>
              <w:t>Results</w:t>
            </w:r>
          </w:p>
        </w:tc>
        <w:tc>
          <w:tcPr>
            <w:tcW w:w="356" w:type="pct"/>
            <w:tcBorders>
              <w:top w:val="single" w:sz="4" w:space="0" w:color="auto"/>
              <w:bottom w:val="single" w:sz="4" w:space="0" w:color="auto"/>
            </w:tcBorders>
            <w:shd w:val="clear" w:color="auto" w:fill="D9D9D9" w:themeFill="background1" w:themeFillShade="D9"/>
            <w:noWrap/>
            <w:vAlign w:val="bottom"/>
            <w:hideMark/>
          </w:tcPr>
          <w:p w14:paraId="13656473" w14:textId="77777777" w:rsidR="00333167" w:rsidRPr="00333167" w:rsidRDefault="00333167" w:rsidP="00333167">
            <w:pPr>
              <w:spacing w:after="0" w:line="240" w:lineRule="auto"/>
              <w:jc w:val="both"/>
              <w:rPr>
                <w:rFonts w:ascii="Calibri" w:eastAsia="Times New Roman" w:hAnsi="Calibri" w:cs="Calibri"/>
                <w:b/>
                <w:bCs/>
                <w:color w:val="000000"/>
                <w:sz w:val="24"/>
                <w:szCs w:val="24"/>
                <w:lang w:eastAsia="en-MY"/>
              </w:rPr>
            </w:pPr>
            <w:r w:rsidRPr="00333167">
              <w:rPr>
                <w:rFonts w:ascii="Calibri" w:eastAsia="Times New Roman" w:hAnsi="Calibri" w:cs="Calibri"/>
                <w:b/>
                <w:bCs/>
                <w:color w:val="000000"/>
                <w:sz w:val="24"/>
                <w:szCs w:val="24"/>
                <w:lang w:eastAsia="en-MY"/>
              </w:rPr>
              <w:t>Item1</w:t>
            </w:r>
          </w:p>
        </w:tc>
        <w:tc>
          <w:tcPr>
            <w:tcW w:w="356" w:type="pct"/>
            <w:tcBorders>
              <w:top w:val="single" w:sz="4" w:space="0" w:color="auto"/>
              <w:bottom w:val="single" w:sz="4" w:space="0" w:color="auto"/>
            </w:tcBorders>
            <w:shd w:val="clear" w:color="auto" w:fill="D9D9D9" w:themeFill="background1" w:themeFillShade="D9"/>
            <w:noWrap/>
            <w:vAlign w:val="bottom"/>
            <w:hideMark/>
          </w:tcPr>
          <w:p w14:paraId="33CB44AE" w14:textId="77777777" w:rsidR="00333167" w:rsidRPr="00333167" w:rsidRDefault="00333167" w:rsidP="00333167">
            <w:pPr>
              <w:spacing w:after="0" w:line="240" w:lineRule="auto"/>
              <w:jc w:val="both"/>
              <w:rPr>
                <w:rFonts w:ascii="Calibri" w:eastAsia="Times New Roman" w:hAnsi="Calibri" w:cs="Calibri"/>
                <w:b/>
                <w:bCs/>
                <w:color w:val="000000"/>
                <w:sz w:val="24"/>
                <w:szCs w:val="24"/>
                <w:lang w:eastAsia="en-MY"/>
              </w:rPr>
            </w:pPr>
            <w:r w:rsidRPr="00333167">
              <w:rPr>
                <w:rFonts w:ascii="Calibri" w:eastAsia="Times New Roman" w:hAnsi="Calibri" w:cs="Calibri"/>
                <w:b/>
                <w:bCs/>
                <w:color w:val="000000"/>
                <w:sz w:val="24"/>
                <w:szCs w:val="24"/>
                <w:lang w:eastAsia="en-MY"/>
              </w:rPr>
              <w:t>Item2</w:t>
            </w:r>
          </w:p>
        </w:tc>
        <w:tc>
          <w:tcPr>
            <w:tcW w:w="356" w:type="pct"/>
            <w:tcBorders>
              <w:top w:val="single" w:sz="4" w:space="0" w:color="auto"/>
              <w:bottom w:val="single" w:sz="4" w:space="0" w:color="auto"/>
            </w:tcBorders>
            <w:shd w:val="clear" w:color="auto" w:fill="D9D9D9" w:themeFill="background1" w:themeFillShade="D9"/>
            <w:noWrap/>
            <w:vAlign w:val="bottom"/>
            <w:hideMark/>
          </w:tcPr>
          <w:p w14:paraId="181683D5" w14:textId="77777777" w:rsidR="00333167" w:rsidRPr="00333167" w:rsidRDefault="00333167" w:rsidP="00333167">
            <w:pPr>
              <w:spacing w:after="0" w:line="240" w:lineRule="auto"/>
              <w:jc w:val="both"/>
              <w:rPr>
                <w:rFonts w:ascii="Calibri" w:eastAsia="Times New Roman" w:hAnsi="Calibri" w:cs="Calibri"/>
                <w:b/>
                <w:bCs/>
                <w:color w:val="000000"/>
                <w:sz w:val="24"/>
                <w:szCs w:val="24"/>
                <w:lang w:eastAsia="en-MY"/>
              </w:rPr>
            </w:pPr>
            <w:r w:rsidRPr="00333167">
              <w:rPr>
                <w:rFonts w:ascii="Calibri" w:eastAsia="Times New Roman" w:hAnsi="Calibri" w:cs="Calibri"/>
                <w:b/>
                <w:bCs/>
                <w:color w:val="000000"/>
                <w:sz w:val="24"/>
                <w:szCs w:val="24"/>
                <w:lang w:eastAsia="en-MY"/>
              </w:rPr>
              <w:t>Item3</w:t>
            </w:r>
          </w:p>
        </w:tc>
        <w:tc>
          <w:tcPr>
            <w:tcW w:w="356" w:type="pct"/>
            <w:tcBorders>
              <w:top w:val="single" w:sz="4" w:space="0" w:color="auto"/>
              <w:bottom w:val="single" w:sz="4" w:space="0" w:color="auto"/>
            </w:tcBorders>
            <w:shd w:val="clear" w:color="auto" w:fill="D9D9D9" w:themeFill="background1" w:themeFillShade="D9"/>
            <w:noWrap/>
            <w:vAlign w:val="bottom"/>
            <w:hideMark/>
          </w:tcPr>
          <w:p w14:paraId="32CC33D5" w14:textId="77777777" w:rsidR="00333167" w:rsidRPr="00333167" w:rsidRDefault="00333167" w:rsidP="00333167">
            <w:pPr>
              <w:spacing w:after="0" w:line="240" w:lineRule="auto"/>
              <w:jc w:val="both"/>
              <w:rPr>
                <w:rFonts w:ascii="Calibri" w:eastAsia="Times New Roman" w:hAnsi="Calibri" w:cs="Calibri"/>
                <w:b/>
                <w:bCs/>
                <w:color w:val="000000"/>
                <w:sz w:val="24"/>
                <w:szCs w:val="24"/>
                <w:lang w:eastAsia="en-MY"/>
              </w:rPr>
            </w:pPr>
            <w:r w:rsidRPr="00333167">
              <w:rPr>
                <w:rFonts w:ascii="Calibri" w:eastAsia="Times New Roman" w:hAnsi="Calibri" w:cs="Calibri"/>
                <w:b/>
                <w:bCs/>
                <w:color w:val="000000"/>
                <w:sz w:val="24"/>
                <w:szCs w:val="24"/>
                <w:lang w:eastAsia="en-MY"/>
              </w:rPr>
              <w:t>Item4</w:t>
            </w:r>
          </w:p>
        </w:tc>
        <w:tc>
          <w:tcPr>
            <w:tcW w:w="356" w:type="pct"/>
            <w:tcBorders>
              <w:top w:val="single" w:sz="4" w:space="0" w:color="auto"/>
              <w:bottom w:val="single" w:sz="4" w:space="0" w:color="auto"/>
            </w:tcBorders>
            <w:shd w:val="clear" w:color="auto" w:fill="D9D9D9" w:themeFill="background1" w:themeFillShade="D9"/>
            <w:noWrap/>
            <w:vAlign w:val="bottom"/>
            <w:hideMark/>
          </w:tcPr>
          <w:p w14:paraId="5EED47B8" w14:textId="77777777" w:rsidR="00333167" w:rsidRPr="00333167" w:rsidRDefault="00333167" w:rsidP="00333167">
            <w:pPr>
              <w:spacing w:after="0" w:line="240" w:lineRule="auto"/>
              <w:jc w:val="both"/>
              <w:rPr>
                <w:rFonts w:ascii="Calibri" w:eastAsia="Times New Roman" w:hAnsi="Calibri" w:cs="Calibri"/>
                <w:b/>
                <w:bCs/>
                <w:color w:val="000000"/>
                <w:sz w:val="24"/>
                <w:szCs w:val="24"/>
                <w:lang w:eastAsia="en-MY"/>
              </w:rPr>
            </w:pPr>
            <w:r w:rsidRPr="00333167">
              <w:rPr>
                <w:rFonts w:ascii="Calibri" w:eastAsia="Times New Roman" w:hAnsi="Calibri" w:cs="Calibri"/>
                <w:b/>
                <w:bCs/>
                <w:color w:val="000000"/>
                <w:sz w:val="24"/>
                <w:szCs w:val="24"/>
                <w:lang w:eastAsia="en-MY"/>
              </w:rPr>
              <w:t>Item5</w:t>
            </w:r>
          </w:p>
        </w:tc>
        <w:tc>
          <w:tcPr>
            <w:tcW w:w="356" w:type="pct"/>
            <w:tcBorders>
              <w:top w:val="single" w:sz="4" w:space="0" w:color="auto"/>
              <w:bottom w:val="single" w:sz="4" w:space="0" w:color="auto"/>
            </w:tcBorders>
            <w:shd w:val="clear" w:color="auto" w:fill="D9D9D9" w:themeFill="background1" w:themeFillShade="D9"/>
            <w:noWrap/>
            <w:vAlign w:val="bottom"/>
            <w:hideMark/>
          </w:tcPr>
          <w:p w14:paraId="4FE559C6" w14:textId="77777777" w:rsidR="00333167" w:rsidRPr="00333167" w:rsidRDefault="00333167" w:rsidP="00333167">
            <w:pPr>
              <w:spacing w:after="0" w:line="240" w:lineRule="auto"/>
              <w:jc w:val="both"/>
              <w:rPr>
                <w:rFonts w:ascii="Calibri" w:eastAsia="Times New Roman" w:hAnsi="Calibri" w:cs="Calibri"/>
                <w:b/>
                <w:bCs/>
                <w:color w:val="000000"/>
                <w:sz w:val="24"/>
                <w:szCs w:val="24"/>
                <w:lang w:eastAsia="en-MY"/>
              </w:rPr>
            </w:pPr>
            <w:r w:rsidRPr="00333167">
              <w:rPr>
                <w:rFonts w:ascii="Calibri" w:eastAsia="Times New Roman" w:hAnsi="Calibri" w:cs="Calibri"/>
                <w:b/>
                <w:bCs/>
                <w:color w:val="000000"/>
                <w:sz w:val="24"/>
                <w:szCs w:val="24"/>
                <w:lang w:eastAsia="en-MY"/>
              </w:rPr>
              <w:t>Item6</w:t>
            </w:r>
          </w:p>
        </w:tc>
        <w:tc>
          <w:tcPr>
            <w:tcW w:w="356" w:type="pct"/>
            <w:tcBorders>
              <w:top w:val="single" w:sz="4" w:space="0" w:color="auto"/>
              <w:bottom w:val="single" w:sz="4" w:space="0" w:color="auto"/>
            </w:tcBorders>
            <w:shd w:val="clear" w:color="auto" w:fill="D9D9D9" w:themeFill="background1" w:themeFillShade="D9"/>
            <w:noWrap/>
            <w:vAlign w:val="bottom"/>
            <w:hideMark/>
          </w:tcPr>
          <w:p w14:paraId="2CB1EB67" w14:textId="77777777" w:rsidR="00333167" w:rsidRPr="00333167" w:rsidRDefault="00333167" w:rsidP="00333167">
            <w:pPr>
              <w:spacing w:after="0" w:line="240" w:lineRule="auto"/>
              <w:jc w:val="both"/>
              <w:rPr>
                <w:rFonts w:ascii="Calibri" w:eastAsia="Times New Roman" w:hAnsi="Calibri" w:cs="Calibri"/>
                <w:b/>
                <w:bCs/>
                <w:color w:val="000000"/>
                <w:sz w:val="24"/>
                <w:szCs w:val="24"/>
                <w:lang w:eastAsia="en-MY"/>
              </w:rPr>
            </w:pPr>
            <w:r w:rsidRPr="00333167">
              <w:rPr>
                <w:rFonts w:ascii="Calibri" w:eastAsia="Times New Roman" w:hAnsi="Calibri" w:cs="Calibri"/>
                <w:b/>
                <w:bCs/>
                <w:color w:val="000000"/>
                <w:sz w:val="24"/>
                <w:szCs w:val="24"/>
                <w:lang w:eastAsia="en-MY"/>
              </w:rPr>
              <w:t>Item7</w:t>
            </w:r>
          </w:p>
        </w:tc>
        <w:tc>
          <w:tcPr>
            <w:tcW w:w="356" w:type="pct"/>
            <w:tcBorders>
              <w:top w:val="single" w:sz="4" w:space="0" w:color="auto"/>
              <w:bottom w:val="single" w:sz="4" w:space="0" w:color="auto"/>
            </w:tcBorders>
            <w:shd w:val="clear" w:color="auto" w:fill="D9D9D9" w:themeFill="background1" w:themeFillShade="D9"/>
            <w:noWrap/>
            <w:vAlign w:val="bottom"/>
            <w:hideMark/>
          </w:tcPr>
          <w:p w14:paraId="40A0AC87" w14:textId="77777777" w:rsidR="00333167" w:rsidRPr="00333167" w:rsidRDefault="00333167" w:rsidP="00333167">
            <w:pPr>
              <w:spacing w:after="0" w:line="240" w:lineRule="auto"/>
              <w:jc w:val="both"/>
              <w:rPr>
                <w:rFonts w:ascii="Calibri" w:eastAsia="Times New Roman" w:hAnsi="Calibri" w:cs="Calibri"/>
                <w:b/>
                <w:bCs/>
                <w:color w:val="000000"/>
                <w:sz w:val="24"/>
                <w:szCs w:val="24"/>
                <w:lang w:eastAsia="en-MY"/>
              </w:rPr>
            </w:pPr>
            <w:r w:rsidRPr="00333167">
              <w:rPr>
                <w:rFonts w:ascii="Calibri" w:eastAsia="Times New Roman" w:hAnsi="Calibri" w:cs="Calibri"/>
                <w:b/>
                <w:bCs/>
                <w:color w:val="000000"/>
                <w:sz w:val="24"/>
                <w:szCs w:val="24"/>
                <w:lang w:eastAsia="en-MY"/>
              </w:rPr>
              <w:t>Item8</w:t>
            </w:r>
          </w:p>
        </w:tc>
        <w:tc>
          <w:tcPr>
            <w:tcW w:w="356" w:type="pct"/>
            <w:tcBorders>
              <w:top w:val="single" w:sz="4" w:space="0" w:color="auto"/>
              <w:bottom w:val="single" w:sz="4" w:space="0" w:color="auto"/>
            </w:tcBorders>
            <w:shd w:val="clear" w:color="auto" w:fill="D9D9D9" w:themeFill="background1" w:themeFillShade="D9"/>
            <w:noWrap/>
            <w:vAlign w:val="bottom"/>
            <w:hideMark/>
          </w:tcPr>
          <w:p w14:paraId="6F079646" w14:textId="77777777" w:rsidR="00333167" w:rsidRPr="00333167" w:rsidRDefault="00333167" w:rsidP="00333167">
            <w:pPr>
              <w:spacing w:after="0" w:line="240" w:lineRule="auto"/>
              <w:jc w:val="both"/>
              <w:rPr>
                <w:rFonts w:ascii="Calibri" w:eastAsia="Times New Roman" w:hAnsi="Calibri" w:cs="Calibri"/>
                <w:b/>
                <w:bCs/>
                <w:color w:val="000000"/>
                <w:sz w:val="24"/>
                <w:szCs w:val="24"/>
                <w:lang w:eastAsia="en-MY"/>
              </w:rPr>
            </w:pPr>
            <w:r w:rsidRPr="00333167">
              <w:rPr>
                <w:rFonts w:ascii="Calibri" w:eastAsia="Times New Roman" w:hAnsi="Calibri" w:cs="Calibri"/>
                <w:b/>
                <w:bCs/>
                <w:color w:val="000000"/>
                <w:sz w:val="24"/>
                <w:szCs w:val="24"/>
                <w:lang w:eastAsia="en-MY"/>
              </w:rPr>
              <w:t>Item9</w:t>
            </w:r>
          </w:p>
        </w:tc>
        <w:tc>
          <w:tcPr>
            <w:tcW w:w="356" w:type="pct"/>
            <w:tcBorders>
              <w:top w:val="single" w:sz="4" w:space="0" w:color="auto"/>
              <w:bottom w:val="single" w:sz="4" w:space="0" w:color="auto"/>
            </w:tcBorders>
            <w:shd w:val="clear" w:color="auto" w:fill="D9D9D9" w:themeFill="background1" w:themeFillShade="D9"/>
            <w:noWrap/>
            <w:vAlign w:val="bottom"/>
            <w:hideMark/>
          </w:tcPr>
          <w:p w14:paraId="111CF677" w14:textId="77777777" w:rsidR="00333167" w:rsidRPr="00333167" w:rsidRDefault="00333167" w:rsidP="00333167">
            <w:pPr>
              <w:spacing w:after="0" w:line="240" w:lineRule="auto"/>
              <w:jc w:val="both"/>
              <w:rPr>
                <w:rFonts w:ascii="Calibri" w:eastAsia="Times New Roman" w:hAnsi="Calibri" w:cs="Calibri"/>
                <w:b/>
                <w:bCs/>
                <w:color w:val="000000"/>
                <w:sz w:val="24"/>
                <w:szCs w:val="24"/>
                <w:lang w:eastAsia="en-MY"/>
              </w:rPr>
            </w:pPr>
            <w:r w:rsidRPr="00333167">
              <w:rPr>
                <w:rFonts w:ascii="Calibri" w:eastAsia="Times New Roman" w:hAnsi="Calibri" w:cs="Calibri"/>
                <w:b/>
                <w:bCs/>
                <w:color w:val="000000"/>
                <w:sz w:val="24"/>
                <w:szCs w:val="24"/>
                <w:lang w:eastAsia="en-MY"/>
              </w:rPr>
              <w:t>Item</w:t>
            </w:r>
          </w:p>
          <w:p w14:paraId="1F27F099" w14:textId="77777777" w:rsidR="00333167" w:rsidRPr="00333167" w:rsidRDefault="00333167" w:rsidP="00333167">
            <w:pPr>
              <w:spacing w:after="0" w:line="240" w:lineRule="auto"/>
              <w:jc w:val="both"/>
              <w:rPr>
                <w:rFonts w:ascii="Calibri" w:eastAsia="Times New Roman" w:hAnsi="Calibri" w:cs="Calibri"/>
                <w:b/>
                <w:bCs/>
                <w:color w:val="000000"/>
                <w:sz w:val="24"/>
                <w:szCs w:val="24"/>
                <w:lang w:eastAsia="en-MY"/>
              </w:rPr>
            </w:pPr>
            <w:r w:rsidRPr="00333167">
              <w:rPr>
                <w:rFonts w:ascii="Calibri" w:eastAsia="Times New Roman" w:hAnsi="Calibri" w:cs="Calibri"/>
                <w:b/>
                <w:bCs/>
                <w:color w:val="000000"/>
                <w:sz w:val="24"/>
                <w:szCs w:val="24"/>
                <w:lang w:eastAsia="en-MY"/>
              </w:rPr>
              <w:t>10</w:t>
            </w:r>
          </w:p>
        </w:tc>
        <w:tc>
          <w:tcPr>
            <w:tcW w:w="356" w:type="pct"/>
            <w:tcBorders>
              <w:top w:val="single" w:sz="4" w:space="0" w:color="auto"/>
              <w:bottom w:val="single" w:sz="4" w:space="0" w:color="auto"/>
            </w:tcBorders>
            <w:shd w:val="clear" w:color="auto" w:fill="D9D9D9" w:themeFill="background1" w:themeFillShade="D9"/>
            <w:noWrap/>
            <w:vAlign w:val="bottom"/>
            <w:hideMark/>
          </w:tcPr>
          <w:p w14:paraId="5A45EE5A" w14:textId="77777777" w:rsidR="00333167" w:rsidRPr="00333167" w:rsidRDefault="00333167" w:rsidP="00333167">
            <w:pPr>
              <w:spacing w:after="0" w:line="240" w:lineRule="auto"/>
              <w:jc w:val="both"/>
              <w:rPr>
                <w:rFonts w:ascii="Calibri" w:eastAsia="Times New Roman" w:hAnsi="Calibri" w:cs="Calibri"/>
                <w:b/>
                <w:bCs/>
                <w:color w:val="000000"/>
                <w:sz w:val="24"/>
                <w:szCs w:val="24"/>
                <w:lang w:eastAsia="en-MY"/>
              </w:rPr>
            </w:pPr>
            <w:r w:rsidRPr="00333167">
              <w:rPr>
                <w:rFonts w:ascii="Calibri" w:eastAsia="Times New Roman" w:hAnsi="Calibri" w:cs="Calibri"/>
                <w:b/>
                <w:bCs/>
                <w:color w:val="000000"/>
                <w:sz w:val="24"/>
                <w:szCs w:val="24"/>
                <w:lang w:eastAsia="en-MY"/>
              </w:rPr>
              <w:t>Item</w:t>
            </w:r>
          </w:p>
          <w:p w14:paraId="47D5EB8E" w14:textId="77777777" w:rsidR="00333167" w:rsidRPr="00333167" w:rsidRDefault="00333167" w:rsidP="00333167">
            <w:pPr>
              <w:spacing w:after="0" w:line="240" w:lineRule="auto"/>
              <w:jc w:val="both"/>
              <w:rPr>
                <w:rFonts w:ascii="Calibri" w:eastAsia="Times New Roman" w:hAnsi="Calibri" w:cs="Calibri"/>
                <w:b/>
                <w:bCs/>
                <w:color w:val="000000"/>
                <w:sz w:val="24"/>
                <w:szCs w:val="24"/>
                <w:lang w:eastAsia="en-MY"/>
              </w:rPr>
            </w:pPr>
            <w:r w:rsidRPr="00333167">
              <w:rPr>
                <w:rFonts w:ascii="Calibri" w:eastAsia="Times New Roman" w:hAnsi="Calibri" w:cs="Calibri"/>
                <w:b/>
                <w:bCs/>
                <w:color w:val="000000"/>
                <w:sz w:val="24"/>
                <w:szCs w:val="24"/>
                <w:lang w:eastAsia="en-MY"/>
              </w:rPr>
              <w:t>11</w:t>
            </w:r>
          </w:p>
        </w:tc>
        <w:tc>
          <w:tcPr>
            <w:tcW w:w="356" w:type="pct"/>
            <w:tcBorders>
              <w:top w:val="single" w:sz="4" w:space="0" w:color="auto"/>
              <w:bottom w:val="single" w:sz="4" w:space="0" w:color="auto"/>
            </w:tcBorders>
            <w:shd w:val="clear" w:color="auto" w:fill="D9D9D9" w:themeFill="background1" w:themeFillShade="D9"/>
            <w:noWrap/>
            <w:vAlign w:val="bottom"/>
            <w:hideMark/>
          </w:tcPr>
          <w:p w14:paraId="74BA7FE6" w14:textId="77777777" w:rsidR="00333167" w:rsidRPr="00333167" w:rsidRDefault="00333167" w:rsidP="00333167">
            <w:pPr>
              <w:spacing w:after="0" w:line="240" w:lineRule="auto"/>
              <w:jc w:val="both"/>
              <w:rPr>
                <w:rFonts w:ascii="Calibri" w:eastAsia="Times New Roman" w:hAnsi="Calibri" w:cs="Calibri"/>
                <w:b/>
                <w:bCs/>
                <w:color w:val="000000"/>
                <w:sz w:val="24"/>
                <w:szCs w:val="24"/>
                <w:lang w:eastAsia="en-MY"/>
              </w:rPr>
            </w:pPr>
            <w:r w:rsidRPr="00333167">
              <w:rPr>
                <w:rFonts w:ascii="Calibri" w:eastAsia="Times New Roman" w:hAnsi="Calibri" w:cs="Calibri"/>
                <w:b/>
                <w:bCs/>
                <w:color w:val="000000"/>
                <w:sz w:val="24"/>
                <w:szCs w:val="24"/>
                <w:lang w:eastAsia="en-MY"/>
              </w:rPr>
              <w:t>Item</w:t>
            </w:r>
          </w:p>
          <w:p w14:paraId="31C9882D" w14:textId="77777777" w:rsidR="00333167" w:rsidRPr="00333167" w:rsidRDefault="00333167" w:rsidP="00333167">
            <w:pPr>
              <w:spacing w:after="0" w:line="240" w:lineRule="auto"/>
              <w:jc w:val="both"/>
              <w:rPr>
                <w:rFonts w:ascii="Calibri" w:eastAsia="Times New Roman" w:hAnsi="Calibri" w:cs="Calibri"/>
                <w:b/>
                <w:bCs/>
                <w:color w:val="000000"/>
                <w:sz w:val="24"/>
                <w:szCs w:val="24"/>
                <w:lang w:eastAsia="en-MY"/>
              </w:rPr>
            </w:pPr>
            <w:r w:rsidRPr="00333167">
              <w:rPr>
                <w:rFonts w:ascii="Calibri" w:eastAsia="Times New Roman" w:hAnsi="Calibri" w:cs="Calibri"/>
                <w:b/>
                <w:bCs/>
                <w:color w:val="000000"/>
                <w:sz w:val="24"/>
                <w:szCs w:val="24"/>
                <w:lang w:eastAsia="en-MY"/>
              </w:rPr>
              <w:t>12</w:t>
            </w:r>
          </w:p>
        </w:tc>
        <w:tc>
          <w:tcPr>
            <w:tcW w:w="356" w:type="pct"/>
            <w:tcBorders>
              <w:top w:val="single" w:sz="4" w:space="0" w:color="auto"/>
              <w:bottom w:val="single" w:sz="4" w:space="0" w:color="auto"/>
            </w:tcBorders>
            <w:shd w:val="clear" w:color="auto" w:fill="D9D9D9" w:themeFill="background1" w:themeFillShade="D9"/>
            <w:noWrap/>
            <w:vAlign w:val="bottom"/>
            <w:hideMark/>
          </w:tcPr>
          <w:p w14:paraId="1B79F64C" w14:textId="77777777" w:rsidR="00333167" w:rsidRPr="00333167" w:rsidRDefault="00333167" w:rsidP="00333167">
            <w:pPr>
              <w:spacing w:after="0" w:line="240" w:lineRule="auto"/>
              <w:jc w:val="both"/>
              <w:rPr>
                <w:rFonts w:ascii="Calibri" w:eastAsia="Times New Roman" w:hAnsi="Calibri" w:cs="Calibri"/>
                <w:b/>
                <w:bCs/>
                <w:color w:val="000000"/>
                <w:sz w:val="24"/>
                <w:szCs w:val="24"/>
                <w:lang w:eastAsia="en-MY"/>
              </w:rPr>
            </w:pPr>
            <w:r w:rsidRPr="00333167">
              <w:rPr>
                <w:rFonts w:ascii="Calibri" w:eastAsia="Times New Roman" w:hAnsi="Calibri" w:cs="Calibri"/>
                <w:b/>
                <w:bCs/>
                <w:color w:val="000000"/>
                <w:sz w:val="24"/>
                <w:szCs w:val="24"/>
                <w:lang w:eastAsia="en-MY"/>
              </w:rPr>
              <w:t>Item</w:t>
            </w:r>
          </w:p>
          <w:p w14:paraId="30EA942E" w14:textId="77777777" w:rsidR="00333167" w:rsidRPr="00333167" w:rsidRDefault="00333167" w:rsidP="00333167">
            <w:pPr>
              <w:spacing w:after="0" w:line="240" w:lineRule="auto"/>
              <w:jc w:val="both"/>
              <w:rPr>
                <w:rFonts w:ascii="Calibri" w:eastAsia="Times New Roman" w:hAnsi="Calibri" w:cs="Calibri"/>
                <w:b/>
                <w:bCs/>
                <w:color w:val="000000"/>
                <w:sz w:val="24"/>
                <w:szCs w:val="24"/>
                <w:lang w:eastAsia="en-MY"/>
              </w:rPr>
            </w:pPr>
            <w:r w:rsidRPr="00333167">
              <w:rPr>
                <w:rFonts w:ascii="Calibri" w:eastAsia="Times New Roman" w:hAnsi="Calibri" w:cs="Calibri"/>
                <w:b/>
                <w:bCs/>
                <w:color w:val="000000"/>
                <w:sz w:val="24"/>
                <w:szCs w:val="24"/>
                <w:lang w:eastAsia="en-MY"/>
              </w:rPr>
              <w:t>13</w:t>
            </w:r>
          </w:p>
        </w:tc>
      </w:tr>
      <w:tr w:rsidR="00333167" w:rsidRPr="00333167" w14:paraId="62B93E70" w14:textId="77777777" w:rsidTr="00723534">
        <w:trPr>
          <w:trHeight w:val="288"/>
        </w:trPr>
        <w:tc>
          <w:tcPr>
            <w:tcW w:w="372" w:type="pct"/>
            <w:tcBorders>
              <w:top w:val="single" w:sz="4" w:space="0" w:color="auto"/>
            </w:tcBorders>
            <w:shd w:val="clear" w:color="auto" w:fill="FFFFFF" w:themeFill="background1"/>
            <w:noWrap/>
            <w:vAlign w:val="bottom"/>
            <w:hideMark/>
          </w:tcPr>
          <w:p w14:paraId="63EB61C5"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Expert1</w:t>
            </w:r>
          </w:p>
        </w:tc>
        <w:tc>
          <w:tcPr>
            <w:tcW w:w="356" w:type="pct"/>
            <w:tcBorders>
              <w:top w:val="single" w:sz="4" w:space="0" w:color="auto"/>
            </w:tcBorders>
            <w:shd w:val="clear" w:color="auto" w:fill="FFFFFF" w:themeFill="background1"/>
            <w:noWrap/>
            <w:vAlign w:val="bottom"/>
            <w:hideMark/>
          </w:tcPr>
          <w:p w14:paraId="5812B92D"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0.03299</w:t>
            </w:r>
          </w:p>
        </w:tc>
        <w:tc>
          <w:tcPr>
            <w:tcW w:w="356" w:type="pct"/>
            <w:tcBorders>
              <w:top w:val="single" w:sz="4" w:space="0" w:color="auto"/>
            </w:tcBorders>
            <w:shd w:val="clear" w:color="auto" w:fill="FFFFFF" w:themeFill="background1"/>
            <w:noWrap/>
            <w:vAlign w:val="bottom"/>
            <w:hideMark/>
          </w:tcPr>
          <w:p w14:paraId="6156E1CA"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0.04312</w:t>
            </w:r>
          </w:p>
        </w:tc>
        <w:tc>
          <w:tcPr>
            <w:tcW w:w="356" w:type="pct"/>
            <w:tcBorders>
              <w:top w:val="single" w:sz="4" w:space="0" w:color="auto"/>
            </w:tcBorders>
            <w:shd w:val="clear" w:color="auto" w:fill="FFFFFF" w:themeFill="background1"/>
            <w:noWrap/>
            <w:vAlign w:val="bottom"/>
            <w:hideMark/>
          </w:tcPr>
          <w:p w14:paraId="5D20F88B"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0.00825</w:t>
            </w:r>
          </w:p>
        </w:tc>
        <w:tc>
          <w:tcPr>
            <w:tcW w:w="356" w:type="pct"/>
            <w:tcBorders>
              <w:top w:val="single" w:sz="4" w:space="0" w:color="auto"/>
            </w:tcBorders>
            <w:shd w:val="clear" w:color="auto" w:fill="FFFFFF" w:themeFill="background1"/>
            <w:noWrap/>
            <w:vAlign w:val="bottom"/>
            <w:hideMark/>
          </w:tcPr>
          <w:p w14:paraId="54EBD77E"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0.00825</w:t>
            </w:r>
          </w:p>
        </w:tc>
        <w:tc>
          <w:tcPr>
            <w:tcW w:w="356" w:type="pct"/>
            <w:tcBorders>
              <w:top w:val="single" w:sz="4" w:space="0" w:color="auto"/>
            </w:tcBorders>
            <w:shd w:val="clear" w:color="auto" w:fill="FFFFFF" w:themeFill="background1"/>
            <w:noWrap/>
            <w:vAlign w:val="bottom"/>
            <w:hideMark/>
          </w:tcPr>
          <w:p w14:paraId="76B6E54C"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0.08248</w:t>
            </w:r>
          </w:p>
        </w:tc>
        <w:tc>
          <w:tcPr>
            <w:tcW w:w="356" w:type="pct"/>
            <w:tcBorders>
              <w:top w:val="single" w:sz="4" w:space="0" w:color="auto"/>
            </w:tcBorders>
            <w:shd w:val="clear" w:color="auto" w:fill="FFFFFF" w:themeFill="background1"/>
            <w:noWrap/>
            <w:vAlign w:val="bottom"/>
            <w:hideMark/>
          </w:tcPr>
          <w:p w14:paraId="61877D5B"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0.11547</w:t>
            </w:r>
          </w:p>
        </w:tc>
        <w:tc>
          <w:tcPr>
            <w:tcW w:w="356" w:type="pct"/>
            <w:tcBorders>
              <w:top w:val="single" w:sz="4" w:space="0" w:color="auto"/>
            </w:tcBorders>
            <w:shd w:val="clear" w:color="auto" w:fill="FFFFFF" w:themeFill="background1"/>
            <w:noWrap/>
            <w:vAlign w:val="bottom"/>
            <w:hideMark/>
          </w:tcPr>
          <w:p w14:paraId="25E109DD"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0.02474</w:t>
            </w:r>
          </w:p>
        </w:tc>
        <w:tc>
          <w:tcPr>
            <w:tcW w:w="356" w:type="pct"/>
            <w:tcBorders>
              <w:top w:val="single" w:sz="4" w:space="0" w:color="auto"/>
            </w:tcBorders>
            <w:shd w:val="clear" w:color="auto" w:fill="FFFFFF" w:themeFill="background1"/>
            <w:noWrap/>
            <w:vAlign w:val="bottom"/>
            <w:hideMark/>
          </w:tcPr>
          <w:p w14:paraId="45443C26"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0.04949</w:t>
            </w:r>
          </w:p>
        </w:tc>
        <w:tc>
          <w:tcPr>
            <w:tcW w:w="356" w:type="pct"/>
            <w:tcBorders>
              <w:top w:val="single" w:sz="4" w:space="0" w:color="auto"/>
            </w:tcBorders>
            <w:shd w:val="clear" w:color="auto" w:fill="FFFFFF" w:themeFill="background1"/>
            <w:noWrap/>
            <w:vAlign w:val="bottom"/>
            <w:hideMark/>
          </w:tcPr>
          <w:p w14:paraId="65C467FA"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0.08248</w:t>
            </w:r>
          </w:p>
        </w:tc>
        <w:tc>
          <w:tcPr>
            <w:tcW w:w="356" w:type="pct"/>
            <w:tcBorders>
              <w:top w:val="single" w:sz="4" w:space="0" w:color="auto"/>
            </w:tcBorders>
            <w:shd w:val="clear" w:color="auto" w:fill="FFFFFF" w:themeFill="background1"/>
            <w:noWrap/>
            <w:vAlign w:val="bottom"/>
            <w:hideMark/>
          </w:tcPr>
          <w:p w14:paraId="3AD5CA6C"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0.02474</w:t>
            </w:r>
          </w:p>
        </w:tc>
        <w:tc>
          <w:tcPr>
            <w:tcW w:w="356" w:type="pct"/>
            <w:tcBorders>
              <w:top w:val="single" w:sz="4" w:space="0" w:color="auto"/>
            </w:tcBorders>
            <w:shd w:val="clear" w:color="auto" w:fill="FFFFFF" w:themeFill="background1"/>
            <w:noWrap/>
            <w:vAlign w:val="bottom"/>
            <w:hideMark/>
          </w:tcPr>
          <w:p w14:paraId="36C35A97"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0.03299</w:t>
            </w:r>
          </w:p>
        </w:tc>
        <w:tc>
          <w:tcPr>
            <w:tcW w:w="356" w:type="pct"/>
            <w:tcBorders>
              <w:top w:val="single" w:sz="4" w:space="0" w:color="auto"/>
            </w:tcBorders>
            <w:shd w:val="clear" w:color="auto" w:fill="FFFFFF" w:themeFill="background1"/>
            <w:noWrap/>
            <w:vAlign w:val="bottom"/>
            <w:hideMark/>
          </w:tcPr>
          <w:p w14:paraId="7F772606"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0.00825</w:t>
            </w:r>
          </w:p>
        </w:tc>
        <w:tc>
          <w:tcPr>
            <w:tcW w:w="356" w:type="pct"/>
            <w:tcBorders>
              <w:top w:val="single" w:sz="4" w:space="0" w:color="auto"/>
            </w:tcBorders>
            <w:shd w:val="clear" w:color="auto" w:fill="FFFFFF" w:themeFill="background1"/>
            <w:noWrap/>
            <w:vAlign w:val="bottom"/>
            <w:hideMark/>
          </w:tcPr>
          <w:p w14:paraId="18FAA5D9"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0.03299</w:t>
            </w:r>
          </w:p>
        </w:tc>
      </w:tr>
      <w:tr w:rsidR="00333167" w:rsidRPr="00333167" w14:paraId="40A877B6" w14:textId="77777777" w:rsidTr="00723534">
        <w:trPr>
          <w:trHeight w:val="288"/>
        </w:trPr>
        <w:tc>
          <w:tcPr>
            <w:tcW w:w="372" w:type="pct"/>
            <w:shd w:val="clear" w:color="auto" w:fill="FFFFFF" w:themeFill="background1"/>
            <w:noWrap/>
            <w:vAlign w:val="bottom"/>
            <w:hideMark/>
          </w:tcPr>
          <w:p w14:paraId="779D28E6"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Expert2</w:t>
            </w:r>
          </w:p>
        </w:tc>
        <w:tc>
          <w:tcPr>
            <w:tcW w:w="356" w:type="pct"/>
            <w:shd w:val="clear" w:color="auto" w:fill="FFFFFF" w:themeFill="background1"/>
            <w:noWrap/>
            <w:vAlign w:val="bottom"/>
            <w:hideMark/>
          </w:tcPr>
          <w:p w14:paraId="6336F411"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0.03299</w:t>
            </w:r>
          </w:p>
        </w:tc>
        <w:tc>
          <w:tcPr>
            <w:tcW w:w="356" w:type="pct"/>
            <w:shd w:val="clear" w:color="auto" w:fill="FFFFFF" w:themeFill="background1"/>
            <w:noWrap/>
            <w:vAlign w:val="bottom"/>
            <w:hideMark/>
          </w:tcPr>
          <w:p w14:paraId="4E3E1B66"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0.11547</w:t>
            </w:r>
          </w:p>
        </w:tc>
        <w:tc>
          <w:tcPr>
            <w:tcW w:w="356" w:type="pct"/>
            <w:shd w:val="clear" w:color="auto" w:fill="FFFFFF" w:themeFill="background1"/>
            <w:noWrap/>
            <w:vAlign w:val="bottom"/>
            <w:hideMark/>
          </w:tcPr>
          <w:p w14:paraId="3FADEF1F"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0.06598</w:t>
            </w:r>
          </w:p>
        </w:tc>
        <w:tc>
          <w:tcPr>
            <w:tcW w:w="356" w:type="pct"/>
            <w:shd w:val="clear" w:color="auto" w:fill="FFFFFF" w:themeFill="background1"/>
            <w:noWrap/>
            <w:vAlign w:val="bottom"/>
            <w:hideMark/>
          </w:tcPr>
          <w:p w14:paraId="0EBB54A7"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0.00825</w:t>
            </w:r>
          </w:p>
        </w:tc>
        <w:tc>
          <w:tcPr>
            <w:tcW w:w="356" w:type="pct"/>
            <w:shd w:val="clear" w:color="auto" w:fill="FFFFFF" w:themeFill="background1"/>
            <w:noWrap/>
            <w:vAlign w:val="bottom"/>
            <w:hideMark/>
          </w:tcPr>
          <w:p w14:paraId="43AB3CB8"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0.02474</w:t>
            </w:r>
          </w:p>
        </w:tc>
        <w:tc>
          <w:tcPr>
            <w:tcW w:w="356" w:type="pct"/>
            <w:shd w:val="clear" w:color="auto" w:fill="FFFFFF" w:themeFill="background1"/>
            <w:noWrap/>
            <w:vAlign w:val="bottom"/>
            <w:hideMark/>
          </w:tcPr>
          <w:p w14:paraId="1B454593"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0.05774</w:t>
            </w:r>
          </w:p>
        </w:tc>
        <w:tc>
          <w:tcPr>
            <w:tcW w:w="356" w:type="pct"/>
            <w:shd w:val="clear" w:color="auto" w:fill="FFFFFF" w:themeFill="background1"/>
            <w:noWrap/>
            <w:vAlign w:val="bottom"/>
            <w:hideMark/>
          </w:tcPr>
          <w:p w14:paraId="4B8ACD00"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0.09073</w:t>
            </w:r>
          </w:p>
        </w:tc>
        <w:tc>
          <w:tcPr>
            <w:tcW w:w="356" w:type="pct"/>
            <w:shd w:val="clear" w:color="auto" w:fill="FFFFFF" w:themeFill="background1"/>
            <w:noWrap/>
            <w:vAlign w:val="bottom"/>
            <w:hideMark/>
          </w:tcPr>
          <w:p w14:paraId="26E76679"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0.06598</w:t>
            </w:r>
          </w:p>
        </w:tc>
        <w:tc>
          <w:tcPr>
            <w:tcW w:w="356" w:type="pct"/>
            <w:shd w:val="clear" w:color="auto" w:fill="FFFFFF" w:themeFill="background1"/>
            <w:noWrap/>
            <w:vAlign w:val="bottom"/>
            <w:hideMark/>
          </w:tcPr>
          <w:p w14:paraId="1652F1E6"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0.08248</w:t>
            </w:r>
          </w:p>
        </w:tc>
        <w:tc>
          <w:tcPr>
            <w:tcW w:w="356" w:type="pct"/>
            <w:shd w:val="clear" w:color="auto" w:fill="FFFFFF" w:themeFill="background1"/>
            <w:noWrap/>
            <w:vAlign w:val="bottom"/>
            <w:hideMark/>
          </w:tcPr>
          <w:p w14:paraId="0716B20A"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0.03299</w:t>
            </w:r>
          </w:p>
        </w:tc>
        <w:tc>
          <w:tcPr>
            <w:tcW w:w="356" w:type="pct"/>
            <w:shd w:val="clear" w:color="auto" w:fill="FFFFFF" w:themeFill="background1"/>
            <w:noWrap/>
            <w:vAlign w:val="bottom"/>
            <w:hideMark/>
          </w:tcPr>
          <w:p w14:paraId="0CB8E6ED"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0.03299</w:t>
            </w:r>
          </w:p>
        </w:tc>
        <w:tc>
          <w:tcPr>
            <w:tcW w:w="356" w:type="pct"/>
            <w:shd w:val="clear" w:color="auto" w:fill="FFFFFF" w:themeFill="background1"/>
            <w:noWrap/>
            <w:vAlign w:val="bottom"/>
            <w:hideMark/>
          </w:tcPr>
          <w:p w14:paraId="2C7FDBE7"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0.00825</w:t>
            </w:r>
          </w:p>
        </w:tc>
        <w:tc>
          <w:tcPr>
            <w:tcW w:w="356" w:type="pct"/>
            <w:shd w:val="clear" w:color="auto" w:fill="FFFFFF" w:themeFill="background1"/>
            <w:noWrap/>
            <w:vAlign w:val="bottom"/>
            <w:hideMark/>
          </w:tcPr>
          <w:p w14:paraId="40240389"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0.08248</w:t>
            </w:r>
          </w:p>
        </w:tc>
      </w:tr>
      <w:tr w:rsidR="00333167" w:rsidRPr="00333167" w14:paraId="75702C84" w14:textId="77777777" w:rsidTr="00723534">
        <w:trPr>
          <w:trHeight w:val="288"/>
        </w:trPr>
        <w:tc>
          <w:tcPr>
            <w:tcW w:w="372" w:type="pct"/>
            <w:shd w:val="clear" w:color="auto" w:fill="FFFFFF" w:themeFill="background1"/>
            <w:noWrap/>
            <w:vAlign w:val="bottom"/>
            <w:hideMark/>
          </w:tcPr>
          <w:p w14:paraId="1A054BE6"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Expert3</w:t>
            </w:r>
          </w:p>
        </w:tc>
        <w:tc>
          <w:tcPr>
            <w:tcW w:w="356" w:type="pct"/>
            <w:shd w:val="clear" w:color="auto" w:fill="FFFFFF" w:themeFill="background1"/>
            <w:noWrap/>
            <w:vAlign w:val="bottom"/>
            <w:hideMark/>
          </w:tcPr>
          <w:p w14:paraId="583D74AB"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0.02474</w:t>
            </w:r>
          </w:p>
        </w:tc>
        <w:tc>
          <w:tcPr>
            <w:tcW w:w="356" w:type="pct"/>
            <w:shd w:val="clear" w:color="auto" w:fill="FFFFFF" w:themeFill="background1"/>
            <w:noWrap/>
            <w:vAlign w:val="bottom"/>
            <w:hideMark/>
          </w:tcPr>
          <w:p w14:paraId="48B1B437"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0.01245</w:t>
            </w:r>
          </w:p>
        </w:tc>
        <w:tc>
          <w:tcPr>
            <w:tcW w:w="356" w:type="pct"/>
            <w:shd w:val="clear" w:color="auto" w:fill="FFFFFF" w:themeFill="background1"/>
            <w:noWrap/>
            <w:vAlign w:val="bottom"/>
            <w:hideMark/>
          </w:tcPr>
          <w:p w14:paraId="645B71A1"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0.06598</w:t>
            </w:r>
          </w:p>
        </w:tc>
        <w:tc>
          <w:tcPr>
            <w:tcW w:w="356" w:type="pct"/>
            <w:shd w:val="clear" w:color="auto" w:fill="FFFFFF" w:themeFill="background1"/>
            <w:noWrap/>
            <w:vAlign w:val="bottom"/>
            <w:hideMark/>
          </w:tcPr>
          <w:p w14:paraId="23230A8D"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0.00825</w:t>
            </w:r>
          </w:p>
        </w:tc>
        <w:tc>
          <w:tcPr>
            <w:tcW w:w="356" w:type="pct"/>
            <w:shd w:val="clear" w:color="auto" w:fill="7F7F7F" w:themeFill="text1" w:themeFillTint="80"/>
            <w:noWrap/>
            <w:vAlign w:val="bottom"/>
            <w:hideMark/>
          </w:tcPr>
          <w:p w14:paraId="12588DA1"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0.2062</w:t>
            </w:r>
          </w:p>
        </w:tc>
        <w:tc>
          <w:tcPr>
            <w:tcW w:w="356" w:type="pct"/>
            <w:shd w:val="clear" w:color="auto" w:fill="FFFFFF" w:themeFill="background1"/>
            <w:noWrap/>
            <w:vAlign w:val="bottom"/>
            <w:hideMark/>
          </w:tcPr>
          <w:p w14:paraId="6A3E1B20"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0.06500</w:t>
            </w:r>
          </w:p>
        </w:tc>
        <w:tc>
          <w:tcPr>
            <w:tcW w:w="356" w:type="pct"/>
            <w:shd w:val="clear" w:color="auto" w:fill="FFFFFF" w:themeFill="background1"/>
            <w:noWrap/>
            <w:vAlign w:val="bottom"/>
            <w:hideMark/>
          </w:tcPr>
          <w:p w14:paraId="6BA378F5"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0.09073</w:t>
            </w:r>
          </w:p>
        </w:tc>
        <w:tc>
          <w:tcPr>
            <w:tcW w:w="356" w:type="pct"/>
            <w:shd w:val="clear" w:color="auto" w:fill="FFFFFF" w:themeFill="background1"/>
            <w:noWrap/>
            <w:vAlign w:val="bottom"/>
            <w:hideMark/>
          </w:tcPr>
          <w:p w14:paraId="79644324"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0.04949</w:t>
            </w:r>
          </w:p>
        </w:tc>
        <w:tc>
          <w:tcPr>
            <w:tcW w:w="356" w:type="pct"/>
            <w:shd w:val="clear" w:color="auto" w:fill="7F7F7F" w:themeFill="text1" w:themeFillTint="80"/>
            <w:noWrap/>
            <w:vAlign w:val="bottom"/>
            <w:hideMark/>
          </w:tcPr>
          <w:p w14:paraId="1670AAE6"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0.2062</w:t>
            </w:r>
          </w:p>
        </w:tc>
        <w:tc>
          <w:tcPr>
            <w:tcW w:w="356" w:type="pct"/>
            <w:shd w:val="clear" w:color="auto" w:fill="FFFFFF" w:themeFill="background1"/>
            <w:noWrap/>
            <w:vAlign w:val="bottom"/>
            <w:hideMark/>
          </w:tcPr>
          <w:p w14:paraId="7B5905E7"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0.02474</w:t>
            </w:r>
          </w:p>
        </w:tc>
        <w:tc>
          <w:tcPr>
            <w:tcW w:w="356" w:type="pct"/>
            <w:shd w:val="clear" w:color="auto" w:fill="FFFFFF" w:themeFill="background1"/>
            <w:noWrap/>
            <w:vAlign w:val="bottom"/>
            <w:hideMark/>
          </w:tcPr>
          <w:p w14:paraId="214472A5"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0.14846</w:t>
            </w:r>
          </w:p>
        </w:tc>
        <w:tc>
          <w:tcPr>
            <w:tcW w:w="356" w:type="pct"/>
            <w:shd w:val="clear" w:color="auto" w:fill="FFFFFF" w:themeFill="background1"/>
            <w:noWrap/>
            <w:vAlign w:val="bottom"/>
            <w:hideMark/>
          </w:tcPr>
          <w:p w14:paraId="59EEE401"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0.00825</w:t>
            </w:r>
          </w:p>
        </w:tc>
        <w:tc>
          <w:tcPr>
            <w:tcW w:w="356" w:type="pct"/>
            <w:shd w:val="clear" w:color="auto" w:fill="FFFFFF" w:themeFill="background1"/>
            <w:noWrap/>
            <w:vAlign w:val="bottom"/>
            <w:hideMark/>
          </w:tcPr>
          <w:p w14:paraId="3CADDFD1"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0.03299</w:t>
            </w:r>
          </w:p>
        </w:tc>
      </w:tr>
      <w:tr w:rsidR="00333167" w:rsidRPr="00333167" w14:paraId="78622141" w14:textId="77777777" w:rsidTr="00723534">
        <w:trPr>
          <w:trHeight w:val="288"/>
        </w:trPr>
        <w:tc>
          <w:tcPr>
            <w:tcW w:w="372" w:type="pct"/>
            <w:shd w:val="clear" w:color="auto" w:fill="FFFFFF" w:themeFill="background1"/>
            <w:noWrap/>
            <w:vAlign w:val="bottom"/>
            <w:hideMark/>
          </w:tcPr>
          <w:p w14:paraId="6B68AAC1"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Expert4</w:t>
            </w:r>
          </w:p>
        </w:tc>
        <w:tc>
          <w:tcPr>
            <w:tcW w:w="356" w:type="pct"/>
            <w:shd w:val="clear" w:color="auto" w:fill="FFFFFF" w:themeFill="background1"/>
            <w:noWrap/>
            <w:vAlign w:val="bottom"/>
            <w:hideMark/>
          </w:tcPr>
          <w:p w14:paraId="296B900C"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0.02474</w:t>
            </w:r>
          </w:p>
        </w:tc>
        <w:tc>
          <w:tcPr>
            <w:tcW w:w="356" w:type="pct"/>
            <w:shd w:val="clear" w:color="auto" w:fill="FFFFFF" w:themeFill="background1"/>
            <w:noWrap/>
            <w:vAlign w:val="bottom"/>
            <w:hideMark/>
          </w:tcPr>
          <w:p w14:paraId="1E81DF6C"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0.01650</w:t>
            </w:r>
          </w:p>
        </w:tc>
        <w:tc>
          <w:tcPr>
            <w:tcW w:w="356" w:type="pct"/>
            <w:shd w:val="clear" w:color="auto" w:fill="FFFFFF" w:themeFill="background1"/>
            <w:noWrap/>
            <w:vAlign w:val="bottom"/>
            <w:hideMark/>
          </w:tcPr>
          <w:p w14:paraId="7764FB83"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0.10722</w:t>
            </w:r>
          </w:p>
        </w:tc>
        <w:tc>
          <w:tcPr>
            <w:tcW w:w="356" w:type="pct"/>
            <w:shd w:val="clear" w:color="auto" w:fill="FFFFFF" w:themeFill="background1"/>
            <w:noWrap/>
            <w:vAlign w:val="bottom"/>
            <w:hideMark/>
          </w:tcPr>
          <w:p w14:paraId="7811C327"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0.00825</w:t>
            </w:r>
          </w:p>
        </w:tc>
        <w:tc>
          <w:tcPr>
            <w:tcW w:w="356" w:type="pct"/>
            <w:shd w:val="clear" w:color="auto" w:fill="FFFFFF" w:themeFill="background1"/>
            <w:noWrap/>
            <w:vAlign w:val="bottom"/>
            <w:hideMark/>
          </w:tcPr>
          <w:p w14:paraId="5C78A507"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0.02474</w:t>
            </w:r>
          </w:p>
        </w:tc>
        <w:tc>
          <w:tcPr>
            <w:tcW w:w="356" w:type="pct"/>
            <w:shd w:val="clear" w:color="auto" w:fill="FFFFFF" w:themeFill="background1"/>
            <w:noWrap/>
            <w:vAlign w:val="bottom"/>
            <w:hideMark/>
          </w:tcPr>
          <w:p w14:paraId="1B5FF31C"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0.05774</w:t>
            </w:r>
          </w:p>
        </w:tc>
        <w:tc>
          <w:tcPr>
            <w:tcW w:w="356" w:type="pct"/>
            <w:shd w:val="clear" w:color="auto" w:fill="FFFFFF" w:themeFill="background1"/>
            <w:noWrap/>
            <w:vAlign w:val="bottom"/>
            <w:hideMark/>
          </w:tcPr>
          <w:p w14:paraId="4AFE2C6C"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0.08248</w:t>
            </w:r>
          </w:p>
        </w:tc>
        <w:tc>
          <w:tcPr>
            <w:tcW w:w="356" w:type="pct"/>
            <w:shd w:val="clear" w:color="auto" w:fill="FFFFFF" w:themeFill="background1"/>
            <w:noWrap/>
            <w:vAlign w:val="bottom"/>
            <w:hideMark/>
          </w:tcPr>
          <w:p w14:paraId="13FB0E5E"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0.06598</w:t>
            </w:r>
          </w:p>
        </w:tc>
        <w:tc>
          <w:tcPr>
            <w:tcW w:w="356" w:type="pct"/>
            <w:shd w:val="clear" w:color="auto" w:fill="FFFFFF" w:themeFill="background1"/>
            <w:noWrap/>
            <w:vAlign w:val="bottom"/>
            <w:hideMark/>
          </w:tcPr>
          <w:p w14:paraId="2162EB8A"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0.09073</w:t>
            </w:r>
          </w:p>
        </w:tc>
        <w:tc>
          <w:tcPr>
            <w:tcW w:w="356" w:type="pct"/>
            <w:shd w:val="clear" w:color="auto" w:fill="FFFFFF" w:themeFill="background1"/>
            <w:noWrap/>
            <w:vAlign w:val="bottom"/>
            <w:hideMark/>
          </w:tcPr>
          <w:p w14:paraId="6AF2DA3B"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0.03299</w:t>
            </w:r>
          </w:p>
        </w:tc>
        <w:tc>
          <w:tcPr>
            <w:tcW w:w="356" w:type="pct"/>
            <w:shd w:val="clear" w:color="auto" w:fill="FFFFFF" w:themeFill="background1"/>
            <w:noWrap/>
            <w:vAlign w:val="bottom"/>
            <w:hideMark/>
          </w:tcPr>
          <w:p w14:paraId="01AB061E"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0.03299</w:t>
            </w:r>
          </w:p>
        </w:tc>
        <w:tc>
          <w:tcPr>
            <w:tcW w:w="356" w:type="pct"/>
            <w:shd w:val="clear" w:color="auto" w:fill="FFFFFF" w:themeFill="background1"/>
            <w:noWrap/>
            <w:vAlign w:val="bottom"/>
            <w:hideMark/>
          </w:tcPr>
          <w:p w14:paraId="191669F8"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0.12372</w:t>
            </w:r>
          </w:p>
        </w:tc>
        <w:tc>
          <w:tcPr>
            <w:tcW w:w="356" w:type="pct"/>
            <w:shd w:val="clear" w:color="auto" w:fill="FFFFFF" w:themeFill="background1"/>
            <w:noWrap/>
            <w:vAlign w:val="bottom"/>
            <w:hideMark/>
          </w:tcPr>
          <w:p w14:paraId="0BEC0400"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0.09073</w:t>
            </w:r>
          </w:p>
        </w:tc>
      </w:tr>
      <w:tr w:rsidR="00333167" w:rsidRPr="00333167" w14:paraId="37ED74F5" w14:textId="77777777" w:rsidTr="00723534">
        <w:trPr>
          <w:trHeight w:val="288"/>
        </w:trPr>
        <w:tc>
          <w:tcPr>
            <w:tcW w:w="372" w:type="pct"/>
            <w:shd w:val="clear" w:color="auto" w:fill="FFFFFF" w:themeFill="background1"/>
            <w:noWrap/>
            <w:vAlign w:val="bottom"/>
            <w:hideMark/>
          </w:tcPr>
          <w:p w14:paraId="67A2AFB9"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Expert5</w:t>
            </w:r>
          </w:p>
        </w:tc>
        <w:tc>
          <w:tcPr>
            <w:tcW w:w="356" w:type="pct"/>
            <w:shd w:val="clear" w:color="auto" w:fill="FFFFFF" w:themeFill="background1"/>
            <w:noWrap/>
            <w:vAlign w:val="bottom"/>
            <w:hideMark/>
          </w:tcPr>
          <w:p w14:paraId="673C48D0"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0.02474</w:t>
            </w:r>
          </w:p>
        </w:tc>
        <w:tc>
          <w:tcPr>
            <w:tcW w:w="356" w:type="pct"/>
            <w:shd w:val="clear" w:color="auto" w:fill="FFFFFF" w:themeFill="background1"/>
            <w:noWrap/>
            <w:vAlign w:val="bottom"/>
            <w:hideMark/>
          </w:tcPr>
          <w:p w14:paraId="0EC23007"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0.05774</w:t>
            </w:r>
          </w:p>
        </w:tc>
        <w:tc>
          <w:tcPr>
            <w:tcW w:w="356" w:type="pct"/>
            <w:shd w:val="clear" w:color="auto" w:fill="FFFFFF" w:themeFill="background1"/>
            <w:noWrap/>
            <w:vAlign w:val="bottom"/>
            <w:hideMark/>
          </w:tcPr>
          <w:p w14:paraId="4AB93590"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0.00825</w:t>
            </w:r>
          </w:p>
        </w:tc>
        <w:tc>
          <w:tcPr>
            <w:tcW w:w="356" w:type="pct"/>
            <w:shd w:val="clear" w:color="auto" w:fill="FFFFFF" w:themeFill="background1"/>
            <w:noWrap/>
            <w:vAlign w:val="bottom"/>
            <w:hideMark/>
          </w:tcPr>
          <w:p w14:paraId="3E48B7EB"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0.04949</w:t>
            </w:r>
          </w:p>
        </w:tc>
        <w:tc>
          <w:tcPr>
            <w:tcW w:w="356" w:type="pct"/>
            <w:shd w:val="clear" w:color="auto" w:fill="FFFFFF" w:themeFill="background1"/>
            <w:noWrap/>
            <w:vAlign w:val="bottom"/>
            <w:hideMark/>
          </w:tcPr>
          <w:p w14:paraId="06C48DB6"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0.02474</w:t>
            </w:r>
          </w:p>
        </w:tc>
        <w:tc>
          <w:tcPr>
            <w:tcW w:w="356" w:type="pct"/>
            <w:shd w:val="clear" w:color="auto" w:fill="FFFFFF" w:themeFill="background1"/>
            <w:noWrap/>
            <w:vAlign w:val="bottom"/>
            <w:hideMark/>
          </w:tcPr>
          <w:p w14:paraId="3D7D42B4"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0.05774</w:t>
            </w:r>
          </w:p>
        </w:tc>
        <w:tc>
          <w:tcPr>
            <w:tcW w:w="356" w:type="pct"/>
            <w:shd w:val="clear" w:color="auto" w:fill="FFFFFF" w:themeFill="background1"/>
            <w:noWrap/>
            <w:vAlign w:val="bottom"/>
            <w:hideMark/>
          </w:tcPr>
          <w:p w14:paraId="0974C717"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0.08248</w:t>
            </w:r>
          </w:p>
        </w:tc>
        <w:tc>
          <w:tcPr>
            <w:tcW w:w="356" w:type="pct"/>
            <w:shd w:val="clear" w:color="auto" w:fill="FFFFFF" w:themeFill="background1"/>
            <w:noWrap/>
            <w:vAlign w:val="bottom"/>
            <w:hideMark/>
          </w:tcPr>
          <w:p w14:paraId="60066CB5"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0.06598</w:t>
            </w:r>
          </w:p>
        </w:tc>
        <w:tc>
          <w:tcPr>
            <w:tcW w:w="356" w:type="pct"/>
            <w:shd w:val="clear" w:color="auto" w:fill="FFFFFF" w:themeFill="background1"/>
            <w:noWrap/>
            <w:vAlign w:val="bottom"/>
            <w:hideMark/>
          </w:tcPr>
          <w:p w14:paraId="71855429"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0.08248</w:t>
            </w:r>
          </w:p>
        </w:tc>
        <w:tc>
          <w:tcPr>
            <w:tcW w:w="356" w:type="pct"/>
            <w:shd w:val="clear" w:color="auto" w:fill="FFFFFF" w:themeFill="background1"/>
            <w:noWrap/>
            <w:vAlign w:val="bottom"/>
            <w:hideMark/>
          </w:tcPr>
          <w:p w14:paraId="22FAA521"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0.02474</w:t>
            </w:r>
          </w:p>
        </w:tc>
        <w:tc>
          <w:tcPr>
            <w:tcW w:w="356" w:type="pct"/>
            <w:shd w:val="clear" w:color="auto" w:fill="FFFFFF" w:themeFill="background1"/>
            <w:noWrap/>
            <w:vAlign w:val="bottom"/>
            <w:hideMark/>
          </w:tcPr>
          <w:p w14:paraId="049D9CC3"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0.08248</w:t>
            </w:r>
          </w:p>
        </w:tc>
        <w:tc>
          <w:tcPr>
            <w:tcW w:w="356" w:type="pct"/>
            <w:shd w:val="clear" w:color="auto" w:fill="FFFFFF" w:themeFill="background1"/>
            <w:noWrap/>
            <w:vAlign w:val="bottom"/>
            <w:hideMark/>
          </w:tcPr>
          <w:p w14:paraId="2D939A0A"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0.04949</w:t>
            </w:r>
          </w:p>
        </w:tc>
        <w:tc>
          <w:tcPr>
            <w:tcW w:w="356" w:type="pct"/>
            <w:shd w:val="clear" w:color="auto" w:fill="FFFFFF" w:themeFill="background1"/>
            <w:noWrap/>
            <w:vAlign w:val="bottom"/>
            <w:hideMark/>
          </w:tcPr>
          <w:p w14:paraId="12894A20"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0.09073</w:t>
            </w:r>
          </w:p>
        </w:tc>
      </w:tr>
      <w:tr w:rsidR="00333167" w:rsidRPr="00333167" w14:paraId="720FD587" w14:textId="77777777" w:rsidTr="00723534">
        <w:trPr>
          <w:trHeight w:val="288"/>
        </w:trPr>
        <w:tc>
          <w:tcPr>
            <w:tcW w:w="372" w:type="pct"/>
            <w:shd w:val="clear" w:color="auto" w:fill="FFFFFF" w:themeFill="background1"/>
            <w:noWrap/>
            <w:vAlign w:val="bottom"/>
            <w:hideMark/>
          </w:tcPr>
          <w:p w14:paraId="2BACB1D9"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Expert6</w:t>
            </w:r>
          </w:p>
        </w:tc>
        <w:tc>
          <w:tcPr>
            <w:tcW w:w="356" w:type="pct"/>
            <w:shd w:val="clear" w:color="auto" w:fill="FFFFFF" w:themeFill="background1"/>
            <w:noWrap/>
            <w:vAlign w:val="bottom"/>
            <w:hideMark/>
          </w:tcPr>
          <w:p w14:paraId="1B2F9951"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0.03299</w:t>
            </w:r>
          </w:p>
        </w:tc>
        <w:tc>
          <w:tcPr>
            <w:tcW w:w="356" w:type="pct"/>
            <w:shd w:val="clear" w:color="auto" w:fill="FFFFFF" w:themeFill="background1"/>
            <w:noWrap/>
            <w:vAlign w:val="bottom"/>
            <w:hideMark/>
          </w:tcPr>
          <w:p w14:paraId="0C1976D8"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w:t>
            </w:r>
          </w:p>
        </w:tc>
        <w:tc>
          <w:tcPr>
            <w:tcW w:w="356" w:type="pct"/>
            <w:shd w:val="clear" w:color="auto" w:fill="FFFFFF" w:themeFill="background1"/>
            <w:noWrap/>
            <w:vAlign w:val="bottom"/>
            <w:hideMark/>
          </w:tcPr>
          <w:p w14:paraId="47F0FBB5"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0.10722</w:t>
            </w:r>
          </w:p>
        </w:tc>
        <w:tc>
          <w:tcPr>
            <w:tcW w:w="356" w:type="pct"/>
            <w:shd w:val="clear" w:color="auto" w:fill="FFFFFF" w:themeFill="background1"/>
            <w:noWrap/>
            <w:vAlign w:val="bottom"/>
            <w:hideMark/>
          </w:tcPr>
          <w:p w14:paraId="02F53449"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0.00825</w:t>
            </w:r>
          </w:p>
        </w:tc>
        <w:tc>
          <w:tcPr>
            <w:tcW w:w="356" w:type="pct"/>
            <w:shd w:val="clear" w:color="auto" w:fill="FFFFFF" w:themeFill="background1"/>
            <w:noWrap/>
            <w:vAlign w:val="bottom"/>
            <w:hideMark/>
          </w:tcPr>
          <w:p w14:paraId="13E38CB8"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0.02474</w:t>
            </w:r>
          </w:p>
        </w:tc>
        <w:tc>
          <w:tcPr>
            <w:tcW w:w="356" w:type="pct"/>
            <w:shd w:val="clear" w:color="auto" w:fill="FFFFFF" w:themeFill="background1"/>
            <w:noWrap/>
            <w:vAlign w:val="bottom"/>
            <w:hideMark/>
          </w:tcPr>
          <w:p w14:paraId="1B9A2B2A"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0.11547</w:t>
            </w:r>
          </w:p>
        </w:tc>
        <w:tc>
          <w:tcPr>
            <w:tcW w:w="356" w:type="pct"/>
            <w:shd w:val="clear" w:color="auto" w:fill="FFFFFF" w:themeFill="background1"/>
            <w:noWrap/>
            <w:vAlign w:val="bottom"/>
            <w:hideMark/>
          </w:tcPr>
          <w:p w14:paraId="0476BD35"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0.09073</w:t>
            </w:r>
          </w:p>
        </w:tc>
        <w:tc>
          <w:tcPr>
            <w:tcW w:w="356" w:type="pct"/>
            <w:shd w:val="clear" w:color="auto" w:fill="FFFFFF" w:themeFill="background1"/>
            <w:noWrap/>
            <w:vAlign w:val="bottom"/>
            <w:hideMark/>
          </w:tcPr>
          <w:p w14:paraId="5A4550A7"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0.04949</w:t>
            </w:r>
          </w:p>
        </w:tc>
        <w:tc>
          <w:tcPr>
            <w:tcW w:w="356" w:type="pct"/>
            <w:shd w:val="clear" w:color="auto" w:fill="FFFFFF" w:themeFill="background1"/>
            <w:noWrap/>
            <w:vAlign w:val="bottom"/>
            <w:hideMark/>
          </w:tcPr>
          <w:p w14:paraId="3033EB90"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0.02474</w:t>
            </w:r>
          </w:p>
        </w:tc>
        <w:tc>
          <w:tcPr>
            <w:tcW w:w="356" w:type="pct"/>
            <w:shd w:val="clear" w:color="auto" w:fill="FFFFFF" w:themeFill="background1"/>
            <w:noWrap/>
            <w:vAlign w:val="bottom"/>
            <w:hideMark/>
          </w:tcPr>
          <w:p w14:paraId="52E0C56F"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0.02474</w:t>
            </w:r>
          </w:p>
        </w:tc>
        <w:tc>
          <w:tcPr>
            <w:tcW w:w="356" w:type="pct"/>
            <w:shd w:val="clear" w:color="auto" w:fill="FFFFFF" w:themeFill="background1"/>
            <w:noWrap/>
            <w:vAlign w:val="bottom"/>
            <w:hideMark/>
          </w:tcPr>
          <w:p w14:paraId="1403102A"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0.08248</w:t>
            </w:r>
          </w:p>
        </w:tc>
        <w:tc>
          <w:tcPr>
            <w:tcW w:w="356" w:type="pct"/>
            <w:shd w:val="clear" w:color="auto" w:fill="FFFFFF" w:themeFill="background1"/>
            <w:noWrap/>
            <w:vAlign w:val="bottom"/>
            <w:hideMark/>
          </w:tcPr>
          <w:p w14:paraId="548FD0C1"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0.04949</w:t>
            </w:r>
          </w:p>
        </w:tc>
        <w:tc>
          <w:tcPr>
            <w:tcW w:w="356" w:type="pct"/>
            <w:shd w:val="clear" w:color="auto" w:fill="FFFFFF" w:themeFill="background1"/>
            <w:noWrap/>
            <w:vAlign w:val="bottom"/>
            <w:hideMark/>
          </w:tcPr>
          <w:p w14:paraId="2C48707A"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0.08248</w:t>
            </w:r>
          </w:p>
        </w:tc>
      </w:tr>
      <w:tr w:rsidR="00333167" w:rsidRPr="00333167" w14:paraId="21B8FC19" w14:textId="77777777" w:rsidTr="00723534">
        <w:trPr>
          <w:trHeight w:val="288"/>
        </w:trPr>
        <w:tc>
          <w:tcPr>
            <w:tcW w:w="372" w:type="pct"/>
            <w:tcBorders>
              <w:bottom w:val="single" w:sz="4" w:space="0" w:color="auto"/>
            </w:tcBorders>
            <w:shd w:val="clear" w:color="auto" w:fill="FFFFFF" w:themeFill="background1"/>
            <w:noWrap/>
            <w:vAlign w:val="bottom"/>
            <w:hideMark/>
          </w:tcPr>
          <w:p w14:paraId="647F9ABF"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Expert7</w:t>
            </w:r>
          </w:p>
        </w:tc>
        <w:tc>
          <w:tcPr>
            <w:tcW w:w="356" w:type="pct"/>
            <w:tcBorders>
              <w:bottom w:val="single" w:sz="4" w:space="0" w:color="auto"/>
            </w:tcBorders>
            <w:shd w:val="clear" w:color="auto" w:fill="FFFFFF" w:themeFill="background1"/>
            <w:noWrap/>
            <w:vAlign w:val="bottom"/>
            <w:hideMark/>
          </w:tcPr>
          <w:p w14:paraId="0E607139"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0.02474</w:t>
            </w:r>
          </w:p>
        </w:tc>
        <w:tc>
          <w:tcPr>
            <w:tcW w:w="356" w:type="pct"/>
            <w:tcBorders>
              <w:bottom w:val="single" w:sz="4" w:space="0" w:color="auto"/>
            </w:tcBorders>
            <w:shd w:val="clear" w:color="auto" w:fill="FFFFFF" w:themeFill="background1"/>
            <w:noWrap/>
            <w:vAlign w:val="bottom"/>
            <w:hideMark/>
          </w:tcPr>
          <w:p w14:paraId="24E45766"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0.05774</w:t>
            </w:r>
          </w:p>
        </w:tc>
        <w:tc>
          <w:tcPr>
            <w:tcW w:w="356" w:type="pct"/>
            <w:tcBorders>
              <w:bottom w:val="single" w:sz="4" w:space="0" w:color="auto"/>
            </w:tcBorders>
            <w:shd w:val="clear" w:color="auto" w:fill="FFFFFF" w:themeFill="background1"/>
            <w:noWrap/>
            <w:vAlign w:val="bottom"/>
            <w:hideMark/>
          </w:tcPr>
          <w:p w14:paraId="66F9A6AA"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0.06598</w:t>
            </w:r>
          </w:p>
        </w:tc>
        <w:tc>
          <w:tcPr>
            <w:tcW w:w="356" w:type="pct"/>
            <w:tcBorders>
              <w:bottom w:val="single" w:sz="4" w:space="0" w:color="auto"/>
            </w:tcBorders>
            <w:shd w:val="clear" w:color="auto" w:fill="FFFFFF" w:themeFill="background1"/>
            <w:noWrap/>
            <w:vAlign w:val="bottom"/>
            <w:hideMark/>
          </w:tcPr>
          <w:p w14:paraId="127BB3F5"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0.00825</w:t>
            </w:r>
          </w:p>
        </w:tc>
        <w:tc>
          <w:tcPr>
            <w:tcW w:w="356" w:type="pct"/>
            <w:tcBorders>
              <w:bottom w:val="single" w:sz="4" w:space="0" w:color="auto"/>
            </w:tcBorders>
            <w:shd w:val="clear" w:color="auto" w:fill="FFFFFF" w:themeFill="background1"/>
            <w:noWrap/>
            <w:vAlign w:val="bottom"/>
            <w:hideMark/>
          </w:tcPr>
          <w:p w14:paraId="2EB37C92"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0.02474</w:t>
            </w:r>
          </w:p>
        </w:tc>
        <w:tc>
          <w:tcPr>
            <w:tcW w:w="356" w:type="pct"/>
            <w:tcBorders>
              <w:bottom w:val="single" w:sz="4" w:space="0" w:color="auto"/>
            </w:tcBorders>
            <w:shd w:val="clear" w:color="auto" w:fill="FFFFFF" w:themeFill="background1"/>
            <w:noWrap/>
            <w:vAlign w:val="bottom"/>
            <w:hideMark/>
          </w:tcPr>
          <w:p w14:paraId="36BEBA37"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0.05774</w:t>
            </w:r>
          </w:p>
        </w:tc>
        <w:tc>
          <w:tcPr>
            <w:tcW w:w="356" w:type="pct"/>
            <w:tcBorders>
              <w:bottom w:val="single" w:sz="4" w:space="0" w:color="auto"/>
            </w:tcBorders>
            <w:shd w:val="clear" w:color="auto" w:fill="FFFFFF" w:themeFill="background1"/>
            <w:noWrap/>
            <w:vAlign w:val="bottom"/>
            <w:hideMark/>
          </w:tcPr>
          <w:p w14:paraId="4DFAAD44"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0.08248</w:t>
            </w:r>
          </w:p>
        </w:tc>
        <w:tc>
          <w:tcPr>
            <w:tcW w:w="356" w:type="pct"/>
            <w:tcBorders>
              <w:bottom w:val="single" w:sz="4" w:space="0" w:color="auto"/>
            </w:tcBorders>
            <w:shd w:val="clear" w:color="auto" w:fill="FFFFFF" w:themeFill="background1"/>
            <w:noWrap/>
            <w:vAlign w:val="bottom"/>
            <w:hideMark/>
          </w:tcPr>
          <w:p w14:paraId="24D5E904"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0.04949</w:t>
            </w:r>
          </w:p>
        </w:tc>
        <w:tc>
          <w:tcPr>
            <w:tcW w:w="356" w:type="pct"/>
            <w:tcBorders>
              <w:bottom w:val="single" w:sz="4" w:space="0" w:color="auto"/>
            </w:tcBorders>
            <w:shd w:val="clear" w:color="auto" w:fill="FFFFFF" w:themeFill="background1"/>
            <w:noWrap/>
            <w:vAlign w:val="bottom"/>
            <w:hideMark/>
          </w:tcPr>
          <w:p w14:paraId="3D58F3BA"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0.02474</w:t>
            </w:r>
          </w:p>
        </w:tc>
        <w:tc>
          <w:tcPr>
            <w:tcW w:w="356" w:type="pct"/>
            <w:tcBorders>
              <w:bottom w:val="single" w:sz="4" w:space="0" w:color="auto"/>
            </w:tcBorders>
            <w:shd w:val="clear" w:color="auto" w:fill="FFFFFF" w:themeFill="background1"/>
            <w:noWrap/>
            <w:vAlign w:val="bottom"/>
            <w:hideMark/>
          </w:tcPr>
          <w:p w14:paraId="188B0608"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0.03299</w:t>
            </w:r>
          </w:p>
        </w:tc>
        <w:tc>
          <w:tcPr>
            <w:tcW w:w="356" w:type="pct"/>
            <w:tcBorders>
              <w:bottom w:val="single" w:sz="4" w:space="0" w:color="auto"/>
            </w:tcBorders>
            <w:shd w:val="clear" w:color="auto" w:fill="FFFFFF" w:themeFill="background1"/>
            <w:noWrap/>
            <w:vAlign w:val="bottom"/>
            <w:hideMark/>
          </w:tcPr>
          <w:p w14:paraId="2873241E"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0.08248</w:t>
            </w:r>
          </w:p>
        </w:tc>
        <w:tc>
          <w:tcPr>
            <w:tcW w:w="356" w:type="pct"/>
            <w:tcBorders>
              <w:bottom w:val="single" w:sz="4" w:space="0" w:color="auto"/>
            </w:tcBorders>
            <w:shd w:val="clear" w:color="auto" w:fill="FFFFFF" w:themeFill="background1"/>
            <w:noWrap/>
            <w:vAlign w:val="bottom"/>
            <w:hideMark/>
          </w:tcPr>
          <w:p w14:paraId="643D6A1D"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0.04949</w:t>
            </w:r>
          </w:p>
        </w:tc>
        <w:tc>
          <w:tcPr>
            <w:tcW w:w="356" w:type="pct"/>
            <w:tcBorders>
              <w:bottom w:val="single" w:sz="4" w:space="0" w:color="auto"/>
            </w:tcBorders>
            <w:shd w:val="clear" w:color="auto" w:fill="FFFFFF" w:themeFill="background1"/>
            <w:noWrap/>
            <w:vAlign w:val="bottom"/>
            <w:hideMark/>
          </w:tcPr>
          <w:p w14:paraId="231CC4DC"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0.08248</w:t>
            </w:r>
          </w:p>
        </w:tc>
      </w:tr>
    </w:tbl>
    <w:p w14:paraId="50AC0C32" w14:textId="77777777" w:rsidR="00333167" w:rsidRPr="00333167" w:rsidRDefault="00333167" w:rsidP="00333167">
      <w:pPr>
        <w:spacing w:after="0" w:line="240" w:lineRule="auto"/>
        <w:jc w:val="both"/>
        <w:rPr>
          <w:rFonts w:ascii="Calibri" w:hAnsi="Calibri" w:cs="Calibri"/>
          <w:sz w:val="24"/>
          <w:szCs w:val="24"/>
        </w:rPr>
      </w:pPr>
    </w:p>
    <w:tbl>
      <w:tblPr>
        <w:tblW w:w="5000" w:type="pct"/>
        <w:shd w:val="clear" w:color="auto" w:fill="FFFFFF" w:themeFill="background1"/>
        <w:tblLook w:val="04A0" w:firstRow="1" w:lastRow="0" w:firstColumn="1" w:lastColumn="0" w:noHBand="0" w:noVBand="1"/>
      </w:tblPr>
      <w:tblGrid>
        <w:gridCol w:w="1330"/>
        <w:gridCol w:w="592"/>
        <w:gridCol w:w="592"/>
        <w:gridCol w:w="592"/>
        <w:gridCol w:w="592"/>
        <w:gridCol w:w="592"/>
        <w:gridCol w:w="592"/>
        <w:gridCol w:w="592"/>
        <w:gridCol w:w="592"/>
        <w:gridCol w:w="592"/>
        <w:gridCol w:w="592"/>
        <w:gridCol w:w="592"/>
        <w:gridCol w:w="592"/>
        <w:gridCol w:w="592"/>
      </w:tblGrid>
      <w:tr w:rsidR="00333167" w:rsidRPr="00333167" w14:paraId="1BE8B5D0" w14:textId="77777777" w:rsidTr="00723534">
        <w:trPr>
          <w:trHeight w:val="288"/>
        </w:trPr>
        <w:tc>
          <w:tcPr>
            <w:tcW w:w="774" w:type="pct"/>
            <w:tcBorders>
              <w:top w:val="single" w:sz="4" w:space="0" w:color="auto"/>
              <w:bottom w:val="single" w:sz="4" w:space="0" w:color="auto"/>
            </w:tcBorders>
            <w:shd w:val="clear" w:color="auto" w:fill="D9D9D9" w:themeFill="background1" w:themeFillShade="D9"/>
            <w:noWrap/>
            <w:vAlign w:val="bottom"/>
            <w:hideMark/>
          </w:tcPr>
          <w:p w14:paraId="735CAE15" w14:textId="77777777" w:rsidR="00333167" w:rsidRPr="00333167" w:rsidRDefault="00333167" w:rsidP="00333167">
            <w:pPr>
              <w:spacing w:after="0" w:line="240" w:lineRule="auto"/>
              <w:jc w:val="both"/>
              <w:rPr>
                <w:rFonts w:ascii="Calibri" w:eastAsia="Times New Roman" w:hAnsi="Calibri" w:cs="Calibri"/>
                <w:b/>
                <w:bCs/>
                <w:color w:val="000000"/>
                <w:sz w:val="24"/>
                <w:szCs w:val="24"/>
                <w:lang w:eastAsia="en-MY"/>
              </w:rPr>
            </w:pPr>
            <w:r w:rsidRPr="00333167">
              <w:rPr>
                <w:rFonts w:ascii="Calibri" w:eastAsia="Times New Roman" w:hAnsi="Calibri" w:cs="Calibri"/>
                <w:b/>
                <w:bCs/>
                <w:color w:val="000000"/>
                <w:sz w:val="24"/>
                <w:szCs w:val="24"/>
                <w:lang w:eastAsia="en-MY"/>
              </w:rPr>
              <w:t>Statistics</w:t>
            </w:r>
          </w:p>
        </w:tc>
        <w:tc>
          <w:tcPr>
            <w:tcW w:w="325" w:type="pct"/>
            <w:tcBorders>
              <w:top w:val="single" w:sz="4" w:space="0" w:color="auto"/>
              <w:bottom w:val="single" w:sz="4" w:space="0" w:color="auto"/>
            </w:tcBorders>
            <w:shd w:val="clear" w:color="auto" w:fill="D9D9D9" w:themeFill="background1" w:themeFillShade="D9"/>
            <w:noWrap/>
            <w:vAlign w:val="bottom"/>
            <w:hideMark/>
          </w:tcPr>
          <w:p w14:paraId="458F4640" w14:textId="77777777" w:rsidR="00333167" w:rsidRPr="00333167" w:rsidRDefault="00333167" w:rsidP="00333167">
            <w:pPr>
              <w:spacing w:after="0" w:line="240" w:lineRule="auto"/>
              <w:jc w:val="both"/>
              <w:rPr>
                <w:rFonts w:ascii="Calibri" w:eastAsia="Times New Roman" w:hAnsi="Calibri" w:cs="Calibri"/>
                <w:b/>
                <w:bCs/>
                <w:color w:val="000000"/>
                <w:sz w:val="24"/>
                <w:szCs w:val="24"/>
                <w:lang w:eastAsia="en-MY"/>
              </w:rPr>
            </w:pPr>
            <w:r w:rsidRPr="00333167">
              <w:rPr>
                <w:rFonts w:ascii="Calibri" w:eastAsia="Times New Roman" w:hAnsi="Calibri" w:cs="Calibri"/>
                <w:b/>
                <w:bCs/>
                <w:color w:val="000000"/>
                <w:sz w:val="24"/>
                <w:szCs w:val="24"/>
                <w:lang w:eastAsia="en-MY"/>
              </w:rPr>
              <w:t>Item1</w:t>
            </w:r>
          </w:p>
        </w:tc>
        <w:tc>
          <w:tcPr>
            <w:tcW w:w="325" w:type="pct"/>
            <w:tcBorders>
              <w:top w:val="single" w:sz="4" w:space="0" w:color="auto"/>
              <w:bottom w:val="single" w:sz="4" w:space="0" w:color="auto"/>
            </w:tcBorders>
            <w:shd w:val="clear" w:color="auto" w:fill="D9D9D9" w:themeFill="background1" w:themeFillShade="D9"/>
            <w:noWrap/>
            <w:vAlign w:val="bottom"/>
            <w:hideMark/>
          </w:tcPr>
          <w:p w14:paraId="2486F160" w14:textId="77777777" w:rsidR="00333167" w:rsidRPr="00333167" w:rsidRDefault="00333167" w:rsidP="00333167">
            <w:pPr>
              <w:spacing w:after="0" w:line="240" w:lineRule="auto"/>
              <w:jc w:val="both"/>
              <w:rPr>
                <w:rFonts w:ascii="Calibri" w:eastAsia="Times New Roman" w:hAnsi="Calibri" w:cs="Calibri"/>
                <w:b/>
                <w:bCs/>
                <w:color w:val="000000"/>
                <w:sz w:val="24"/>
                <w:szCs w:val="24"/>
                <w:lang w:eastAsia="en-MY"/>
              </w:rPr>
            </w:pPr>
            <w:r w:rsidRPr="00333167">
              <w:rPr>
                <w:rFonts w:ascii="Calibri" w:eastAsia="Times New Roman" w:hAnsi="Calibri" w:cs="Calibri"/>
                <w:b/>
                <w:bCs/>
                <w:color w:val="000000"/>
                <w:sz w:val="24"/>
                <w:szCs w:val="24"/>
                <w:lang w:eastAsia="en-MY"/>
              </w:rPr>
              <w:t>Item2</w:t>
            </w:r>
          </w:p>
        </w:tc>
        <w:tc>
          <w:tcPr>
            <w:tcW w:w="325" w:type="pct"/>
            <w:tcBorders>
              <w:top w:val="single" w:sz="4" w:space="0" w:color="auto"/>
              <w:bottom w:val="single" w:sz="4" w:space="0" w:color="auto"/>
            </w:tcBorders>
            <w:shd w:val="clear" w:color="auto" w:fill="D9D9D9" w:themeFill="background1" w:themeFillShade="D9"/>
            <w:noWrap/>
            <w:vAlign w:val="bottom"/>
            <w:hideMark/>
          </w:tcPr>
          <w:p w14:paraId="67E6A778" w14:textId="77777777" w:rsidR="00333167" w:rsidRPr="00333167" w:rsidRDefault="00333167" w:rsidP="00333167">
            <w:pPr>
              <w:spacing w:after="0" w:line="240" w:lineRule="auto"/>
              <w:jc w:val="both"/>
              <w:rPr>
                <w:rFonts w:ascii="Calibri" w:eastAsia="Times New Roman" w:hAnsi="Calibri" w:cs="Calibri"/>
                <w:b/>
                <w:bCs/>
                <w:color w:val="000000"/>
                <w:sz w:val="24"/>
                <w:szCs w:val="24"/>
                <w:lang w:eastAsia="en-MY"/>
              </w:rPr>
            </w:pPr>
            <w:r w:rsidRPr="00333167">
              <w:rPr>
                <w:rFonts w:ascii="Calibri" w:eastAsia="Times New Roman" w:hAnsi="Calibri" w:cs="Calibri"/>
                <w:b/>
                <w:bCs/>
                <w:color w:val="000000"/>
                <w:sz w:val="24"/>
                <w:szCs w:val="24"/>
                <w:lang w:eastAsia="en-MY"/>
              </w:rPr>
              <w:t>Item3</w:t>
            </w:r>
          </w:p>
        </w:tc>
        <w:tc>
          <w:tcPr>
            <w:tcW w:w="325" w:type="pct"/>
            <w:tcBorders>
              <w:top w:val="single" w:sz="4" w:space="0" w:color="auto"/>
              <w:bottom w:val="single" w:sz="4" w:space="0" w:color="auto"/>
            </w:tcBorders>
            <w:shd w:val="clear" w:color="auto" w:fill="D9D9D9" w:themeFill="background1" w:themeFillShade="D9"/>
            <w:noWrap/>
            <w:vAlign w:val="bottom"/>
            <w:hideMark/>
          </w:tcPr>
          <w:p w14:paraId="16B39E42" w14:textId="77777777" w:rsidR="00333167" w:rsidRPr="00333167" w:rsidRDefault="00333167" w:rsidP="00333167">
            <w:pPr>
              <w:spacing w:after="0" w:line="240" w:lineRule="auto"/>
              <w:jc w:val="both"/>
              <w:rPr>
                <w:rFonts w:ascii="Calibri" w:eastAsia="Times New Roman" w:hAnsi="Calibri" w:cs="Calibri"/>
                <w:b/>
                <w:bCs/>
                <w:color w:val="000000"/>
                <w:sz w:val="24"/>
                <w:szCs w:val="24"/>
                <w:lang w:eastAsia="en-MY"/>
              </w:rPr>
            </w:pPr>
            <w:r w:rsidRPr="00333167">
              <w:rPr>
                <w:rFonts w:ascii="Calibri" w:eastAsia="Times New Roman" w:hAnsi="Calibri" w:cs="Calibri"/>
                <w:b/>
                <w:bCs/>
                <w:color w:val="000000"/>
                <w:sz w:val="24"/>
                <w:szCs w:val="24"/>
                <w:lang w:eastAsia="en-MY"/>
              </w:rPr>
              <w:t>Item4</w:t>
            </w:r>
          </w:p>
        </w:tc>
        <w:tc>
          <w:tcPr>
            <w:tcW w:w="325" w:type="pct"/>
            <w:tcBorders>
              <w:top w:val="single" w:sz="4" w:space="0" w:color="auto"/>
              <w:bottom w:val="single" w:sz="4" w:space="0" w:color="auto"/>
            </w:tcBorders>
            <w:shd w:val="clear" w:color="auto" w:fill="D9D9D9" w:themeFill="background1" w:themeFillShade="D9"/>
            <w:noWrap/>
            <w:vAlign w:val="bottom"/>
            <w:hideMark/>
          </w:tcPr>
          <w:p w14:paraId="03CB0087" w14:textId="77777777" w:rsidR="00333167" w:rsidRPr="00333167" w:rsidRDefault="00333167" w:rsidP="00333167">
            <w:pPr>
              <w:spacing w:after="0" w:line="240" w:lineRule="auto"/>
              <w:jc w:val="both"/>
              <w:rPr>
                <w:rFonts w:ascii="Calibri" w:eastAsia="Times New Roman" w:hAnsi="Calibri" w:cs="Calibri"/>
                <w:b/>
                <w:bCs/>
                <w:color w:val="000000"/>
                <w:sz w:val="24"/>
                <w:szCs w:val="24"/>
                <w:lang w:eastAsia="en-MY"/>
              </w:rPr>
            </w:pPr>
            <w:r w:rsidRPr="00333167">
              <w:rPr>
                <w:rFonts w:ascii="Calibri" w:eastAsia="Times New Roman" w:hAnsi="Calibri" w:cs="Calibri"/>
                <w:b/>
                <w:bCs/>
                <w:color w:val="000000"/>
                <w:sz w:val="24"/>
                <w:szCs w:val="24"/>
                <w:lang w:eastAsia="en-MY"/>
              </w:rPr>
              <w:t>Item5</w:t>
            </w:r>
          </w:p>
        </w:tc>
        <w:tc>
          <w:tcPr>
            <w:tcW w:w="325" w:type="pct"/>
            <w:tcBorders>
              <w:top w:val="single" w:sz="4" w:space="0" w:color="auto"/>
              <w:bottom w:val="single" w:sz="4" w:space="0" w:color="auto"/>
            </w:tcBorders>
            <w:shd w:val="clear" w:color="auto" w:fill="D9D9D9" w:themeFill="background1" w:themeFillShade="D9"/>
            <w:noWrap/>
            <w:vAlign w:val="bottom"/>
            <w:hideMark/>
          </w:tcPr>
          <w:p w14:paraId="1DDFF783" w14:textId="77777777" w:rsidR="00333167" w:rsidRPr="00333167" w:rsidRDefault="00333167" w:rsidP="00333167">
            <w:pPr>
              <w:spacing w:after="0" w:line="240" w:lineRule="auto"/>
              <w:jc w:val="both"/>
              <w:rPr>
                <w:rFonts w:ascii="Calibri" w:eastAsia="Times New Roman" w:hAnsi="Calibri" w:cs="Calibri"/>
                <w:b/>
                <w:bCs/>
                <w:color w:val="000000"/>
                <w:sz w:val="24"/>
                <w:szCs w:val="24"/>
                <w:lang w:eastAsia="en-MY"/>
              </w:rPr>
            </w:pPr>
            <w:r w:rsidRPr="00333167">
              <w:rPr>
                <w:rFonts w:ascii="Calibri" w:eastAsia="Times New Roman" w:hAnsi="Calibri" w:cs="Calibri"/>
                <w:b/>
                <w:bCs/>
                <w:color w:val="000000"/>
                <w:sz w:val="24"/>
                <w:szCs w:val="24"/>
                <w:lang w:eastAsia="en-MY"/>
              </w:rPr>
              <w:t>Item6</w:t>
            </w:r>
          </w:p>
        </w:tc>
        <w:tc>
          <w:tcPr>
            <w:tcW w:w="325" w:type="pct"/>
            <w:tcBorders>
              <w:top w:val="single" w:sz="4" w:space="0" w:color="auto"/>
              <w:bottom w:val="single" w:sz="4" w:space="0" w:color="auto"/>
            </w:tcBorders>
            <w:shd w:val="clear" w:color="auto" w:fill="D9D9D9" w:themeFill="background1" w:themeFillShade="D9"/>
            <w:noWrap/>
            <w:vAlign w:val="bottom"/>
            <w:hideMark/>
          </w:tcPr>
          <w:p w14:paraId="34272678" w14:textId="77777777" w:rsidR="00333167" w:rsidRPr="00333167" w:rsidRDefault="00333167" w:rsidP="00333167">
            <w:pPr>
              <w:spacing w:after="0" w:line="240" w:lineRule="auto"/>
              <w:jc w:val="both"/>
              <w:rPr>
                <w:rFonts w:ascii="Calibri" w:eastAsia="Times New Roman" w:hAnsi="Calibri" w:cs="Calibri"/>
                <w:b/>
                <w:bCs/>
                <w:color w:val="000000"/>
                <w:sz w:val="24"/>
                <w:szCs w:val="24"/>
                <w:lang w:eastAsia="en-MY"/>
              </w:rPr>
            </w:pPr>
            <w:r w:rsidRPr="00333167">
              <w:rPr>
                <w:rFonts w:ascii="Calibri" w:eastAsia="Times New Roman" w:hAnsi="Calibri" w:cs="Calibri"/>
                <w:b/>
                <w:bCs/>
                <w:color w:val="000000"/>
                <w:sz w:val="24"/>
                <w:szCs w:val="24"/>
                <w:lang w:eastAsia="en-MY"/>
              </w:rPr>
              <w:t>Item7</w:t>
            </w:r>
          </w:p>
        </w:tc>
        <w:tc>
          <w:tcPr>
            <w:tcW w:w="325" w:type="pct"/>
            <w:tcBorders>
              <w:top w:val="single" w:sz="4" w:space="0" w:color="auto"/>
              <w:bottom w:val="single" w:sz="4" w:space="0" w:color="auto"/>
            </w:tcBorders>
            <w:shd w:val="clear" w:color="auto" w:fill="D9D9D9" w:themeFill="background1" w:themeFillShade="D9"/>
            <w:noWrap/>
            <w:vAlign w:val="bottom"/>
            <w:hideMark/>
          </w:tcPr>
          <w:p w14:paraId="5CFBA72E" w14:textId="77777777" w:rsidR="00333167" w:rsidRPr="00333167" w:rsidRDefault="00333167" w:rsidP="00333167">
            <w:pPr>
              <w:spacing w:after="0" w:line="240" w:lineRule="auto"/>
              <w:jc w:val="both"/>
              <w:rPr>
                <w:rFonts w:ascii="Calibri" w:eastAsia="Times New Roman" w:hAnsi="Calibri" w:cs="Calibri"/>
                <w:b/>
                <w:bCs/>
                <w:color w:val="000000"/>
                <w:sz w:val="24"/>
                <w:szCs w:val="24"/>
                <w:lang w:eastAsia="en-MY"/>
              </w:rPr>
            </w:pPr>
            <w:r w:rsidRPr="00333167">
              <w:rPr>
                <w:rFonts w:ascii="Calibri" w:eastAsia="Times New Roman" w:hAnsi="Calibri" w:cs="Calibri"/>
                <w:b/>
                <w:bCs/>
                <w:color w:val="000000"/>
                <w:sz w:val="24"/>
                <w:szCs w:val="24"/>
                <w:lang w:eastAsia="en-MY"/>
              </w:rPr>
              <w:t>Item8</w:t>
            </w:r>
          </w:p>
        </w:tc>
        <w:tc>
          <w:tcPr>
            <w:tcW w:w="325" w:type="pct"/>
            <w:tcBorders>
              <w:top w:val="single" w:sz="4" w:space="0" w:color="auto"/>
              <w:bottom w:val="single" w:sz="4" w:space="0" w:color="auto"/>
            </w:tcBorders>
            <w:shd w:val="clear" w:color="auto" w:fill="D9D9D9" w:themeFill="background1" w:themeFillShade="D9"/>
            <w:noWrap/>
            <w:vAlign w:val="bottom"/>
            <w:hideMark/>
          </w:tcPr>
          <w:p w14:paraId="3D496488" w14:textId="77777777" w:rsidR="00333167" w:rsidRPr="00333167" w:rsidRDefault="00333167" w:rsidP="00333167">
            <w:pPr>
              <w:spacing w:after="0" w:line="240" w:lineRule="auto"/>
              <w:jc w:val="both"/>
              <w:rPr>
                <w:rFonts w:ascii="Calibri" w:eastAsia="Times New Roman" w:hAnsi="Calibri" w:cs="Calibri"/>
                <w:b/>
                <w:bCs/>
                <w:color w:val="000000"/>
                <w:sz w:val="24"/>
                <w:szCs w:val="24"/>
                <w:lang w:eastAsia="en-MY"/>
              </w:rPr>
            </w:pPr>
            <w:r w:rsidRPr="00333167">
              <w:rPr>
                <w:rFonts w:ascii="Calibri" w:eastAsia="Times New Roman" w:hAnsi="Calibri" w:cs="Calibri"/>
                <w:b/>
                <w:bCs/>
                <w:color w:val="000000"/>
                <w:sz w:val="24"/>
                <w:szCs w:val="24"/>
                <w:lang w:eastAsia="en-MY"/>
              </w:rPr>
              <w:t>Item9</w:t>
            </w:r>
          </w:p>
        </w:tc>
        <w:tc>
          <w:tcPr>
            <w:tcW w:w="325" w:type="pct"/>
            <w:tcBorders>
              <w:top w:val="single" w:sz="4" w:space="0" w:color="auto"/>
              <w:bottom w:val="single" w:sz="4" w:space="0" w:color="auto"/>
            </w:tcBorders>
            <w:shd w:val="clear" w:color="auto" w:fill="D9D9D9" w:themeFill="background1" w:themeFillShade="D9"/>
            <w:noWrap/>
            <w:vAlign w:val="bottom"/>
            <w:hideMark/>
          </w:tcPr>
          <w:p w14:paraId="43A2808F" w14:textId="77777777" w:rsidR="00333167" w:rsidRPr="00333167" w:rsidRDefault="00333167" w:rsidP="00333167">
            <w:pPr>
              <w:spacing w:after="0" w:line="240" w:lineRule="auto"/>
              <w:jc w:val="both"/>
              <w:rPr>
                <w:rFonts w:ascii="Calibri" w:eastAsia="Times New Roman" w:hAnsi="Calibri" w:cs="Calibri"/>
                <w:b/>
                <w:bCs/>
                <w:color w:val="000000"/>
                <w:sz w:val="24"/>
                <w:szCs w:val="24"/>
                <w:lang w:eastAsia="en-MY"/>
              </w:rPr>
            </w:pPr>
            <w:r w:rsidRPr="00333167">
              <w:rPr>
                <w:rFonts w:ascii="Calibri" w:eastAsia="Times New Roman" w:hAnsi="Calibri" w:cs="Calibri"/>
                <w:b/>
                <w:bCs/>
                <w:color w:val="000000"/>
                <w:sz w:val="24"/>
                <w:szCs w:val="24"/>
                <w:lang w:eastAsia="en-MY"/>
              </w:rPr>
              <w:t>Item10</w:t>
            </w:r>
          </w:p>
        </w:tc>
        <w:tc>
          <w:tcPr>
            <w:tcW w:w="325" w:type="pct"/>
            <w:tcBorders>
              <w:top w:val="single" w:sz="4" w:space="0" w:color="auto"/>
              <w:bottom w:val="single" w:sz="4" w:space="0" w:color="auto"/>
            </w:tcBorders>
            <w:shd w:val="clear" w:color="auto" w:fill="D9D9D9" w:themeFill="background1" w:themeFillShade="D9"/>
            <w:noWrap/>
            <w:vAlign w:val="bottom"/>
            <w:hideMark/>
          </w:tcPr>
          <w:p w14:paraId="4C2ACEE8" w14:textId="77777777" w:rsidR="00333167" w:rsidRPr="00333167" w:rsidRDefault="00333167" w:rsidP="00333167">
            <w:pPr>
              <w:spacing w:after="0" w:line="240" w:lineRule="auto"/>
              <w:jc w:val="both"/>
              <w:rPr>
                <w:rFonts w:ascii="Calibri" w:eastAsia="Times New Roman" w:hAnsi="Calibri" w:cs="Calibri"/>
                <w:b/>
                <w:bCs/>
                <w:color w:val="000000"/>
                <w:sz w:val="24"/>
                <w:szCs w:val="24"/>
                <w:lang w:eastAsia="en-MY"/>
              </w:rPr>
            </w:pPr>
            <w:r w:rsidRPr="00333167">
              <w:rPr>
                <w:rFonts w:ascii="Calibri" w:eastAsia="Times New Roman" w:hAnsi="Calibri" w:cs="Calibri"/>
                <w:b/>
                <w:bCs/>
                <w:color w:val="000000"/>
                <w:sz w:val="24"/>
                <w:szCs w:val="24"/>
                <w:lang w:eastAsia="en-MY"/>
              </w:rPr>
              <w:t>Item11</w:t>
            </w:r>
          </w:p>
        </w:tc>
        <w:tc>
          <w:tcPr>
            <w:tcW w:w="325" w:type="pct"/>
            <w:tcBorders>
              <w:top w:val="single" w:sz="4" w:space="0" w:color="auto"/>
              <w:bottom w:val="single" w:sz="4" w:space="0" w:color="auto"/>
            </w:tcBorders>
            <w:shd w:val="clear" w:color="auto" w:fill="D9D9D9" w:themeFill="background1" w:themeFillShade="D9"/>
            <w:noWrap/>
            <w:vAlign w:val="bottom"/>
            <w:hideMark/>
          </w:tcPr>
          <w:p w14:paraId="215075C5" w14:textId="77777777" w:rsidR="00333167" w:rsidRPr="00333167" w:rsidRDefault="00333167" w:rsidP="00333167">
            <w:pPr>
              <w:spacing w:after="0" w:line="240" w:lineRule="auto"/>
              <w:jc w:val="both"/>
              <w:rPr>
                <w:rFonts w:ascii="Calibri" w:eastAsia="Times New Roman" w:hAnsi="Calibri" w:cs="Calibri"/>
                <w:b/>
                <w:bCs/>
                <w:color w:val="000000"/>
                <w:sz w:val="24"/>
                <w:szCs w:val="24"/>
                <w:lang w:eastAsia="en-MY"/>
              </w:rPr>
            </w:pPr>
            <w:r w:rsidRPr="00333167">
              <w:rPr>
                <w:rFonts w:ascii="Calibri" w:eastAsia="Times New Roman" w:hAnsi="Calibri" w:cs="Calibri"/>
                <w:b/>
                <w:bCs/>
                <w:color w:val="000000"/>
                <w:sz w:val="24"/>
                <w:szCs w:val="24"/>
                <w:lang w:eastAsia="en-MY"/>
              </w:rPr>
              <w:t>Item12</w:t>
            </w:r>
          </w:p>
        </w:tc>
        <w:tc>
          <w:tcPr>
            <w:tcW w:w="325" w:type="pct"/>
            <w:tcBorders>
              <w:top w:val="single" w:sz="4" w:space="0" w:color="auto"/>
              <w:bottom w:val="single" w:sz="4" w:space="0" w:color="auto"/>
            </w:tcBorders>
            <w:shd w:val="clear" w:color="auto" w:fill="D9D9D9" w:themeFill="background1" w:themeFillShade="D9"/>
            <w:noWrap/>
            <w:vAlign w:val="bottom"/>
            <w:hideMark/>
          </w:tcPr>
          <w:p w14:paraId="26C2D817" w14:textId="77777777" w:rsidR="00333167" w:rsidRPr="00333167" w:rsidRDefault="00333167" w:rsidP="00333167">
            <w:pPr>
              <w:spacing w:after="0" w:line="240" w:lineRule="auto"/>
              <w:jc w:val="both"/>
              <w:rPr>
                <w:rFonts w:ascii="Calibri" w:eastAsia="Times New Roman" w:hAnsi="Calibri" w:cs="Calibri"/>
                <w:b/>
                <w:bCs/>
                <w:color w:val="000000"/>
                <w:sz w:val="24"/>
                <w:szCs w:val="24"/>
                <w:lang w:eastAsia="en-MY"/>
              </w:rPr>
            </w:pPr>
            <w:r w:rsidRPr="00333167">
              <w:rPr>
                <w:rFonts w:ascii="Calibri" w:eastAsia="Times New Roman" w:hAnsi="Calibri" w:cs="Calibri"/>
                <w:b/>
                <w:bCs/>
                <w:color w:val="000000"/>
                <w:sz w:val="24"/>
                <w:szCs w:val="24"/>
                <w:lang w:eastAsia="en-MY"/>
              </w:rPr>
              <w:t>Item13</w:t>
            </w:r>
          </w:p>
        </w:tc>
      </w:tr>
      <w:tr w:rsidR="00333167" w:rsidRPr="00333167" w14:paraId="3C22C82D" w14:textId="77777777" w:rsidTr="00723534">
        <w:trPr>
          <w:trHeight w:val="288"/>
        </w:trPr>
        <w:tc>
          <w:tcPr>
            <w:tcW w:w="774" w:type="pct"/>
            <w:tcBorders>
              <w:top w:val="single" w:sz="4" w:space="0" w:color="auto"/>
              <w:bottom w:val="single" w:sz="4" w:space="0" w:color="auto"/>
            </w:tcBorders>
            <w:shd w:val="clear" w:color="auto" w:fill="FFFFFF" w:themeFill="background1"/>
            <w:noWrap/>
            <w:vAlign w:val="bottom"/>
            <w:hideMark/>
          </w:tcPr>
          <w:p w14:paraId="49939CAB"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Value of the item</w:t>
            </w:r>
          </w:p>
        </w:tc>
        <w:tc>
          <w:tcPr>
            <w:tcW w:w="325" w:type="pct"/>
            <w:tcBorders>
              <w:top w:val="single" w:sz="4" w:space="0" w:color="auto"/>
              <w:bottom w:val="single" w:sz="4" w:space="0" w:color="auto"/>
            </w:tcBorders>
            <w:shd w:val="clear" w:color="auto" w:fill="FFFFFF" w:themeFill="background1"/>
            <w:noWrap/>
            <w:vAlign w:val="bottom"/>
            <w:hideMark/>
          </w:tcPr>
          <w:p w14:paraId="3EEE1720"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0.02828</w:t>
            </w:r>
          </w:p>
        </w:tc>
        <w:tc>
          <w:tcPr>
            <w:tcW w:w="325" w:type="pct"/>
            <w:tcBorders>
              <w:top w:val="single" w:sz="4" w:space="0" w:color="auto"/>
              <w:bottom w:val="single" w:sz="4" w:space="0" w:color="auto"/>
            </w:tcBorders>
            <w:shd w:val="clear" w:color="auto" w:fill="FFFFFF" w:themeFill="background1"/>
            <w:noWrap/>
            <w:vAlign w:val="bottom"/>
            <w:hideMark/>
          </w:tcPr>
          <w:p w14:paraId="4EF9F9A5"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0.03299</w:t>
            </w:r>
          </w:p>
        </w:tc>
        <w:tc>
          <w:tcPr>
            <w:tcW w:w="325" w:type="pct"/>
            <w:tcBorders>
              <w:top w:val="single" w:sz="4" w:space="0" w:color="auto"/>
              <w:bottom w:val="single" w:sz="4" w:space="0" w:color="auto"/>
            </w:tcBorders>
            <w:shd w:val="clear" w:color="auto" w:fill="FFFFFF" w:themeFill="background1"/>
            <w:noWrap/>
            <w:vAlign w:val="bottom"/>
            <w:hideMark/>
          </w:tcPr>
          <w:p w14:paraId="66EB12AB"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0.06127</w:t>
            </w:r>
          </w:p>
        </w:tc>
        <w:tc>
          <w:tcPr>
            <w:tcW w:w="325" w:type="pct"/>
            <w:tcBorders>
              <w:top w:val="single" w:sz="4" w:space="0" w:color="auto"/>
              <w:bottom w:val="single" w:sz="4" w:space="0" w:color="auto"/>
            </w:tcBorders>
            <w:shd w:val="clear" w:color="auto" w:fill="FFFFFF" w:themeFill="background1"/>
            <w:noWrap/>
            <w:vAlign w:val="bottom"/>
            <w:hideMark/>
          </w:tcPr>
          <w:p w14:paraId="63382141"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0.01414</w:t>
            </w:r>
          </w:p>
        </w:tc>
        <w:tc>
          <w:tcPr>
            <w:tcW w:w="325" w:type="pct"/>
            <w:tcBorders>
              <w:top w:val="single" w:sz="4" w:space="0" w:color="auto"/>
              <w:bottom w:val="single" w:sz="4" w:space="0" w:color="auto"/>
            </w:tcBorders>
            <w:shd w:val="clear" w:color="auto" w:fill="FFFFFF" w:themeFill="background1"/>
            <w:noWrap/>
            <w:vAlign w:val="bottom"/>
            <w:hideMark/>
          </w:tcPr>
          <w:p w14:paraId="7B60B378"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0.05891</w:t>
            </w:r>
          </w:p>
        </w:tc>
        <w:tc>
          <w:tcPr>
            <w:tcW w:w="325" w:type="pct"/>
            <w:tcBorders>
              <w:top w:val="single" w:sz="4" w:space="0" w:color="auto"/>
              <w:bottom w:val="single" w:sz="4" w:space="0" w:color="auto"/>
            </w:tcBorders>
            <w:shd w:val="clear" w:color="auto" w:fill="FFFFFF" w:themeFill="background1"/>
            <w:noWrap/>
            <w:vAlign w:val="bottom"/>
            <w:hideMark/>
          </w:tcPr>
          <w:p w14:paraId="47D20245"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0.06599</w:t>
            </w:r>
          </w:p>
        </w:tc>
        <w:tc>
          <w:tcPr>
            <w:tcW w:w="325" w:type="pct"/>
            <w:tcBorders>
              <w:top w:val="single" w:sz="4" w:space="0" w:color="auto"/>
              <w:bottom w:val="single" w:sz="4" w:space="0" w:color="auto"/>
            </w:tcBorders>
            <w:shd w:val="clear" w:color="auto" w:fill="FFFFFF" w:themeFill="background1"/>
            <w:noWrap/>
            <w:vAlign w:val="bottom"/>
            <w:hideMark/>
          </w:tcPr>
          <w:p w14:paraId="5EADFEAF"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0.07777</w:t>
            </w:r>
          </w:p>
        </w:tc>
        <w:tc>
          <w:tcPr>
            <w:tcW w:w="325" w:type="pct"/>
            <w:tcBorders>
              <w:top w:val="single" w:sz="4" w:space="0" w:color="auto"/>
              <w:bottom w:val="single" w:sz="4" w:space="0" w:color="auto"/>
            </w:tcBorders>
            <w:shd w:val="clear" w:color="auto" w:fill="FFFFFF" w:themeFill="background1"/>
            <w:noWrap/>
            <w:vAlign w:val="bottom"/>
            <w:hideMark/>
          </w:tcPr>
          <w:p w14:paraId="541075CF"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0.05656</w:t>
            </w:r>
          </w:p>
        </w:tc>
        <w:tc>
          <w:tcPr>
            <w:tcW w:w="325" w:type="pct"/>
            <w:tcBorders>
              <w:top w:val="single" w:sz="4" w:space="0" w:color="auto"/>
              <w:bottom w:val="single" w:sz="4" w:space="0" w:color="auto"/>
            </w:tcBorders>
            <w:shd w:val="clear" w:color="auto" w:fill="FFFFFF" w:themeFill="background1"/>
            <w:noWrap/>
            <w:vAlign w:val="bottom"/>
            <w:hideMark/>
          </w:tcPr>
          <w:p w14:paraId="1684782B"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0.08484</w:t>
            </w:r>
          </w:p>
        </w:tc>
        <w:tc>
          <w:tcPr>
            <w:tcW w:w="325" w:type="pct"/>
            <w:tcBorders>
              <w:top w:val="single" w:sz="4" w:space="0" w:color="auto"/>
              <w:bottom w:val="single" w:sz="4" w:space="0" w:color="auto"/>
            </w:tcBorders>
            <w:shd w:val="clear" w:color="auto" w:fill="FFFFFF" w:themeFill="background1"/>
            <w:noWrap/>
            <w:vAlign w:val="bottom"/>
            <w:hideMark/>
          </w:tcPr>
          <w:p w14:paraId="7302C7A9"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0.02828</w:t>
            </w:r>
          </w:p>
        </w:tc>
        <w:tc>
          <w:tcPr>
            <w:tcW w:w="325" w:type="pct"/>
            <w:tcBorders>
              <w:top w:val="single" w:sz="4" w:space="0" w:color="auto"/>
              <w:bottom w:val="single" w:sz="4" w:space="0" w:color="auto"/>
            </w:tcBorders>
            <w:shd w:val="clear" w:color="auto" w:fill="FFFFFF" w:themeFill="background1"/>
            <w:noWrap/>
            <w:vAlign w:val="bottom"/>
            <w:hideMark/>
          </w:tcPr>
          <w:p w14:paraId="4CB28785"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0.0707</w:t>
            </w:r>
          </w:p>
        </w:tc>
        <w:tc>
          <w:tcPr>
            <w:tcW w:w="325" w:type="pct"/>
            <w:tcBorders>
              <w:top w:val="single" w:sz="4" w:space="0" w:color="auto"/>
              <w:bottom w:val="single" w:sz="4" w:space="0" w:color="auto"/>
            </w:tcBorders>
            <w:shd w:val="clear" w:color="auto" w:fill="FFFFFF" w:themeFill="background1"/>
            <w:noWrap/>
            <w:vAlign w:val="bottom"/>
            <w:hideMark/>
          </w:tcPr>
          <w:p w14:paraId="7805CD28"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0.04242</w:t>
            </w:r>
          </w:p>
        </w:tc>
        <w:tc>
          <w:tcPr>
            <w:tcW w:w="325" w:type="pct"/>
            <w:tcBorders>
              <w:top w:val="single" w:sz="4" w:space="0" w:color="auto"/>
              <w:bottom w:val="single" w:sz="4" w:space="0" w:color="auto"/>
            </w:tcBorders>
            <w:shd w:val="clear" w:color="auto" w:fill="FFFFFF" w:themeFill="background1"/>
            <w:noWrap/>
            <w:vAlign w:val="bottom"/>
            <w:hideMark/>
          </w:tcPr>
          <w:p w14:paraId="119C818D"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0.0707</w:t>
            </w:r>
          </w:p>
        </w:tc>
      </w:tr>
      <w:tr w:rsidR="00333167" w:rsidRPr="00333167" w14:paraId="5D0243F7" w14:textId="77777777" w:rsidTr="00723534">
        <w:trPr>
          <w:trHeight w:val="288"/>
        </w:trPr>
        <w:tc>
          <w:tcPr>
            <w:tcW w:w="774" w:type="pct"/>
            <w:tcBorders>
              <w:top w:val="single" w:sz="4" w:space="0" w:color="auto"/>
              <w:bottom w:val="single" w:sz="4" w:space="0" w:color="auto"/>
            </w:tcBorders>
            <w:shd w:val="clear" w:color="auto" w:fill="FFFFFF" w:themeFill="background1"/>
            <w:noWrap/>
            <w:vAlign w:val="bottom"/>
            <w:hideMark/>
          </w:tcPr>
          <w:p w14:paraId="1D664AE7"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Value of the construct</w:t>
            </w:r>
          </w:p>
        </w:tc>
        <w:tc>
          <w:tcPr>
            <w:tcW w:w="325" w:type="pct"/>
            <w:tcBorders>
              <w:top w:val="single" w:sz="4" w:space="0" w:color="auto"/>
              <w:bottom w:val="single" w:sz="4" w:space="0" w:color="auto"/>
            </w:tcBorders>
            <w:shd w:val="clear" w:color="auto" w:fill="FFFFFF" w:themeFill="background1"/>
            <w:noWrap/>
            <w:vAlign w:val="bottom"/>
            <w:hideMark/>
          </w:tcPr>
          <w:p w14:paraId="7854509D"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 </w:t>
            </w:r>
          </w:p>
        </w:tc>
        <w:tc>
          <w:tcPr>
            <w:tcW w:w="325" w:type="pct"/>
            <w:tcBorders>
              <w:top w:val="single" w:sz="4" w:space="0" w:color="auto"/>
              <w:bottom w:val="single" w:sz="4" w:space="0" w:color="auto"/>
            </w:tcBorders>
            <w:shd w:val="clear" w:color="auto" w:fill="FFFFFF" w:themeFill="background1"/>
            <w:noWrap/>
            <w:vAlign w:val="bottom"/>
            <w:hideMark/>
          </w:tcPr>
          <w:p w14:paraId="55A588ED"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 </w:t>
            </w:r>
          </w:p>
        </w:tc>
        <w:tc>
          <w:tcPr>
            <w:tcW w:w="325" w:type="pct"/>
            <w:tcBorders>
              <w:top w:val="single" w:sz="4" w:space="0" w:color="auto"/>
              <w:bottom w:val="single" w:sz="4" w:space="0" w:color="auto"/>
            </w:tcBorders>
            <w:shd w:val="clear" w:color="auto" w:fill="FFFFFF" w:themeFill="background1"/>
            <w:noWrap/>
            <w:vAlign w:val="bottom"/>
            <w:hideMark/>
          </w:tcPr>
          <w:p w14:paraId="4A82C988"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 </w:t>
            </w:r>
          </w:p>
        </w:tc>
        <w:tc>
          <w:tcPr>
            <w:tcW w:w="325" w:type="pct"/>
            <w:tcBorders>
              <w:top w:val="single" w:sz="4" w:space="0" w:color="auto"/>
              <w:bottom w:val="single" w:sz="4" w:space="0" w:color="auto"/>
            </w:tcBorders>
            <w:shd w:val="clear" w:color="auto" w:fill="FFFFFF" w:themeFill="background1"/>
            <w:noWrap/>
            <w:vAlign w:val="bottom"/>
            <w:hideMark/>
          </w:tcPr>
          <w:p w14:paraId="167A53A8"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 </w:t>
            </w:r>
          </w:p>
        </w:tc>
        <w:tc>
          <w:tcPr>
            <w:tcW w:w="325" w:type="pct"/>
            <w:tcBorders>
              <w:top w:val="single" w:sz="4" w:space="0" w:color="auto"/>
              <w:bottom w:val="single" w:sz="4" w:space="0" w:color="auto"/>
            </w:tcBorders>
            <w:shd w:val="clear" w:color="auto" w:fill="FFFFFF" w:themeFill="background1"/>
            <w:noWrap/>
            <w:vAlign w:val="bottom"/>
            <w:hideMark/>
          </w:tcPr>
          <w:p w14:paraId="6DE80110"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 </w:t>
            </w:r>
          </w:p>
        </w:tc>
        <w:tc>
          <w:tcPr>
            <w:tcW w:w="325" w:type="pct"/>
            <w:tcBorders>
              <w:top w:val="single" w:sz="4" w:space="0" w:color="auto"/>
              <w:bottom w:val="single" w:sz="4" w:space="0" w:color="auto"/>
            </w:tcBorders>
            <w:shd w:val="clear" w:color="auto" w:fill="FFFFFF" w:themeFill="background1"/>
            <w:noWrap/>
            <w:vAlign w:val="bottom"/>
            <w:hideMark/>
          </w:tcPr>
          <w:p w14:paraId="787DA304"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 </w:t>
            </w:r>
          </w:p>
        </w:tc>
        <w:tc>
          <w:tcPr>
            <w:tcW w:w="325" w:type="pct"/>
            <w:tcBorders>
              <w:top w:val="single" w:sz="4" w:space="0" w:color="auto"/>
              <w:bottom w:val="single" w:sz="4" w:space="0" w:color="auto"/>
            </w:tcBorders>
            <w:shd w:val="clear" w:color="auto" w:fill="FFFFFF" w:themeFill="background1"/>
            <w:noWrap/>
            <w:vAlign w:val="bottom"/>
            <w:hideMark/>
          </w:tcPr>
          <w:p w14:paraId="06E3D95A"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 </w:t>
            </w:r>
          </w:p>
        </w:tc>
        <w:tc>
          <w:tcPr>
            <w:tcW w:w="1951" w:type="pct"/>
            <w:gridSpan w:val="6"/>
            <w:tcBorders>
              <w:top w:val="single" w:sz="4" w:space="0" w:color="auto"/>
              <w:bottom w:val="single" w:sz="4" w:space="0" w:color="auto"/>
            </w:tcBorders>
            <w:shd w:val="clear" w:color="auto" w:fill="FFFFFF" w:themeFill="background1"/>
            <w:noWrap/>
            <w:vAlign w:val="bottom"/>
            <w:hideMark/>
          </w:tcPr>
          <w:p w14:paraId="6E15FFC6"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0.05329</w:t>
            </w:r>
          </w:p>
        </w:tc>
      </w:tr>
      <w:tr w:rsidR="00333167" w:rsidRPr="00333167" w14:paraId="541AF1E8" w14:textId="77777777" w:rsidTr="00723534">
        <w:trPr>
          <w:trHeight w:val="288"/>
        </w:trPr>
        <w:tc>
          <w:tcPr>
            <w:tcW w:w="774" w:type="pct"/>
            <w:tcBorders>
              <w:top w:val="single" w:sz="4" w:space="0" w:color="auto"/>
              <w:bottom w:val="single" w:sz="4" w:space="0" w:color="auto"/>
            </w:tcBorders>
            <w:shd w:val="clear" w:color="auto" w:fill="FFFFFF" w:themeFill="background1"/>
            <w:noWrap/>
            <w:vAlign w:val="bottom"/>
            <w:hideMark/>
          </w:tcPr>
          <w:p w14:paraId="3AF65072"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Item &lt; 0.2</w:t>
            </w:r>
          </w:p>
        </w:tc>
        <w:tc>
          <w:tcPr>
            <w:tcW w:w="325" w:type="pct"/>
            <w:tcBorders>
              <w:top w:val="single" w:sz="4" w:space="0" w:color="auto"/>
              <w:bottom w:val="single" w:sz="4" w:space="0" w:color="auto"/>
            </w:tcBorders>
            <w:shd w:val="clear" w:color="auto" w:fill="FFFFFF" w:themeFill="background1"/>
            <w:noWrap/>
            <w:vAlign w:val="bottom"/>
            <w:hideMark/>
          </w:tcPr>
          <w:p w14:paraId="1678E69B"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7</w:t>
            </w:r>
          </w:p>
        </w:tc>
        <w:tc>
          <w:tcPr>
            <w:tcW w:w="325" w:type="pct"/>
            <w:tcBorders>
              <w:top w:val="single" w:sz="4" w:space="0" w:color="auto"/>
              <w:bottom w:val="single" w:sz="4" w:space="0" w:color="auto"/>
            </w:tcBorders>
            <w:shd w:val="clear" w:color="auto" w:fill="FFFFFF" w:themeFill="background1"/>
            <w:noWrap/>
            <w:vAlign w:val="bottom"/>
            <w:hideMark/>
          </w:tcPr>
          <w:p w14:paraId="37337CD6"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7</w:t>
            </w:r>
          </w:p>
        </w:tc>
        <w:tc>
          <w:tcPr>
            <w:tcW w:w="325" w:type="pct"/>
            <w:tcBorders>
              <w:top w:val="single" w:sz="4" w:space="0" w:color="auto"/>
              <w:bottom w:val="single" w:sz="4" w:space="0" w:color="auto"/>
            </w:tcBorders>
            <w:shd w:val="clear" w:color="auto" w:fill="FFFFFF" w:themeFill="background1"/>
            <w:noWrap/>
            <w:vAlign w:val="bottom"/>
            <w:hideMark/>
          </w:tcPr>
          <w:p w14:paraId="4D48DDE1"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7</w:t>
            </w:r>
          </w:p>
        </w:tc>
        <w:tc>
          <w:tcPr>
            <w:tcW w:w="325" w:type="pct"/>
            <w:tcBorders>
              <w:top w:val="single" w:sz="4" w:space="0" w:color="auto"/>
              <w:bottom w:val="single" w:sz="4" w:space="0" w:color="auto"/>
            </w:tcBorders>
            <w:shd w:val="clear" w:color="auto" w:fill="FFFFFF" w:themeFill="background1"/>
            <w:noWrap/>
            <w:vAlign w:val="bottom"/>
            <w:hideMark/>
          </w:tcPr>
          <w:p w14:paraId="7F74ED28"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7</w:t>
            </w:r>
          </w:p>
        </w:tc>
        <w:tc>
          <w:tcPr>
            <w:tcW w:w="325" w:type="pct"/>
            <w:tcBorders>
              <w:top w:val="single" w:sz="4" w:space="0" w:color="auto"/>
              <w:bottom w:val="single" w:sz="4" w:space="0" w:color="auto"/>
            </w:tcBorders>
            <w:shd w:val="clear" w:color="auto" w:fill="FFFFFF" w:themeFill="background1"/>
            <w:noWrap/>
            <w:vAlign w:val="bottom"/>
            <w:hideMark/>
          </w:tcPr>
          <w:p w14:paraId="43BB115D"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6</w:t>
            </w:r>
          </w:p>
        </w:tc>
        <w:tc>
          <w:tcPr>
            <w:tcW w:w="325" w:type="pct"/>
            <w:tcBorders>
              <w:top w:val="single" w:sz="4" w:space="0" w:color="auto"/>
              <w:bottom w:val="single" w:sz="4" w:space="0" w:color="auto"/>
            </w:tcBorders>
            <w:shd w:val="clear" w:color="auto" w:fill="FFFFFF" w:themeFill="background1"/>
            <w:noWrap/>
            <w:vAlign w:val="bottom"/>
            <w:hideMark/>
          </w:tcPr>
          <w:p w14:paraId="7A96041C"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7</w:t>
            </w:r>
          </w:p>
        </w:tc>
        <w:tc>
          <w:tcPr>
            <w:tcW w:w="325" w:type="pct"/>
            <w:tcBorders>
              <w:top w:val="single" w:sz="4" w:space="0" w:color="auto"/>
              <w:bottom w:val="single" w:sz="4" w:space="0" w:color="auto"/>
            </w:tcBorders>
            <w:shd w:val="clear" w:color="auto" w:fill="FFFFFF" w:themeFill="background1"/>
            <w:noWrap/>
            <w:vAlign w:val="bottom"/>
            <w:hideMark/>
          </w:tcPr>
          <w:p w14:paraId="68289284"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7</w:t>
            </w:r>
          </w:p>
        </w:tc>
        <w:tc>
          <w:tcPr>
            <w:tcW w:w="325" w:type="pct"/>
            <w:tcBorders>
              <w:top w:val="single" w:sz="4" w:space="0" w:color="auto"/>
              <w:bottom w:val="single" w:sz="4" w:space="0" w:color="auto"/>
            </w:tcBorders>
            <w:shd w:val="clear" w:color="auto" w:fill="FFFFFF" w:themeFill="background1"/>
            <w:noWrap/>
            <w:vAlign w:val="bottom"/>
            <w:hideMark/>
          </w:tcPr>
          <w:p w14:paraId="7789C4F7"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7</w:t>
            </w:r>
          </w:p>
        </w:tc>
        <w:tc>
          <w:tcPr>
            <w:tcW w:w="325" w:type="pct"/>
            <w:tcBorders>
              <w:top w:val="single" w:sz="4" w:space="0" w:color="auto"/>
              <w:bottom w:val="single" w:sz="4" w:space="0" w:color="auto"/>
            </w:tcBorders>
            <w:shd w:val="clear" w:color="auto" w:fill="FFFFFF" w:themeFill="background1"/>
            <w:noWrap/>
            <w:vAlign w:val="bottom"/>
            <w:hideMark/>
          </w:tcPr>
          <w:p w14:paraId="7B5630F6"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6</w:t>
            </w:r>
          </w:p>
        </w:tc>
        <w:tc>
          <w:tcPr>
            <w:tcW w:w="325" w:type="pct"/>
            <w:tcBorders>
              <w:top w:val="single" w:sz="4" w:space="0" w:color="auto"/>
              <w:bottom w:val="single" w:sz="4" w:space="0" w:color="auto"/>
            </w:tcBorders>
            <w:shd w:val="clear" w:color="auto" w:fill="FFFFFF" w:themeFill="background1"/>
            <w:noWrap/>
            <w:vAlign w:val="bottom"/>
            <w:hideMark/>
          </w:tcPr>
          <w:p w14:paraId="34A149AD"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7</w:t>
            </w:r>
          </w:p>
        </w:tc>
        <w:tc>
          <w:tcPr>
            <w:tcW w:w="325" w:type="pct"/>
            <w:tcBorders>
              <w:top w:val="single" w:sz="4" w:space="0" w:color="auto"/>
              <w:bottom w:val="single" w:sz="4" w:space="0" w:color="auto"/>
            </w:tcBorders>
            <w:shd w:val="clear" w:color="auto" w:fill="FFFFFF" w:themeFill="background1"/>
            <w:noWrap/>
            <w:vAlign w:val="bottom"/>
            <w:hideMark/>
          </w:tcPr>
          <w:p w14:paraId="2A943283"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7</w:t>
            </w:r>
          </w:p>
        </w:tc>
        <w:tc>
          <w:tcPr>
            <w:tcW w:w="325" w:type="pct"/>
            <w:tcBorders>
              <w:top w:val="single" w:sz="4" w:space="0" w:color="auto"/>
              <w:bottom w:val="single" w:sz="4" w:space="0" w:color="auto"/>
            </w:tcBorders>
            <w:shd w:val="clear" w:color="auto" w:fill="FFFFFF" w:themeFill="background1"/>
            <w:noWrap/>
            <w:vAlign w:val="bottom"/>
            <w:hideMark/>
          </w:tcPr>
          <w:p w14:paraId="12629C11"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7</w:t>
            </w:r>
          </w:p>
        </w:tc>
        <w:tc>
          <w:tcPr>
            <w:tcW w:w="325" w:type="pct"/>
            <w:tcBorders>
              <w:top w:val="single" w:sz="4" w:space="0" w:color="auto"/>
              <w:bottom w:val="single" w:sz="4" w:space="0" w:color="auto"/>
            </w:tcBorders>
            <w:shd w:val="clear" w:color="auto" w:fill="FFFFFF" w:themeFill="background1"/>
            <w:noWrap/>
            <w:vAlign w:val="bottom"/>
            <w:hideMark/>
          </w:tcPr>
          <w:p w14:paraId="6C09EECC"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7</w:t>
            </w:r>
          </w:p>
        </w:tc>
      </w:tr>
      <w:tr w:rsidR="00333167" w:rsidRPr="00333167" w14:paraId="651A8C80" w14:textId="77777777" w:rsidTr="00723534">
        <w:trPr>
          <w:trHeight w:val="288"/>
        </w:trPr>
        <w:tc>
          <w:tcPr>
            <w:tcW w:w="774" w:type="pct"/>
            <w:tcBorders>
              <w:top w:val="single" w:sz="4" w:space="0" w:color="auto"/>
              <w:bottom w:val="single" w:sz="4" w:space="0" w:color="auto"/>
            </w:tcBorders>
            <w:shd w:val="clear" w:color="auto" w:fill="FFFFFF" w:themeFill="background1"/>
            <w:noWrap/>
            <w:vAlign w:val="bottom"/>
            <w:hideMark/>
          </w:tcPr>
          <w:p w14:paraId="28BF3D68"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 of item &lt; 0.2</w:t>
            </w:r>
          </w:p>
        </w:tc>
        <w:tc>
          <w:tcPr>
            <w:tcW w:w="325" w:type="pct"/>
            <w:tcBorders>
              <w:top w:val="single" w:sz="4" w:space="0" w:color="auto"/>
              <w:bottom w:val="single" w:sz="4" w:space="0" w:color="auto"/>
            </w:tcBorders>
            <w:shd w:val="clear" w:color="auto" w:fill="FFFFFF" w:themeFill="background1"/>
            <w:noWrap/>
            <w:vAlign w:val="bottom"/>
            <w:hideMark/>
          </w:tcPr>
          <w:p w14:paraId="4BA37661"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100%</w:t>
            </w:r>
          </w:p>
        </w:tc>
        <w:tc>
          <w:tcPr>
            <w:tcW w:w="325" w:type="pct"/>
            <w:tcBorders>
              <w:top w:val="single" w:sz="4" w:space="0" w:color="auto"/>
              <w:bottom w:val="single" w:sz="4" w:space="0" w:color="auto"/>
            </w:tcBorders>
            <w:shd w:val="clear" w:color="auto" w:fill="FFFFFF" w:themeFill="background1"/>
            <w:noWrap/>
            <w:vAlign w:val="bottom"/>
            <w:hideMark/>
          </w:tcPr>
          <w:p w14:paraId="59013889"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100%</w:t>
            </w:r>
          </w:p>
        </w:tc>
        <w:tc>
          <w:tcPr>
            <w:tcW w:w="325" w:type="pct"/>
            <w:tcBorders>
              <w:top w:val="single" w:sz="4" w:space="0" w:color="auto"/>
              <w:bottom w:val="single" w:sz="4" w:space="0" w:color="auto"/>
            </w:tcBorders>
            <w:shd w:val="clear" w:color="auto" w:fill="FFFFFF" w:themeFill="background1"/>
            <w:noWrap/>
            <w:vAlign w:val="bottom"/>
            <w:hideMark/>
          </w:tcPr>
          <w:p w14:paraId="1EE2BCAF"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100%</w:t>
            </w:r>
          </w:p>
        </w:tc>
        <w:tc>
          <w:tcPr>
            <w:tcW w:w="325" w:type="pct"/>
            <w:tcBorders>
              <w:top w:val="single" w:sz="4" w:space="0" w:color="auto"/>
              <w:bottom w:val="single" w:sz="4" w:space="0" w:color="auto"/>
            </w:tcBorders>
            <w:shd w:val="clear" w:color="auto" w:fill="FFFFFF" w:themeFill="background1"/>
            <w:noWrap/>
            <w:vAlign w:val="bottom"/>
            <w:hideMark/>
          </w:tcPr>
          <w:p w14:paraId="7B6D420A"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100%</w:t>
            </w:r>
          </w:p>
        </w:tc>
        <w:tc>
          <w:tcPr>
            <w:tcW w:w="325" w:type="pct"/>
            <w:tcBorders>
              <w:top w:val="single" w:sz="4" w:space="0" w:color="auto"/>
              <w:bottom w:val="single" w:sz="4" w:space="0" w:color="auto"/>
            </w:tcBorders>
            <w:shd w:val="clear" w:color="auto" w:fill="FFFFFF" w:themeFill="background1"/>
            <w:noWrap/>
            <w:vAlign w:val="bottom"/>
            <w:hideMark/>
          </w:tcPr>
          <w:p w14:paraId="298B69E1"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85%</w:t>
            </w:r>
          </w:p>
        </w:tc>
        <w:tc>
          <w:tcPr>
            <w:tcW w:w="325" w:type="pct"/>
            <w:tcBorders>
              <w:top w:val="single" w:sz="4" w:space="0" w:color="auto"/>
              <w:bottom w:val="single" w:sz="4" w:space="0" w:color="auto"/>
            </w:tcBorders>
            <w:shd w:val="clear" w:color="auto" w:fill="FFFFFF" w:themeFill="background1"/>
            <w:noWrap/>
            <w:vAlign w:val="bottom"/>
            <w:hideMark/>
          </w:tcPr>
          <w:p w14:paraId="6469941C"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100%</w:t>
            </w:r>
          </w:p>
        </w:tc>
        <w:tc>
          <w:tcPr>
            <w:tcW w:w="325" w:type="pct"/>
            <w:tcBorders>
              <w:top w:val="single" w:sz="4" w:space="0" w:color="auto"/>
              <w:bottom w:val="single" w:sz="4" w:space="0" w:color="auto"/>
            </w:tcBorders>
            <w:shd w:val="clear" w:color="auto" w:fill="FFFFFF" w:themeFill="background1"/>
            <w:noWrap/>
            <w:vAlign w:val="bottom"/>
            <w:hideMark/>
          </w:tcPr>
          <w:p w14:paraId="4163D8ED"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100%</w:t>
            </w:r>
          </w:p>
        </w:tc>
        <w:tc>
          <w:tcPr>
            <w:tcW w:w="325" w:type="pct"/>
            <w:tcBorders>
              <w:top w:val="single" w:sz="4" w:space="0" w:color="auto"/>
              <w:bottom w:val="single" w:sz="4" w:space="0" w:color="auto"/>
            </w:tcBorders>
            <w:shd w:val="clear" w:color="auto" w:fill="FFFFFF" w:themeFill="background1"/>
            <w:noWrap/>
            <w:vAlign w:val="bottom"/>
            <w:hideMark/>
          </w:tcPr>
          <w:p w14:paraId="2E85E560"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100%</w:t>
            </w:r>
          </w:p>
        </w:tc>
        <w:tc>
          <w:tcPr>
            <w:tcW w:w="325" w:type="pct"/>
            <w:tcBorders>
              <w:top w:val="single" w:sz="4" w:space="0" w:color="auto"/>
              <w:bottom w:val="single" w:sz="4" w:space="0" w:color="auto"/>
            </w:tcBorders>
            <w:shd w:val="clear" w:color="auto" w:fill="FFFFFF" w:themeFill="background1"/>
            <w:noWrap/>
            <w:vAlign w:val="bottom"/>
            <w:hideMark/>
          </w:tcPr>
          <w:p w14:paraId="61BD4F37"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85%</w:t>
            </w:r>
          </w:p>
        </w:tc>
        <w:tc>
          <w:tcPr>
            <w:tcW w:w="325" w:type="pct"/>
            <w:tcBorders>
              <w:top w:val="single" w:sz="4" w:space="0" w:color="auto"/>
              <w:bottom w:val="single" w:sz="4" w:space="0" w:color="auto"/>
            </w:tcBorders>
            <w:shd w:val="clear" w:color="auto" w:fill="FFFFFF" w:themeFill="background1"/>
            <w:noWrap/>
            <w:vAlign w:val="bottom"/>
            <w:hideMark/>
          </w:tcPr>
          <w:p w14:paraId="3694EBCA"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100%</w:t>
            </w:r>
          </w:p>
        </w:tc>
        <w:tc>
          <w:tcPr>
            <w:tcW w:w="325" w:type="pct"/>
            <w:tcBorders>
              <w:top w:val="single" w:sz="4" w:space="0" w:color="auto"/>
              <w:bottom w:val="single" w:sz="4" w:space="0" w:color="auto"/>
            </w:tcBorders>
            <w:shd w:val="clear" w:color="auto" w:fill="FFFFFF" w:themeFill="background1"/>
            <w:noWrap/>
            <w:vAlign w:val="bottom"/>
            <w:hideMark/>
          </w:tcPr>
          <w:p w14:paraId="0A267310"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100%</w:t>
            </w:r>
          </w:p>
        </w:tc>
        <w:tc>
          <w:tcPr>
            <w:tcW w:w="325" w:type="pct"/>
            <w:tcBorders>
              <w:top w:val="single" w:sz="4" w:space="0" w:color="auto"/>
              <w:bottom w:val="single" w:sz="4" w:space="0" w:color="auto"/>
            </w:tcBorders>
            <w:shd w:val="clear" w:color="auto" w:fill="FFFFFF" w:themeFill="background1"/>
            <w:noWrap/>
            <w:vAlign w:val="bottom"/>
            <w:hideMark/>
          </w:tcPr>
          <w:p w14:paraId="0018D5A7"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100%</w:t>
            </w:r>
          </w:p>
        </w:tc>
        <w:tc>
          <w:tcPr>
            <w:tcW w:w="325" w:type="pct"/>
            <w:tcBorders>
              <w:top w:val="single" w:sz="4" w:space="0" w:color="auto"/>
              <w:bottom w:val="single" w:sz="4" w:space="0" w:color="auto"/>
            </w:tcBorders>
            <w:shd w:val="clear" w:color="auto" w:fill="FFFFFF" w:themeFill="background1"/>
            <w:noWrap/>
            <w:vAlign w:val="bottom"/>
            <w:hideMark/>
          </w:tcPr>
          <w:p w14:paraId="53C91AEB"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100%</w:t>
            </w:r>
          </w:p>
        </w:tc>
      </w:tr>
      <w:tr w:rsidR="00333167" w:rsidRPr="00333167" w14:paraId="75AD7E71" w14:textId="77777777" w:rsidTr="00723534">
        <w:trPr>
          <w:trHeight w:val="288"/>
        </w:trPr>
        <w:tc>
          <w:tcPr>
            <w:tcW w:w="774" w:type="pct"/>
            <w:tcBorders>
              <w:top w:val="single" w:sz="4" w:space="0" w:color="auto"/>
              <w:bottom w:val="single" w:sz="4" w:space="0" w:color="auto"/>
            </w:tcBorders>
            <w:shd w:val="clear" w:color="auto" w:fill="FFFFFF" w:themeFill="background1"/>
            <w:noWrap/>
            <w:vAlign w:val="bottom"/>
            <w:hideMark/>
          </w:tcPr>
          <w:p w14:paraId="468CFDE4"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Average of % consensus</w:t>
            </w:r>
          </w:p>
        </w:tc>
        <w:tc>
          <w:tcPr>
            <w:tcW w:w="4226" w:type="pct"/>
            <w:gridSpan w:val="13"/>
            <w:tcBorders>
              <w:top w:val="single" w:sz="4" w:space="0" w:color="auto"/>
              <w:bottom w:val="single" w:sz="4" w:space="0" w:color="auto"/>
            </w:tcBorders>
            <w:shd w:val="clear" w:color="auto" w:fill="FFFFFF" w:themeFill="background1"/>
            <w:noWrap/>
            <w:vAlign w:val="bottom"/>
            <w:hideMark/>
          </w:tcPr>
          <w:p w14:paraId="29F4E32E"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 </w:t>
            </w:r>
          </w:p>
          <w:p w14:paraId="32BC1CE6"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 97%</w:t>
            </w:r>
          </w:p>
        </w:tc>
      </w:tr>
      <w:tr w:rsidR="00333167" w:rsidRPr="00333167" w14:paraId="567BDB20" w14:textId="77777777" w:rsidTr="00723534">
        <w:trPr>
          <w:trHeight w:val="288"/>
        </w:trPr>
        <w:tc>
          <w:tcPr>
            <w:tcW w:w="774" w:type="pct"/>
            <w:tcBorders>
              <w:top w:val="single" w:sz="4" w:space="0" w:color="auto"/>
              <w:bottom w:val="single" w:sz="4" w:space="0" w:color="auto"/>
            </w:tcBorders>
            <w:shd w:val="clear" w:color="auto" w:fill="FFFFFF" w:themeFill="background1"/>
            <w:noWrap/>
            <w:vAlign w:val="bottom"/>
            <w:hideMark/>
          </w:tcPr>
          <w:p w14:paraId="1BD89B8E"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Defuzzification</w:t>
            </w:r>
          </w:p>
        </w:tc>
        <w:tc>
          <w:tcPr>
            <w:tcW w:w="325" w:type="pct"/>
            <w:tcBorders>
              <w:top w:val="single" w:sz="4" w:space="0" w:color="auto"/>
              <w:bottom w:val="single" w:sz="4" w:space="0" w:color="auto"/>
            </w:tcBorders>
            <w:shd w:val="clear" w:color="auto" w:fill="FFFFFF" w:themeFill="background1"/>
            <w:noWrap/>
            <w:vAlign w:val="bottom"/>
            <w:hideMark/>
          </w:tcPr>
          <w:p w14:paraId="5FD45CA4"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0.94286</w:t>
            </w:r>
          </w:p>
        </w:tc>
        <w:tc>
          <w:tcPr>
            <w:tcW w:w="325" w:type="pct"/>
            <w:tcBorders>
              <w:top w:val="single" w:sz="4" w:space="0" w:color="auto"/>
              <w:bottom w:val="single" w:sz="4" w:space="0" w:color="auto"/>
            </w:tcBorders>
            <w:shd w:val="clear" w:color="auto" w:fill="FFFFFF" w:themeFill="background1"/>
            <w:noWrap/>
            <w:vAlign w:val="bottom"/>
            <w:hideMark/>
          </w:tcPr>
          <w:p w14:paraId="70F2F969"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0.9</w:t>
            </w:r>
          </w:p>
        </w:tc>
        <w:tc>
          <w:tcPr>
            <w:tcW w:w="325" w:type="pct"/>
            <w:tcBorders>
              <w:top w:val="single" w:sz="4" w:space="0" w:color="auto"/>
              <w:bottom w:val="single" w:sz="4" w:space="0" w:color="auto"/>
            </w:tcBorders>
            <w:shd w:val="clear" w:color="auto" w:fill="FFFFFF" w:themeFill="background1"/>
            <w:noWrap/>
            <w:vAlign w:val="bottom"/>
            <w:hideMark/>
          </w:tcPr>
          <w:p w14:paraId="34571852"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0.88571</w:t>
            </w:r>
          </w:p>
        </w:tc>
        <w:tc>
          <w:tcPr>
            <w:tcW w:w="325" w:type="pct"/>
            <w:tcBorders>
              <w:top w:val="single" w:sz="4" w:space="0" w:color="auto"/>
              <w:bottom w:val="single" w:sz="4" w:space="0" w:color="auto"/>
            </w:tcBorders>
            <w:shd w:val="clear" w:color="auto" w:fill="FFFFFF" w:themeFill="background1"/>
            <w:noWrap/>
            <w:vAlign w:val="bottom"/>
            <w:hideMark/>
          </w:tcPr>
          <w:p w14:paraId="0C4CE047"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0.91429</w:t>
            </w:r>
          </w:p>
        </w:tc>
        <w:tc>
          <w:tcPr>
            <w:tcW w:w="325" w:type="pct"/>
            <w:tcBorders>
              <w:top w:val="single" w:sz="4" w:space="0" w:color="auto"/>
              <w:bottom w:val="single" w:sz="4" w:space="0" w:color="auto"/>
            </w:tcBorders>
            <w:shd w:val="clear" w:color="auto" w:fill="FFFFFF" w:themeFill="background1"/>
            <w:noWrap/>
            <w:vAlign w:val="bottom"/>
            <w:hideMark/>
          </w:tcPr>
          <w:p w14:paraId="7C44B923"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0.85714</w:t>
            </w:r>
          </w:p>
        </w:tc>
        <w:tc>
          <w:tcPr>
            <w:tcW w:w="325" w:type="pct"/>
            <w:tcBorders>
              <w:top w:val="single" w:sz="4" w:space="0" w:color="auto"/>
              <w:bottom w:val="single" w:sz="4" w:space="0" w:color="auto"/>
            </w:tcBorders>
            <w:shd w:val="clear" w:color="auto" w:fill="FFFFFF" w:themeFill="background1"/>
            <w:noWrap/>
            <w:vAlign w:val="bottom"/>
            <w:hideMark/>
          </w:tcPr>
          <w:p w14:paraId="737F8081"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0.9</w:t>
            </w:r>
          </w:p>
        </w:tc>
        <w:tc>
          <w:tcPr>
            <w:tcW w:w="325" w:type="pct"/>
            <w:tcBorders>
              <w:top w:val="single" w:sz="4" w:space="0" w:color="auto"/>
              <w:bottom w:val="single" w:sz="4" w:space="0" w:color="auto"/>
            </w:tcBorders>
            <w:shd w:val="clear" w:color="auto" w:fill="FFFFFF" w:themeFill="background1"/>
            <w:noWrap/>
            <w:vAlign w:val="bottom"/>
            <w:hideMark/>
          </w:tcPr>
          <w:p w14:paraId="7D71BA63"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0.85714</w:t>
            </w:r>
          </w:p>
        </w:tc>
        <w:tc>
          <w:tcPr>
            <w:tcW w:w="325" w:type="pct"/>
            <w:tcBorders>
              <w:top w:val="single" w:sz="4" w:space="0" w:color="auto"/>
              <w:bottom w:val="single" w:sz="4" w:space="0" w:color="auto"/>
            </w:tcBorders>
            <w:shd w:val="clear" w:color="auto" w:fill="FFFFFF" w:themeFill="background1"/>
            <w:noWrap/>
            <w:vAlign w:val="bottom"/>
            <w:hideMark/>
          </w:tcPr>
          <w:p w14:paraId="0F086CF7"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0.78571</w:t>
            </w:r>
          </w:p>
        </w:tc>
        <w:tc>
          <w:tcPr>
            <w:tcW w:w="325" w:type="pct"/>
            <w:tcBorders>
              <w:top w:val="single" w:sz="4" w:space="0" w:color="auto"/>
              <w:bottom w:val="single" w:sz="4" w:space="0" w:color="auto"/>
            </w:tcBorders>
            <w:shd w:val="clear" w:color="auto" w:fill="FFFFFF" w:themeFill="background1"/>
            <w:noWrap/>
            <w:vAlign w:val="bottom"/>
            <w:hideMark/>
          </w:tcPr>
          <w:p w14:paraId="51490317"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0.85714</w:t>
            </w:r>
          </w:p>
        </w:tc>
        <w:tc>
          <w:tcPr>
            <w:tcW w:w="325" w:type="pct"/>
            <w:tcBorders>
              <w:top w:val="single" w:sz="4" w:space="0" w:color="auto"/>
              <w:bottom w:val="single" w:sz="4" w:space="0" w:color="auto"/>
            </w:tcBorders>
            <w:shd w:val="clear" w:color="auto" w:fill="FFFFFF" w:themeFill="background1"/>
            <w:noWrap/>
            <w:vAlign w:val="bottom"/>
            <w:hideMark/>
          </w:tcPr>
          <w:p w14:paraId="79086E81"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0.94286</w:t>
            </w:r>
          </w:p>
        </w:tc>
        <w:tc>
          <w:tcPr>
            <w:tcW w:w="325" w:type="pct"/>
            <w:tcBorders>
              <w:top w:val="single" w:sz="4" w:space="0" w:color="auto"/>
              <w:bottom w:val="single" w:sz="4" w:space="0" w:color="auto"/>
            </w:tcBorders>
            <w:shd w:val="clear" w:color="auto" w:fill="FFFFFF" w:themeFill="background1"/>
            <w:noWrap/>
            <w:vAlign w:val="bottom"/>
            <w:hideMark/>
          </w:tcPr>
          <w:p w14:paraId="5384534F"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0.75714</w:t>
            </w:r>
          </w:p>
        </w:tc>
        <w:tc>
          <w:tcPr>
            <w:tcW w:w="325" w:type="pct"/>
            <w:tcBorders>
              <w:top w:val="single" w:sz="4" w:space="0" w:color="auto"/>
              <w:bottom w:val="single" w:sz="4" w:space="0" w:color="auto"/>
            </w:tcBorders>
            <w:shd w:val="clear" w:color="auto" w:fill="FFFFFF" w:themeFill="background1"/>
            <w:noWrap/>
            <w:vAlign w:val="bottom"/>
            <w:hideMark/>
          </w:tcPr>
          <w:p w14:paraId="167CCEB3"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0.91429</w:t>
            </w:r>
          </w:p>
        </w:tc>
        <w:tc>
          <w:tcPr>
            <w:tcW w:w="325" w:type="pct"/>
            <w:tcBorders>
              <w:top w:val="single" w:sz="4" w:space="0" w:color="auto"/>
              <w:bottom w:val="single" w:sz="4" w:space="0" w:color="auto"/>
            </w:tcBorders>
            <w:shd w:val="clear" w:color="auto" w:fill="FFFFFF" w:themeFill="background1"/>
            <w:noWrap/>
            <w:vAlign w:val="bottom"/>
            <w:hideMark/>
          </w:tcPr>
          <w:p w14:paraId="4D126A11"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0.84286</w:t>
            </w:r>
          </w:p>
        </w:tc>
      </w:tr>
      <w:tr w:rsidR="00333167" w:rsidRPr="00333167" w14:paraId="7D2F6B3D" w14:textId="77777777" w:rsidTr="00723534">
        <w:trPr>
          <w:trHeight w:val="288"/>
        </w:trPr>
        <w:tc>
          <w:tcPr>
            <w:tcW w:w="774" w:type="pct"/>
            <w:tcBorders>
              <w:top w:val="single" w:sz="4" w:space="0" w:color="auto"/>
              <w:bottom w:val="single" w:sz="4" w:space="0" w:color="auto"/>
            </w:tcBorders>
            <w:shd w:val="clear" w:color="auto" w:fill="FFFFFF" w:themeFill="background1"/>
            <w:noWrap/>
            <w:vAlign w:val="bottom"/>
            <w:hideMark/>
          </w:tcPr>
          <w:p w14:paraId="6892495E"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Ranking</w:t>
            </w:r>
          </w:p>
        </w:tc>
        <w:tc>
          <w:tcPr>
            <w:tcW w:w="325" w:type="pct"/>
            <w:tcBorders>
              <w:top w:val="single" w:sz="4" w:space="0" w:color="auto"/>
              <w:bottom w:val="single" w:sz="4" w:space="0" w:color="auto"/>
            </w:tcBorders>
            <w:shd w:val="clear" w:color="auto" w:fill="FFFFFF" w:themeFill="background1"/>
            <w:noWrap/>
            <w:vAlign w:val="bottom"/>
            <w:hideMark/>
          </w:tcPr>
          <w:p w14:paraId="4F1586D2"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1</w:t>
            </w:r>
          </w:p>
        </w:tc>
        <w:tc>
          <w:tcPr>
            <w:tcW w:w="325" w:type="pct"/>
            <w:tcBorders>
              <w:top w:val="single" w:sz="4" w:space="0" w:color="auto"/>
              <w:bottom w:val="single" w:sz="4" w:space="0" w:color="auto"/>
            </w:tcBorders>
            <w:shd w:val="clear" w:color="auto" w:fill="FFFFFF" w:themeFill="background1"/>
            <w:noWrap/>
            <w:vAlign w:val="bottom"/>
            <w:hideMark/>
          </w:tcPr>
          <w:p w14:paraId="07E200CE"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3</w:t>
            </w:r>
          </w:p>
        </w:tc>
        <w:tc>
          <w:tcPr>
            <w:tcW w:w="325" w:type="pct"/>
            <w:tcBorders>
              <w:top w:val="single" w:sz="4" w:space="0" w:color="auto"/>
              <w:bottom w:val="single" w:sz="4" w:space="0" w:color="auto"/>
            </w:tcBorders>
            <w:shd w:val="clear" w:color="auto" w:fill="FFFFFF" w:themeFill="background1"/>
            <w:noWrap/>
            <w:vAlign w:val="bottom"/>
            <w:hideMark/>
          </w:tcPr>
          <w:p w14:paraId="0445A280"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4</w:t>
            </w:r>
          </w:p>
        </w:tc>
        <w:tc>
          <w:tcPr>
            <w:tcW w:w="325" w:type="pct"/>
            <w:tcBorders>
              <w:top w:val="single" w:sz="4" w:space="0" w:color="auto"/>
              <w:bottom w:val="single" w:sz="4" w:space="0" w:color="auto"/>
            </w:tcBorders>
            <w:shd w:val="clear" w:color="auto" w:fill="FFFFFF" w:themeFill="background1"/>
            <w:noWrap/>
            <w:vAlign w:val="bottom"/>
            <w:hideMark/>
          </w:tcPr>
          <w:p w14:paraId="7E77BCCC"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2</w:t>
            </w:r>
          </w:p>
        </w:tc>
        <w:tc>
          <w:tcPr>
            <w:tcW w:w="325" w:type="pct"/>
            <w:tcBorders>
              <w:top w:val="single" w:sz="4" w:space="0" w:color="auto"/>
              <w:bottom w:val="single" w:sz="4" w:space="0" w:color="auto"/>
            </w:tcBorders>
            <w:shd w:val="clear" w:color="auto" w:fill="FFFFFF" w:themeFill="background1"/>
            <w:noWrap/>
            <w:vAlign w:val="bottom"/>
            <w:hideMark/>
          </w:tcPr>
          <w:p w14:paraId="5292D612"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5</w:t>
            </w:r>
          </w:p>
        </w:tc>
        <w:tc>
          <w:tcPr>
            <w:tcW w:w="325" w:type="pct"/>
            <w:tcBorders>
              <w:top w:val="single" w:sz="4" w:space="0" w:color="auto"/>
              <w:bottom w:val="single" w:sz="4" w:space="0" w:color="auto"/>
            </w:tcBorders>
            <w:shd w:val="clear" w:color="auto" w:fill="FFFFFF" w:themeFill="background1"/>
            <w:noWrap/>
            <w:vAlign w:val="bottom"/>
            <w:hideMark/>
          </w:tcPr>
          <w:p w14:paraId="662B4308"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3</w:t>
            </w:r>
          </w:p>
        </w:tc>
        <w:tc>
          <w:tcPr>
            <w:tcW w:w="325" w:type="pct"/>
            <w:tcBorders>
              <w:top w:val="single" w:sz="4" w:space="0" w:color="auto"/>
              <w:bottom w:val="single" w:sz="4" w:space="0" w:color="auto"/>
            </w:tcBorders>
            <w:shd w:val="clear" w:color="auto" w:fill="FFFFFF" w:themeFill="background1"/>
            <w:noWrap/>
            <w:vAlign w:val="bottom"/>
            <w:hideMark/>
          </w:tcPr>
          <w:p w14:paraId="24B78996"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5</w:t>
            </w:r>
          </w:p>
        </w:tc>
        <w:tc>
          <w:tcPr>
            <w:tcW w:w="325" w:type="pct"/>
            <w:tcBorders>
              <w:top w:val="single" w:sz="4" w:space="0" w:color="auto"/>
              <w:bottom w:val="single" w:sz="4" w:space="0" w:color="auto"/>
            </w:tcBorders>
            <w:shd w:val="clear" w:color="auto" w:fill="FFFFFF" w:themeFill="background1"/>
            <w:noWrap/>
            <w:vAlign w:val="bottom"/>
            <w:hideMark/>
          </w:tcPr>
          <w:p w14:paraId="302606C0"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7</w:t>
            </w:r>
          </w:p>
        </w:tc>
        <w:tc>
          <w:tcPr>
            <w:tcW w:w="325" w:type="pct"/>
            <w:tcBorders>
              <w:top w:val="single" w:sz="4" w:space="0" w:color="auto"/>
              <w:bottom w:val="single" w:sz="4" w:space="0" w:color="auto"/>
            </w:tcBorders>
            <w:shd w:val="clear" w:color="auto" w:fill="FFFFFF" w:themeFill="background1"/>
            <w:noWrap/>
            <w:vAlign w:val="bottom"/>
            <w:hideMark/>
          </w:tcPr>
          <w:p w14:paraId="3DDDC3A0"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5</w:t>
            </w:r>
          </w:p>
        </w:tc>
        <w:tc>
          <w:tcPr>
            <w:tcW w:w="325" w:type="pct"/>
            <w:tcBorders>
              <w:top w:val="single" w:sz="4" w:space="0" w:color="auto"/>
              <w:bottom w:val="single" w:sz="4" w:space="0" w:color="auto"/>
            </w:tcBorders>
            <w:shd w:val="clear" w:color="auto" w:fill="FFFFFF" w:themeFill="background1"/>
            <w:noWrap/>
            <w:vAlign w:val="bottom"/>
            <w:hideMark/>
          </w:tcPr>
          <w:p w14:paraId="7FA69CB9"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1</w:t>
            </w:r>
          </w:p>
        </w:tc>
        <w:tc>
          <w:tcPr>
            <w:tcW w:w="325" w:type="pct"/>
            <w:tcBorders>
              <w:top w:val="single" w:sz="4" w:space="0" w:color="auto"/>
              <w:bottom w:val="single" w:sz="4" w:space="0" w:color="auto"/>
            </w:tcBorders>
            <w:shd w:val="clear" w:color="auto" w:fill="FFFFFF" w:themeFill="background1"/>
            <w:noWrap/>
            <w:vAlign w:val="bottom"/>
            <w:hideMark/>
          </w:tcPr>
          <w:p w14:paraId="35D76FFA"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8</w:t>
            </w:r>
          </w:p>
        </w:tc>
        <w:tc>
          <w:tcPr>
            <w:tcW w:w="325" w:type="pct"/>
            <w:tcBorders>
              <w:top w:val="single" w:sz="4" w:space="0" w:color="auto"/>
              <w:bottom w:val="single" w:sz="4" w:space="0" w:color="auto"/>
            </w:tcBorders>
            <w:shd w:val="clear" w:color="auto" w:fill="FFFFFF" w:themeFill="background1"/>
            <w:noWrap/>
            <w:vAlign w:val="bottom"/>
            <w:hideMark/>
          </w:tcPr>
          <w:p w14:paraId="24EF8C95"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2</w:t>
            </w:r>
          </w:p>
        </w:tc>
        <w:tc>
          <w:tcPr>
            <w:tcW w:w="325" w:type="pct"/>
            <w:tcBorders>
              <w:top w:val="single" w:sz="4" w:space="0" w:color="auto"/>
              <w:bottom w:val="single" w:sz="4" w:space="0" w:color="auto"/>
            </w:tcBorders>
            <w:shd w:val="clear" w:color="auto" w:fill="FFFFFF" w:themeFill="background1"/>
            <w:noWrap/>
            <w:vAlign w:val="bottom"/>
            <w:hideMark/>
          </w:tcPr>
          <w:p w14:paraId="14F103E7"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6</w:t>
            </w:r>
          </w:p>
        </w:tc>
      </w:tr>
      <w:tr w:rsidR="00333167" w:rsidRPr="00333167" w14:paraId="27350E0B" w14:textId="77777777" w:rsidTr="00723534">
        <w:trPr>
          <w:trHeight w:val="288"/>
        </w:trPr>
        <w:tc>
          <w:tcPr>
            <w:tcW w:w="774" w:type="pct"/>
            <w:tcBorders>
              <w:top w:val="single" w:sz="4" w:space="0" w:color="auto"/>
              <w:bottom w:val="single" w:sz="4" w:space="0" w:color="auto"/>
            </w:tcBorders>
            <w:shd w:val="clear" w:color="auto" w:fill="FFFFFF" w:themeFill="background1"/>
            <w:noWrap/>
            <w:vAlign w:val="bottom"/>
            <w:hideMark/>
          </w:tcPr>
          <w:p w14:paraId="1F31F774"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Status</w:t>
            </w:r>
          </w:p>
        </w:tc>
        <w:tc>
          <w:tcPr>
            <w:tcW w:w="325" w:type="pct"/>
            <w:tcBorders>
              <w:top w:val="single" w:sz="4" w:space="0" w:color="auto"/>
              <w:bottom w:val="single" w:sz="4" w:space="0" w:color="auto"/>
            </w:tcBorders>
            <w:shd w:val="clear" w:color="auto" w:fill="FFFFFF" w:themeFill="background1"/>
            <w:noWrap/>
            <w:vAlign w:val="bottom"/>
            <w:hideMark/>
          </w:tcPr>
          <w:p w14:paraId="5AEECD05"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Accept</w:t>
            </w:r>
          </w:p>
        </w:tc>
        <w:tc>
          <w:tcPr>
            <w:tcW w:w="325" w:type="pct"/>
            <w:tcBorders>
              <w:top w:val="single" w:sz="4" w:space="0" w:color="auto"/>
              <w:bottom w:val="single" w:sz="4" w:space="0" w:color="auto"/>
            </w:tcBorders>
            <w:shd w:val="clear" w:color="auto" w:fill="FFFFFF" w:themeFill="background1"/>
            <w:noWrap/>
            <w:vAlign w:val="bottom"/>
            <w:hideMark/>
          </w:tcPr>
          <w:p w14:paraId="163C1548"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Accept</w:t>
            </w:r>
          </w:p>
        </w:tc>
        <w:tc>
          <w:tcPr>
            <w:tcW w:w="325" w:type="pct"/>
            <w:tcBorders>
              <w:top w:val="single" w:sz="4" w:space="0" w:color="auto"/>
              <w:bottom w:val="single" w:sz="4" w:space="0" w:color="auto"/>
            </w:tcBorders>
            <w:shd w:val="clear" w:color="auto" w:fill="FFFFFF" w:themeFill="background1"/>
            <w:noWrap/>
            <w:vAlign w:val="bottom"/>
            <w:hideMark/>
          </w:tcPr>
          <w:p w14:paraId="1A09242E"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Accept</w:t>
            </w:r>
          </w:p>
        </w:tc>
        <w:tc>
          <w:tcPr>
            <w:tcW w:w="325" w:type="pct"/>
            <w:tcBorders>
              <w:top w:val="single" w:sz="4" w:space="0" w:color="auto"/>
              <w:bottom w:val="single" w:sz="4" w:space="0" w:color="auto"/>
            </w:tcBorders>
            <w:shd w:val="clear" w:color="auto" w:fill="FFFFFF" w:themeFill="background1"/>
            <w:noWrap/>
            <w:vAlign w:val="bottom"/>
            <w:hideMark/>
          </w:tcPr>
          <w:p w14:paraId="6BBDB4F3"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Accept</w:t>
            </w:r>
          </w:p>
        </w:tc>
        <w:tc>
          <w:tcPr>
            <w:tcW w:w="325" w:type="pct"/>
            <w:tcBorders>
              <w:top w:val="single" w:sz="4" w:space="0" w:color="auto"/>
              <w:bottom w:val="single" w:sz="4" w:space="0" w:color="auto"/>
            </w:tcBorders>
            <w:shd w:val="clear" w:color="auto" w:fill="FFFFFF" w:themeFill="background1"/>
            <w:noWrap/>
            <w:vAlign w:val="bottom"/>
            <w:hideMark/>
          </w:tcPr>
          <w:p w14:paraId="67D3CFFA"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Accept</w:t>
            </w:r>
          </w:p>
        </w:tc>
        <w:tc>
          <w:tcPr>
            <w:tcW w:w="325" w:type="pct"/>
            <w:tcBorders>
              <w:top w:val="single" w:sz="4" w:space="0" w:color="auto"/>
              <w:bottom w:val="single" w:sz="4" w:space="0" w:color="auto"/>
            </w:tcBorders>
            <w:shd w:val="clear" w:color="auto" w:fill="FFFFFF" w:themeFill="background1"/>
            <w:noWrap/>
            <w:vAlign w:val="bottom"/>
            <w:hideMark/>
          </w:tcPr>
          <w:p w14:paraId="43DE93D8"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Accept</w:t>
            </w:r>
          </w:p>
        </w:tc>
        <w:tc>
          <w:tcPr>
            <w:tcW w:w="325" w:type="pct"/>
            <w:tcBorders>
              <w:top w:val="single" w:sz="4" w:space="0" w:color="auto"/>
              <w:bottom w:val="single" w:sz="4" w:space="0" w:color="auto"/>
            </w:tcBorders>
            <w:shd w:val="clear" w:color="auto" w:fill="FFFFFF" w:themeFill="background1"/>
            <w:noWrap/>
            <w:vAlign w:val="bottom"/>
            <w:hideMark/>
          </w:tcPr>
          <w:p w14:paraId="4CDAA022"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Accept</w:t>
            </w:r>
          </w:p>
        </w:tc>
        <w:tc>
          <w:tcPr>
            <w:tcW w:w="325" w:type="pct"/>
            <w:tcBorders>
              <w:top w:val="single" w:sz="4" w:space="0" w:color="auto"/>
              <w:bottom w:val="single" w:sz="4" w:space="0" w:color="auto"/>
            </w:tcBorders>
            <w:shd w:val="clear" w:color="auto" w:fill="FFFFFF" w:themeFill="background1"/>
            <w:noWrap/>
            <w:vAlign w:val="bottom"/>
            <w:hideMark/>
          </w:tcPr>
          <w:p w14:paraId="7A3E09F2"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Accept</w:t>
            </w:r>
          </w:p>
        </w:tc>
        <w:tc>
          <w:tcPr>
            <w:tcW w:w="325" w:type="pct"/>
            <w:tcBorders>
              <w:top w:val="single" w:sz="4" w:space="0" w:color="auto"/>
              <w:bottom w:val="single" w:sz="4" w:space="0" w:color="auto"/>
            </w:tcBorders>
            <w:shd w:val="clear" w:color="auto" w:fill="FFFFFF" w:themeFill="background1"/>
            <w:noWrap/>
            <w:vAlign w:val="bottom"/>
            <w:hideMark/>
          </w:tcPr>
          <w:p w14:paraId="391081B3"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Accept</w:t>
            </w:r>
          </w:p>
        </w:tc>
        <w:tc>
          <w:tcPr>
            <w:tcW w:w="325" w:type="pct"/>
            <w:tcBorders>
              <w:top w:val="single" w:sz="4" w:space="0" w:color="auto"/>
              <w:bottom w:val="single" w:sz="4" w:space="0" w:color="auto"/>
            </w:tcBorders>
            <w:shd w:val="clear" w:color="auto" w:fill="FFFFFF" w:themeFill="background1"/>
            <w:noWrap/>
            <w:vAlign w:val="bottom"/>
            <w:hideMark/>
          </w:tcPr>
          <w:p w14:paraId="494C8260"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Accept</w:t>
            </w:r>
          </w:p>
        </w:tc>
        <w:tc>
          <w:tcPr>
            <w:tcW w:w="325" w:type="pct"/>
            <w:tcBorders>
              <w:top w:val="single" w:sz="4" w:space="0" w:color="auto"/>
              <w:bottom w:val="single" w:sz="4" w:space="0" w:color="auto"/>
            </w:tcBorders>
            <w:shd w:val="clear" w:color="auto" w:fill="FFFFFF" w:themeFill="background1"/>
            <w:noWrap/>
            <w:vAlign w:val="bottom"/>
            <w:hideMark/>
          </w:tcPr>
          <w:p w14:paraId="17326841"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Accept</w:t>
            </w:r>
          </w:p>
        </w:tc>
        <w:tc>
          <w:tcPr>
            <w:tcW w:w="325" w:type="pct"/>
            <w:tcBorders>
              <w:top w:val="single" w:sz="4" w:space="0" w:color="auto"/>
              <w:bottom w:val="single" w:sz="4" w:space="0" w:color="auto"/>
            </w:tcBorders>
            <w:shd w:val="clear" w:color="auto" w:fill="FFFFFF" w:themeFill="background1"/>
            <w:noWrap/>
            <w:vAlign w:val="bottom"/>
            <w:hideMark/>
          </w:tcPr>
          <w:p w14:paraId="03D6551E"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Accept</w:t>
            </w:r>
          </w:p>
        </w:tc>
        <w:tc>
          <w:tcPr>
            <w:tcW w:w="325" w:type="pct"/>
            <w:tcBorders>
              <w:top w:val="single" w:sz="4" w:space="0" w:color="auto"/>
              <w:bottom w:val="single" w:sz="4" w:space="0" w:color="auto"/>
            </w:tcBorders>
            <w:shd w:val="clear" w:color="auto" w:fill="FFFFFF" w:themeFill="background1"/>
            <w:noWrap/>
            <w:vAlign w:val="bottom"/>
            <w:hideMark/>
          </w:tcPr>
          <w:p w14:paraId="508C08A9" w14:textId="77777777" w:rsidR="00333167" w:rsidRPr="00333167" w:rsidRDefault="00333167" w:rsidP="00333167">
            <w:pPr>
              <w:spacing w:after="0" w:line="240" w:lineRule="auto"/>
              <w:jc w:val="both"/>
              <w:rPr>
                <w:rFonts w:ascii="Calibri" w:eastAsia="Times New Roman" w:hAnsi="Calibri" w:cs="Calibri"/>
                <w:color w:val="000000"/>
                <w:sz w:val="24"/>
                <w:szCs w:val="24"/>
                <w:lang w:eastAsia="en-MY"/>
              </w:rPr>
            </w:pPr>
            <w:r w:rsidRPr="00333167">
              <w:rPr>
                <w:rFonts w:ascii="Calibri" w:eastAsia="Times New Roman" w:hAnsi="Calibri" w:cs="Calibri"/>
                <w:color w:val="000000"/>
                <w:sz w:val="24"/>
                <w:szCs w:val="24"/>
                <w:lang w:eastAsia="en-MY"/>
              </w:rPr>
              <w:t>Accept</w:t>
            </w:r>
          </w:p>
        </w:tc>
      </w:tr>
    </w:tbl>
    <w:p w14:paraId="39687CE2" w14:textId="77777777" w:rsidR="00333167" w:rsidRPr="00333167" w:rsidRDefault="00333167" w:rsidP="00333167">
      <w:pPr>
        <w:spacing w:after="0" w:line="240" w:lineRule="auto"/>
        <w:jc w:val="both"/>
        <w:rPr>
          <w:rFonts w:ascii="Calibri" w:hAnsi="Calibri" w:cs="Calibri"/>
          <w:sz w:val="24"/>
          <w:szCs w:val="24"/>
        </w:rPr>
      </w:pPr>
    </w:p>
    <w:p w14:paraId="788BCF7A" w14:textId="5A1F35DF" w:rsidR="00333167" w:rsidRPr="00333167" w:rsidRDefault="00333167" w:rsidP="00333167">
      <w:pPr>
        <w:spacing w:after="0" w:line="240" w:lineRule="auto"/>
        <w:jc w:val="both"/>
        <w:rPr>
          <w:rFonts w:ascii="Calibri" w:hAnsi="Calibri" w:cs="Calibri"/>
          <w:sz w:val="24"/>
          <w:szCs w:val="24"/>
        </w:rPr>
      </w:pPr>
      <w:r w:rsidRPr="00333167">
        <w:rPr>
          <w:rFonts w:ascii="Calibri" w:hAnsi="Calibri" w:cs="Calibri"/>
          <w:sz w:val="24"/>
          <w:szCs w:val="24"/>
        </w:rPr>
        <w:lastRenderedPageBreak/>
        <w:t>After data processing, the bold threshold value surpasses the threshold value of 0.2 (&gt; 0.2), according to the analysis results (see table 5). To put it another way, there are experts whose points of view do not coincide or even agree on some matters. The average threshold value (d) 0.2, or 0.05329, for all Hoax news impact, on the other hand, is below &lt;0.2. If the average (d) value is less than 0.2, the item exhibits a high level of expert agreement (Cheng &amp; Lin, 2002; Chang, Hsu &amp; Chang, 2011). Meanwhile, the total percentage of expert agreement is at a value of 97 percent, which is greater than (&gt; 75 percent) 97 percent, indicating that the expert agreement requirements on this item have been met.</w:t>
      </w:r>
    </w:p>
    <w:p w14:paraId="7A628B18" w14:textId="77777777" w:rsidR="00333167" w:rsidRPr="00333167" w:rsidRDefault="00333167" w:rsidP="00333167">
      <w:pPr>
        <w:spacing w:after="0" w:line="240" w:lineRule="auto"/>
        <w:jc w:val="both"/>
        <w:rPr>
          <w:rFonts w:ascii="Calibri" w:hAnsi="Calibri" w:cs="Calibri"/>
          <w:sz w:val="24"/>
          <w:szCs w:val="24"/>
        </w:rPr>
      </w:pPr>
    </w:p>
    <w:p w14:paraId="26A3724F" w14:textId="77777777" w:rsidR="00333167" w:rsidRPr="00333167" w:rsidRDefault="00333167" w:rsidP="00333167">
      <w:pPr>
        <w:spacing w:after="0" w:line="240" w:lineRule="auto"/>
        <w:jc w:val="both"/>
        <w:rPr>
          <w:rFonts w:ascii="Calibri" w:hAnsi="Calibri" w:cs="Calibri"/>
          <w:sz w:val="24"/>
          <w:szCs w:val="24"/>
        </w:rPr>
      </w:pPr>
      <w:r w:rsidRPr="00333167">
        <w:rPr>
          <w:rFonts w:ascii="Calibri" w:hAnsi="Calibri" w:cs="Calibri"/>
          <w:sz w:val="24"/>
          <w:szCs w:val="24"/>
        </w:rPr>
        <w:t>Table 6: The list based on expert consensus</w:t>
      </w:r>
    </w:p>
    <w:tbl>
      <w:tblPr>
        <w:tblStyle w:val="TableGrid"/>
        <w:tblW w:w="0" w:type="auto"/>
        <w:tblLook w:val="04A0" w:firstRow="1" w:lastRow="0" w:firstColumn="1" w:lastColumn="0" w:noHBand="0" w:noVBand="1"/>
      </w:tblPr>
      <w:tblGrid>
        <w:gridCol w:w="644"/>
        <w:gridCol w:w="964"/>
        <w:gridCol w:w="939"/>
        <w:gridCol w:w="6469"/>
      </w:tblGrid>
      <w:tr w:rsidR="00333167" w:rsidRPr="00333167" w14:paraId="635D9291" w14:textId="77777777" w:rsidTr="00723534">
        <w:tc>
          <w:tcPr>
            <w:tcW w:w="644" w:type="dxa"/>
            <w:textDirection w:val="btLr"/>
          </w:tcPr>
          <w:p w14:paraId="67650542" w14:textId="77777777" w:rsidR="00333167" w:rsidRPr="00333167" w:rsidRDefault="00333167" w:rsidP="00333167">
            <w:pPr>
              <w:ind w:left="113" w:right="113"/>
              <w:jc w:val="both"/>
              <w:rPr>
                <w:rFonts w:ascii="Calibri" w:hAnsi="Calibri" w:cs="Calibri"/>
                <w:sz w:val="24"/>
                <w:szCs w:val="24"/>
              </w:rPr>
            </w:pPr>
          </w:p>
        </w:tc>
        <w:tc>
          <w:tcPr>
            <w:tcW w:w="964" w:type="dxa"/>
            <w:shd w:val="clear" w:color="auto" w:fill="D9D9D9" w:themeFill="background1" w:themeFillShade="D9"/>
          </w:tcPr>
          <w:p w14:paraId="29879689" w14:textId="77777777" w:rsidR="00333167" w:rsidRPr="00333167" w:rsidRDefault="00333167" w:rsidP="00333167">
            <w:pPr>
              <w:jc w:val="both"/>
              <w:rPr>
                <w:rFonts w:ascii="Calibri" w:hAnsi="Calibri" w:cs="Calibri"/>
                <w:b/>
                <w:sz w:val="24"/>
                <w:szCs w:val="24"/>
              </w:rPr>
            </w:pPr>
            <w:r w:rsidRPr="00333167">
              <w:rPr>
                <w:rFonts w:ascii="Calibri" w:hAnsi="Calibri" w:cs="Calibri"/>
                <w:b/>
                <w:sz w:val="24"/>
                <w:szCs w:val="24"/>
              </w:rPr>
              <w:t>Early item rank</w:t>
            </w:r>
          </w:p>
        </w:tc>
        <w:tc>
          <w:tcPr>
            <w:tcW w:w="939" w:type="dxa"/>
            <w:shd w:val="clear" w:color="auto" w:fill="D9D9D9" w:themeFill="background1" w:themeFillShade="D9"/>
          </w:tcPr>
          <w:p w14:paraId="51A6CC47" w14:textId="77777777" w:rsidR="00333167" w:rsidRPr="00333167" w:rsidRDefault="00333167" w:rsidP="00333167">
            <w:pPr>
              <w:jc w:val="both"/>
              <w:rPr>
                <w:rFonts w:ascii="Calibri" w:hAnsi="Calibri" w:cs="Calibri"/>
                <w:b/>
                <w:sz w:val="24"/>
                <w:szCs w:val="24"/>
              </w:rPr>
            </w:pPr>
            <w:r w:rsidRPr="00333167">
              <w:rPr>
                <w:rFonts w:ascii="Calibri" w:hAnsi="Calibri" w:cs="Calibri"/>
                <w:b/>
                <w:sz w:val="24"/>
                <w:szCs w:val="24"/>
              </w:rPr>
              <w:t>New item rank</w:t>
            </w:r>
          </w:p>
        </w:tc>
        <w:tc>
          <w:tcPr>
            <w:tcW w:w="6469" w:type="dxa"/>
            <w:shd w:val="clear" w:color="auto" w:fill="D9D9D9" w:themeFill="background1" w:themeFillShade="D9"/>
          </w:tcPr>
          <w:p w14:paraId="06F796B7" w14:textId="77777777" w:rsidR="00333167" w:rsidRPr="00333167" w:rsidRDefault="00333167" w:rsidP="00333167">
            <w:pPr>
              <w:jc w:val="both"/>
              <w:rPr>
                <w:rFonts w:ascii="Calibri" w:hAnsi="Calibri" w:cs="Calibri"/>
                <w:b/>
                <w:sz w:val="24"/>
                <w:szCs w:val="24"/>
              </w:rPr>
            </w:pPr>
            <w:r w:rsidRPr="00333167">
              <w:rPr>
                <w:rFonts w:ascii="Calibri" w:hAnsi="Calibri" w:cs="Calibri"/>
                <w:b/>
                <w:sz w:val="24"/>
                <w:szCs w:val="24"/>
              </w:rPr>
              <w:t>Hoax news impact</w:t>
            </w:r>
          </w:p>
        </w:tc>
      </w:tr>
      <w:tr w:rsidR="00333167" w:rsidRPr="00333167" w14:paraId="2FD5630B" w14:textId="77777777" w:rsidTr="00723534">
        <w:tc>
          <w:tcPr>
            <w:tcW w:w="644" w:type="dxa"/>
            <w:vMerge w:val="restart"/>
            <w:textDirection w:val="btLr"/>
          </w:tcPr>
          <w:p w14:paraId="17CCA556" w14:textId="77777777" w:rsidR="00333167" w:rsidRPr="00333167" w:rsidRDefault="00333167" w:rsidP="00333167">
            <w:pPr>
              <w:ind w:left="113" w:right="113"/>
              <w:jc w:val="both"/>
              <w:rPr>
                <w:rFonts w:ascii="Calibri" w:hAnsi="Calibri" w:cs="Calibri"/>
                <w:b/>
                <w:sz w:val="24"/>
                <w:szCs w:val="24"/>
              </w:rPr>
            </w:pPr>
            <w:r w:rsidRPr="00333167">
              <w:rPr>
                <w:rFonts w:ascii="Calibri" w:hAnsi="Calibri" w:cs="Calibri"/>
                <w:b/>
                <w:sz w:val="24"/>
                <w:szCs w:val="24"/>
              </w:rPr>
              <w:t>The impact of hoax news</w:t>
            </w:r>
          </w:p>
        </w:tc>
        <w:tc>
          <w:tcPr>
            <w:tcW w:w="964" w:type="dxa"/>
          </w:tcPr>
          <w:p w14:paraId="20EF93DC"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IHN1</w:t>
            </w:r>
          </w:p>
        </w:tc>
        <w:tc>
          <w:tcPr>
            <w:tcW w:w="939" w:type="dxa"/>
          </w:tcPr>
          <w:p w14:paraId="22081A91"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IHN10</w:t>
            </w:r>
          </w:p>
        </w:tc>
        <w:tc>
          <w:tcPr>
            <w:tcW w:w="6469" w:type="dxa"/>
          </w:tcPr>
          <w:p w14:paraId="2BEFF6A2"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Kill someone character</w:t>
            </w:r>
          </w:p>
        </w:tc>
      </w:tr>
      <w:tr w:rsidR="00333167" w:rsidRPr="00333167" w14:paraId="20F3CA65" w14:textId="77777777" w:rsidTr="00723534">
        <w:tc>
          <w:tcPr>
            <w:tcW w:w="644" w:type="dxa"/>
            <w:vMerge/>
          </w:tcPr>
          <w:p w14:paraId="28456DB2" w14:textId="77777777" w:rsidR="00333167" w:rsidRPr="00333167" w:rsidRDefault="00333167" w:rsidP="00333167">
            <w:pPr>
              <w:jc w:val="both"/>
              <w:rPr>
                <w:rFonts w:ascii="Calibri" w:hAnsi="Calibri" w:cs="Calibri"/>
                <w:sz w:val="24"/>
                <w:szCs w:val="24"/>
              </w:rPr>
            </w:pPr>
          </w:p>
        </w:tc>
        <w:tc>
          <w:tcPr>
            <w:tcW w:w="964" w:type="dxa"/>
          </w:tcPr>
          <w:p w14:paraId="0A8E1132"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IHN2</w:t>
            </w:r>
          </w:p>
        </w:tc>
        <w:tc>
          <w:tcPr>
            <w:tcW w:w="939" w:type="dxa"/>
          </w:tcPr>
          <w:p w14:paraId="0736623D"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IHN3</w:t>
            </w:r>
          </w:p>
        </w:tc>
        <w:tc>
          <w:tcPr>
            <w:tcW w:w="6469" w:type="dxa"/>
          </w:tcPr>
          <w:p w14:paraId="4C63850B"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Harms and destroys the ethical order in society,</w:t>
            </w:r>
          </w:p>
        </w:tc>
      </w:tr>
      <w:tr w:rsidR="00333167" w:rsidRPr="00333167" w14:paraId="2B85D6F1" w14:textId="77777777" w:rsidTr="00723534">
        <w:tc>
          <w:tcPr>
            <w:tcW w:w="644" w:type="dxa"/>
            <w:vMerge/>
          </w:tcPr>
          <w:p w14:paraId="43A83E89" w14:textId="77777777" w:rsidR="00333167" w:rsidRPr="00333167" w:rsidRDefault="00333167" w:rsidP="00333167">
            <w:pPr>
              <w:jc w:val="both"/>
              <w:rPr>
                <w:rFonts w:ascii="Calibri" w:hAnsi="Calibri" w:cs="Calibri"/>
                <w:sz w:val="24"/>
                <w:szCs w:val="24"/>
              </w:rPr>
            </w:pPr>
          </w:p>
        </w:tc>
        <w:tc>
          <w:tcPr>
            <w:tcW w:w="964" w:type="dxa"/>
          </w:tcPr>
          <w:p w14:paraId="2873F04D"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IHN3</w:t>
            </w:r>
          </w:p>
        </w:tc>
        <w:tc>
          <w:tcPr>
            <w:tcW w:w="939" w:type="dxa"/>
          </w:tcPr>
          <w:p w14:paraId="02D68E59"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1HN4</w:t>
            </w:r>
          </w:p>
        </w:tc>
        <w:tc>
          <w:tcPr>
            <w:tcW w:w="6469" w:type="dxa"/>
          </w:tcPr>
          <w:p w14:paraId="7C1F8DAC"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Malign someone for political or personal intent or to mislead</w:t>
            </w:r>
          </w:p>
          <w:p w14:paraId="618AF92B"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people</w:t>
            </w:r>
          </w:p>
        </w:tc>
      </w:tr>
      <w:tr w:rsidR="00333167" w:rsidRPr="00333167" w14:paraId="7F90322D" w14:textId="77777777" w:rsidTr="00723534">
        <w:tc>
          <w:tcPr>
            <w:tcW w:w="644" w:type="dxa"/>
            <w:vMerge/>
          </w:tcPr>
          <w:p w14:paraId="489399BE" w14:textId="77777777" w:rsidR="00333167" w:rsidRPr="00333167" w:rsidRDefault="00333167" w:rsidP="00333167">
            <w:pPr>
              <w:jc w:val="both"/>
              <w:rPr>
                <w:rFonts w:ascii="Calibri" w:hAnsi="Calibri" w:cs="Calibri"/>
                <w:sz w:val="24"/>
                <w:szCs w:val="24"/>
              </w:rPr>
            </w:pPr>
          </w:p>
        </w:tc>
        <w:tc>
          <w:tcPr>
            <w:tcW w:w="964" w:type="dxa"/>
          </w:tcPr>
          <w:p w14:paraId="617DDEB8"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IHN4</w:t>
            </w:r>
          </w:p>
        </w:tc>
        <w:tc>
          <w:tcPr>
            <w:tcW w:w="939" w:type="dxa"/>
          </w:tcPr>
          <w:p w14:paraId="34D62ABC"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IHN2</w:t>
            </w:r>
          </w:p>
        </w:tc>
        <w:tc>
          <w:tcPr>
            <w:tcW w:w="6469" w:type="dxa"/>
          </w:tcPr>
          <w:p w14:paraId="17324BBC"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Harm to society because hoax news contains big lies and slander</w:t>
            </w:r>
          </w:p>
        </w:tc>
      </w:tr>
      <w:tr w:rsidR="00333167" w:rsidRPr="00333167" w14:paraId="3FB7DB48" w14:textId="77777777" w:rsidTr="00723534">
        <w:tc>
          <w:tcPr>
            <w:tcW w:w="644" w:type="dxa"/>
            <w:vMerge/>
          </w:tcPr>
          <w:p w14:paraId="59E1E21B" w14:textId="77777777" w:rsidR="00333167" w:rsidRPr="00333167" w:rsidRDefault="00333167" w:rsidP="00333167">
            <w:pPr>
              <w:jc w:val="both"/>
              <w:rPr>
                <w:rFonts w:ascii="Calibri" w:hAnsi="Calibri" w:cs="Calibri"/>
                <w:sz w:val="24"/>
                <w:szCs w:val="24"/>
              </w:rPr>
            </w:pPr>
          </w:p>
        </w:tc>
        <w:tc>
          <w:tcPr>
            <w:tcW w:w="964" w:type="dxa"/>
          </w:tcPr>
          <w:p w14:paraId="49AC0617"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IHN5</w:t>
            </w:r>
          </w:p>
        </w:tc>
        <w:tc>
          <w:tcPr>
            <w:tcW w:w="939" w:type="dxa"/>
          </w:tcPr>
          <w:p w14:paraId="677289DA"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IHN5</w:t>
            </w:r>
          </w:p>
        </w:tc>
        <w:tc>
          <w:tcPr>
            <w:tcW w:w="6469" w:type="dxa"/>
          </w:tcPr>
          <w:p w14:paraId="301F66CF"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Divide society or cause divisions, either using political interests or certain organizations</w:t>
            </w:r>
          </w:p>
        </w:tc>
      </w:tr>
      <w:tr w:rsidR="00333167" w:rsidRPr="00333167" w14:paraId="0CD5CE70" w14:textId="77777777" w:rsidTr="00723534">
        <w:tc>
          <w:tcPr>
            <w:tcW w:w="644" w:type="dxa"/>
            <w:vMerge/>
          </w:tcPr>
          <w:p w14:paraId="0B6428F5" w14:textId="77777777" w:rsidR="00333167" w:rsidRPr="00333167" w:rsidRDefault="00333167" w:rsidP="00333167">
            <w:pPr>
              <w:jc w:val="both"/>
              <w:rPr>
                <w:rFonts w:ascii="Calibri" w:hAnsi="Calibri" w:cs="Calibri"/>
                <w:sz w:val="24"/>
                <w:szCs w:val="24"/>
              </w:rPr>
            </w:pPr>
          </w:p>
        </w:tc>
        <w:tc>
          <w:tcPr>
            <w:tcW w:w="964" w:type="dxa"/>
          </w:tcPr>
          <w:p w14:paraId="1C8403A4"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IHN6</w:t>
            </w:r>
          </w:p>
        </w:tc>
        <w:tc>
          <w:tcPr>
            <w:tcW w:w="939" w:type="dxa"/>
          </w:tcPr>
          <w:p w14:paraId="0F8C6CBE"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IHN3</w:t>
            </w:r>
          </w:p>
        </w:tc>
        <w:tc>
          <w:tcPr>
            <w:tcW w:w="6469" w:type="dxa"/>
          </w:tcPr>
          <w:p w14:paraId="1934776A"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Influencing public opinion. Fake news (Hoax) becomes a proponent to set back society</w:t>
            </w:r>
          </w:p>
        </w:tc>
      </w:tr>
      <w:tr w:rsidR="00333167" w:rsidRPr="00333167" w14:paraId="30354791" w14:textId="77777777" w:rsidTr="00723534">
        <w:tc>
          <w:tcPr>
            <w:tcW w:w="644" w:type="dxa"/>
            <w:vMerge/>
          </w:tcPr>
          <w:p w14:paraId="015D699F" w14:textId="77777777" w:rsidR="00333167" w:rsidRPr="00333167" w:rsidRDefault="00333167" w:rsidP="00333167">
            <w:pPr>
              <w:jc w:val="both"/>
              <w:rPr>
                <w:rFonts w:ascii="Calibri" w:hAnsi="Calibri" w:cs="Calibri"/>
                <w:sz w:val="24"/>
                <w:szCs w:val="24"/>
              </w:rPr>
            </w:pPr>
          </w:p>
        </w:tc>
        <w:tc>
          <w:tcPr>
            <w:tcW w:w="964" w:type="dxa"/>
          </w:tcPr>
          <w:p w14:paraId="77A99E73"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IHN7</w:t>
            </w:r>
          </w:p>
        </w:tc>
        <w:tc>
          <w:tcPr>
            <w:tcW w:w="939" w:type="dxa"/>
          </w:tcPr>
          <w:p w14:paraId="413089A1"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IHN5</w:t>
            </w:r>
          </w:p>
        </w:tc>
        <w:tc>
          <w:tcPr>
            <w:tcW w:w="6469" w:type="dxa"/>
          </w:tcPr>
          <w:p w14:paraId="7E1CC16C"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Fake news (hoax) is made for the purpose of attacking or cornering one party, so that it can lead to fighting against fellow human beings</w:t>
            </w:r>
          </w:p>
        </w:tc>
      </w:tr>
      <w:tr w:rsidR="00333167" w:rsidRPr="00333167" w14:paraId="3240AA83" w14:textId="77777777" w:rsidTr="00723534">
        <w:tc>
          <w:tcPr>
            <w:tcW w:w="644" w:type="dxa"/>
            <w:vMerge/>
          </w:tcPr>
          <w:p w14:paraId="07075EEB" w14:textId="77777777" w:rsidR="00333167" w:rsidRPr="00333167" w:rsidRDefault="00333167" w:rsidP="00333167">
            <w:pPr>
              <w:jc w:val="both"/>
              <w:rPr>
                <w:rFonts w:ascii="Calibri" w:hAnsi="Calibri" w:cs="Calibri"/>
                <w:sz w:val="24"/>
                <w:szCs w:val="24"/>
              </w:rPr>
            </w:pPr>
          </w:p>
        </w:tc>
        <w:tc>
          <w:tcPr>
            <w:tcW w:w="964" w:type="dxa"/>
          </w:tcPr>
          <w:p w14:paraId="40D11DA9"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IHN8</w:t>
            </w:r>
          </w:p>
        </w:tc>
        <w:tc>
          <w:tcPr>
            <w:tcW w:w="939" w:type="dxa"/>
          </w:tcPr>
          <w:p w14:paraId="316BB064"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IHN7</w:t>
            </w:r>
          </w:p>
        </w:tc>
        <w:tc>
          <w:tcPr>
            <w:tcW w:w="6469" w:type="dxa"/>
          </w:tcPr>
          <w:p w14:paraId="0B5AB78F"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Deliberately made to stir up the community, thus creating an atmosphere of fear towards the community</w:t>
            </w:r>
          </w:p>
        </w:tc>
      </w:tr>
      <w:tr w:rsidR="00333167" w:rsidRPr="00333167" w14:paraId="6E825E37" w14:textId="77777777" w:rsidTr="00723534">
        <w:tc>
          <w:tcPr>
            <w:tcW w:w="644" w:type="dxa"/>
            <w:vMerge/>
          </w:tcPr>
          <w:p w14:paraId="75DA3AF4" w14:textId="77777777" w:rsidR="00333167" w:rsidRPr="00333167" w:rsidRDefault="00333167" w:rsidP="00333167">
            <w:pPr>
              <w:jc w:val="both"/>
              <w:rPr>
                <w:rFonts w:ascii="Calibri" w:hAnsi="Calibri" w:cs="Calibri"/>
                <w:sz w:val="24"/>
                <w:szCs w:val="24"/>
              </w:rPr>
            </w:pPr>
          </w:p>
        </w:tc>
        <w:tc>
          <w:tcPr>
            <w:tcW w:w="964" w:type="dxa"/>
          </w:tcPr>
          <w:p w14:paraId="50149AE6"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IHN9</w:t>
            </w:r>
          </w:p>
        </w:tc>
        <w:tc>
          <w:tcPr>
            <w:tcW w:w="939" w:type="dxa"/>
          </w:tcPr>
          <w:p w14:paraId="418757ED"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IHN5</w:t>
            </w:r>
          </w:p>
        </w:tc>
        <w:tc>
          <w:tcPr>
            <w:tcW w:w="6469" w:type="dxa"/>
          </w:tcPr>
          <w:p w14:paraId="0044E7EF"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Exploiting social connections</w:t>
            </w:r>
          </w:p>
        </w:tc>
      </w:tr>
      <w:tr w:rsidR="00333167" w:rsidRPr="00333167" w14:paraId="27581B8E" w14:textId="77777777" w:rsidTr="00723534">
        <w:tc>
          <w:tcPr>
            <w:tcW w:w="644" w:type="dxa"/>
            <w:vMerge/>
          </w:tcPr>
          <w:p w14:paraId="1A654C23" w14:textId="77777777" w:rsidR="00333167" w:rsidRPr="00333167" w:rsidRDefault="00333167" w:rsidP="00333167">
            <w:pPr>
              <w:jc w:val="both"/>
              <w:rPr>
                <w:rFonts w:ascii="Calibri" w:hAnsi="Calibri" w:cs="Calibri"/>
                <w:sz w:val="24"/>
                <w:szCs w:val="24"/>
              </w:rPr>
            </w:pPr>
          </w:p>
        </w:tc>
        <w:tc>
          <w:tcPr>
            <w:tcW w:w="964" w:type="dxa"/>
          </w:tcPr>
          <w:p w14:paraId="3B2688A6"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IHN10</w:t>
            </w:r>
          </w:p>
        </w:tc>
        <w:tc>
          <w:tcPr>
            <w:tcW w:w="939" w:type="dxa"/>
          </w:tcPr>
          <w:p w14:paraId="5055090B"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IHN1</w:t>
            </w:r>
          </w:p>
        </w:tc>
        <w:tc>
          <w:tcPr>
            <w:tcW w:w="6469" w:type="dxa"/>
          </w:tcPr>
          <w:p w14:paraId="6948C26F" w14:textId="77777777" w:rsidR="00333167" w:rsidRPr="00333167" w:rsidRDefault="00333167" w:rsidP="00333167">
            <w:pPr>
              <w:jc w:val="both"/>
              <w:rPr>
                <w:rFonts w:ascii="Calibri" w:hAnsi="Calibri" w:cs="Calibri"/>
                <w:sz w:val="24"/>
                <w:szCs w:val="24"/>
              </w:rPr>
            </w:pPr>
            <w:bookmarkStart w:id="5" w:name="_Hlk92959047"/>
            <w:r w:rsidRPr="00333167">
              <w:rPr>
                <w:rFonts w:ascii="Calibri" w:hAnsi="Calibri" w:cs="Calibri"/>
                <w:sz w:val="24"/>
                <w:szCs w:val="24"/>
              </w:rPr>
              <w:t>Manipulate readers into believing spurious news items</w:t>
            </w:r>
            <w:bookmarkEnd w:id="5"/>
          </w:p>
        </w:tc>
      </w:tr>
      <w:tr w:rsidR="00333167" w:rsidRPr="00333167" w14:paraId="7C721C33" w14:textId="77777777" w:rsidTr="00723534">
        <w:tc>
          <w:tcPr>
            <w:tcW w:w="644" w:type="dxa"/>
            <w:vMerge/>
          </w:tcPr>
          <w:p w14:paraId="7A25DA65" w14:textId="77777777" w:rsidR="00333167" w:rsidRPr="00333167" w:rsidRDefault="00333167" w:rsidP="00333167">
            <w:pPr>
              <w:jc w:val="both"/>
              <w:rPr>
                <w:rFonts w:ascii="Calibri" w:hAnsi="Calibri" w:cs="Calibri"/>
                <w:sz w:val="24"/>
                <w:szCs w:val="24"/>
              </w:rPr>
            </w:pPr>
          </w:p>
        </w:tc>
        <w:tc>
          <w:tcPr>
            <w:tcW w:w="964" w:type="dxa"/>
          </w:tcPr>
          <w:p w14:paraId="19383D4B"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IHN11</w:t>
            </w:r>
          </w:p>
        </w:tc>
        <w:tc>
          <w:tcPr>
            <w:tcW w:w="939" w:type="dxa"/>
          </w:tcPr>
          <w:p w14:paraId="1D942F9A"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IHN8</w:t>
            </w:r>
          </w:p>
        </w:tc>
        <w:tc>
          <w:tcPr>
            <w:tcW w:w="6469" w:type="dxa"/>
          </w:tcPr>
          <w:p w14:paraId="58F2FA1D"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Frequently generates misunderstandings</w:t>
            </w:r>
          </w:p>
        </w:tc>
      </w:tr>
      <w:tr w:rsidR="00333167" w:rsidRPr="00333167" w14:paraId="202A26BD" w14:textId="77777777" w:rsidTr="00723534">
        <w:tc>
          <w:tcPr>
            <w:tcW w:w="644" w:type="dxa"/>
            <w:vMerge/>
          </w:tcPr>
          <w:p w14:paraId="40B0BF6C" w14:textId="77777777" w:rsidR="00333167" w:rsidRPr="00333167" w:rsidRDefault="00333167" w:rsidP="00333167">
            <w:pPr>
              <w:jc w:val="both"/>
              <w:rPr>
                <w:rFonts w:ascii="Calibri" w:hAnsi="Calibri" w:cs="Calibri"/>
                <w:sz w:val="24"/>
                <w:szCs w:val="24"/>
              </w:rPr>
            </w:pPr>
          </w:p>
        </w:tc>
        <w:tc>
          <w:tcPr>
            <w:tcW w:w="964" w:type="dxa"/>
          </w:tcPr>
          <w:p w14:paraId="57AC657B"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IHN12</w:t>
            </w:r>
          </w:p>
        </w:tc>
        <w:tc>
          <w:tcPr>
            <w:tcW w:w="939" w:type="dxa"/>
          </w:tcPr>
          <w:p w14:paraId="0BBDF1F5"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IHN2</w:t>
            </w:r>
          </w:p>
        </w:tc>
        <w:tc>
          <w:tcPr>
            <w:tcW w:w="6469" w:type="dxa"/>
          </w:tcPr>
          <w:p w14:paraId="10F8086B"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Doubt and delay the ability to differentiate between what is right</w:t>
            </w:r>
          </w:p>
          <w:p w14:paraId="16679E21"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and what is not effective.</w:t>
            </w:r>
          </w:p>
        </w:tc>
      </w:tr>
      <w:tr w:rsidR="00333167" w:rsidRPr="00333167" w14:paraId="77FD181D" w14:textId="77777777" w:rsidTr="00723534">
        <w:tc>
          <w:tcPr>
            <w:tcW w:w="644" w:type="dxa"/>
            <w:vMerge/>
          </w:tcPr>
          <w:p w14:paraId="0C1CF6D5" w14:textId="77777777" w:rsidR="00333167" w:rsidRPr="00333167" w:rsidRDefault="00333167" w:rsidP="00333167">
            <w:pPr>
              <w:jc w:val="both"/>
              <w:rPr>
                <w:rFonts w:ascii="Calibri" w:hAnsi="Calibri" w:cs="Calibri"/>
                <w:sz w:val="24"/>
                <w:szCs w:val="24"/>
              </w:rPr>
            </w:pPr>
          </w:p>
        </w:tc>
        <w:tc>
          <w:tcPr>
            <w:tcW w:w="964" w:type="dxa"/>
          </w:tcPr>
          <w:p w14:paraId="4E35F882"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IHN13</w:t>
            </w:r>
          </w:p>
        </w:tc>
        <w:tc>
          <w:tcPr>
            <w:tcW w:w="939" w:type="dxa"/>
          </w:tcPr>
          <w:p w14:paraId="078B76BC"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IHN6</w:t>
            </w:r>
          </w:p>
        </w:tc>
        <w:tc>
          <w:tcPr>
            <w:tcW w:w="6469" w:type="dxa"/>
          </w:tcPr>
          <w:p w14:paraId="0C56C62B" w14:textId="77777777" w:rsidR="00333167" w:rsidRPr="00333167" w:rsidRDefault="00333167" w:rsidP="00333167">
            <w:pPr>
              <w:jc w:val="both"/>
              <w:rPr>
                <w:rFonts w:ascii="Calibri" w:hAnsi="Calibri" w:cs="Calibri"/>
                <w:sz w:val="24"/>
                <w:szCs w:val="24"/>
              </w:rPr>
            </w:pPr>
            <w:r w:rsidRPr="00333167">
              <w:rPr>
                <w:rFonts w:ascii="Calibri" w:hAnsi="Calibri" w:cs="Calibri"/>
                <w:sz w:val="24"/>
                <w:szCs w:val="24"/>
              </w:rPr>
              <w:t>Lead to a misconception of the viewers and listeners</w:t>
            </w:r>
          </w:p>
        </w:tc>
      </w:tr>
    </w:tbl>
    <w:p w14:paraId="43930F17" w14:textId="77777777" w:rsidR="00333167" w:rsidRPr="00333167" w:rsidRDefault="00333167" w:rsidP="00333167">
      <w:pPr>
        <w:spacing w:after="0" w:line="240" w:lineRule="auto"/>
        <w:jc w:val="both"/>
        <w:rPr>
          <w:rFonts w:ascii="Calibri" w:hAnsi="Calibri" w:cs="Calibri"/>
          <w:sz w:val="24"/>
          <w:szCs w:val="24"/>
        </w:rPr>
      </w:pPr>
    </w:p>
    <w:p w14:paraId="7BB6B740" w14:textId="77777777" w:rsidR="00333167" w:rsidRPr="00333167" w:rsidRDefault="00333167" w:rsidP="00333167">
      <w:pPr>
        <w:spacing w:after="0" w:line="240" w:lineRule="auto"/>
        <w:jc w:val="both"/>
        <w:rPr>
          <w:rFonts w:ascii="Calibri" w:hAnsi="Calibri" w:cs="Calibri"/>
          <w:b/>
          <w:bCs/>
          <w:sz w:val="24"/>
          <w:szCs w:val="24"/>
        </w:rPr>
      </w:pPr>
      <w:r w:rsidRPr="00333167">
        <w:rPr>
          <w:rFonts w:ascii="Calibri" w:hAnsi="Calibri" w:cs="Calibri"/>
          <w:b/>
          <w:bCs/>
          <w:sz w:val="24"/>
          <w:szCs w:val="24"/>
        </w:rPr>
        <w:t>Conclusion and Suggestion</w:t>
      </w:r>
    </w:p>
    <w:p w14:paraId="2BA1008C" w14:textId="77777777" w:rsidR="00333167" w:rsidRPr="00333167" w:rsidRDefault="00333167" w:rsidP="00333167">
      <w:pPr>
        <w:spacing w:after="0" w:line="240" w:lineRule="auto"/>
        <w:jc w:val="both"/>
        <w:rPr>
          <w:rFonts w:ascii="Calibri" w:hAnsi="Calibri" w:cs="Calibri"/>
          <w:bCs/>
          <w:sz w:val="24"/>
          <w:szCs w:val="24"/>
        </w:rPr>
      </w:pPr>
      <w:r w:rsidRPr="00333167">
        <w:rPr>
          <w:rFonts w:ascii="Calibri" w:hAnsi="Calibri" w:cs="Calibri"/>
          <w:bCs/>
          <w:sz w:val="24"/>
          <w:szCs w:val="24"/>
        </w:rPr>
        <w:t xml:space="preserve">Technological advances are occurring at an exponential rate in the modern period, with fancy gadgets and applications being developed at a quick pace. These developments, however, have created severe ethical concerns. The proliferation of social media platforms and the World Wide Web has resulted in the spread of misinformation and disinformation via false news, as well as deep fake films that generate incredibly realistic synthetic material. Through the preceding debate, it is possible to infer that in the age of </w:t>
      </w:r>
      <w:proofErr w:type="spellStart"/>
      <w:r w:rsidRPr="00333167">
        <w:rPr>
          <w:rFonts w:ascii="Calibri" w:hAnsi="Calibri" w:cs="Calibri"/>
          <w:bCs/>
          <w:sz w:val="24"/>
          <w:szCs w:val="24"/>
        </w:rPr>
        <w:t>globalisation</w:t>
      </w:r>
      <w:proofErr w:type="spellEnd"/>
      <w:r w:rsidRPr="00333167">
        <w:rPr>
          <w:rFonts w:ascii="Calibri" w:hAnsi="Calibri" w:cs="Calibri"/>
          <w:bCs/>
          <w:sz w:val="24"/>
          <w:szCs w:val="24"/>
        </w:rPr>
        <w:t xml:space="preserve">, it cannot be disputed that growth is extremely quick, resulting in the formation of hoax news occurrences. Hoax news should be a common concern, rather than only leaving problems to the government or institutions that have prohibited the spread of hoaxes, but beginning from a very broad scope and instilling honest values that are </w:t>
      </w:r>
      <w:proofErr w:type="spellStart"/>
      <w:r w:rsidRPr="00333167">
        <w:rPr>
          <w:rFonts w:ascii="Calibri" w:hAnsi="Calibri" w:cs="Calibri"/>
          <w:bCs/>
          <w:sz w:val="24"/>
          <w:szCs w:val="24"/>
        </w:rPr>
        <w:t>realised</w:t>
      </w:r>
      <w:proofErr w:type="spellEnd"/>
      <w:r w:rsidRPr="00333167">
        <w:rPr>
          <w:rFonts w:ascii="Calibri" w:hAnsi="Calibri" w:cs="Calibri"/>
          <w:bCs/>
          <w:sz w:val="24"/>
          <w:szCs w:val="24"/>
        </w:rPr>
        <w:t xml:space="preserve"> in the process structured learning, namely the school, in this relationship, which has the authority to </w:t>
      </w:r>
      <w:proofErr w:type="spellStart"/>
      <w:r w:rsidRPr="00333167">
        <w:rPr>
          <w:rFonts w:ascii="Calibri" w:hAnsi="Calibri" w:cs="Calibri"/>
          <w:bCs/>
          <w:sz w:val="24"/>
          <w:szCs w:val="24"/>
        </w:rPr>
        <w:t>instil</w:t>
      </w:r>
      <w:proofErr w:type="spellEnd"/>
      <w:r w:rsidRPr="00333167">
        <w:rPr>
          <w:rFonts w:ascii="Calibri" w:hAnsi="Calibri" w:cs="Calibri"/>
          <w:bCs/>
          <w:sz w:val="24"/>
          <w:szCs w:val="24"/>
        </w:rPr>
        <w:t xml:space="preserve"> honesty, </w:t>
      </w:r>
      <w:r w:rsidRPr="00333167">
        <w:rPr>
          <w:rFonts w:ascii="Calibri" w:hAnsi="Calibri" w:cs="Calibri"/>
          <w:bCs/>
          <w:sz w:val="24"/>
          <w:szCs w:val="24"/>
        </w:rPr>
        <w:lastRenderedPageBreak/>
        <w:t>namely educators.</w:t>
      </w:r>
      <w:r w:rsidRPr="00333167">
        <w:rPr>
          <w:rFonts w:ascii="Calibri" w:hAnsi="Calibri" w:cs="Calibri"/>
          <w:sz w:val="24"/>
          <w:szCs w:val="24"/>
        </w:rPr>
        <w:t xml:space="preserve"> </w:t>
      </w:r>
      <w:r w:rsidRPr="00333167">
        <w:rPr>
          <w:rFonts w:ascii="Calibri" w:hAnsi="Calibri" w:cs="Calibri"/>
          <w:bCs/>
          <w:sz w:val="24"/>
          <w:szCs w:val="24"/>
        </w:rPr>
        <w:t xml:space="preserve">Why should educators assist in hoax prevention? Because instructors, in addition to other sources, are the </w:t>
      </w:r>
      <w:proofErr w:type="spellStart"/>
      <w:r w:rsidRPr="00333167">
        <w:rPr>
          <w:rFonts w:ascii="Calibri" w:hAnsi="Calibri" w:cs="Calibri"/>
          <w:bCs/>
          <w:sz w:val="24"/>
          <w:szCs w:val="24"/>
        </w:rPr>
        <w:t>centre</w:t>
      </w:r>
      <w:proofErr w:type="spellEnd"/>
      <w:r w:rsidRPr="00333167">
        <w:rPr>
          <w:rFonts w:ascii="Calibri" w:hAnsi="Calibri" w:cs="Calibri"/>
          <w:bCs/>
          <w:sz w:val="24"/>
          <w:szCs w:val="24"/>
        </w:rPr>
        <w:t xml:space="preserve"> of knowledge or information gained by pupils.</w:t>
      </w:r>
    </w:p>
    <w:p w14:paraId="5A9EBCB8" w14:textId="77777777" w:rsidR="00333167" w:rsidRPr="00333167" w:rsidRDefault="00333167" w:rsidP="00333167">
      <w:pPr>
        <w:spacing w:after="0" w:line="240" w:lineRule="auto"/>
        <w:jc w:val="both"/>
        <w:rPr>
          <w:rFonts w:ascii="Calibri" w:hAnsi="Calibri" w:cs="Calibri"/>
          <w:bCs/>
          <w:sz w:val="24"/>
          <w:szCs w:val="24"/>
        </w:rPr>
      </w:pPr>
      <w:r w:rsidRPr="00333167">
        <w:rPr>
          <w:rFonts w:ascii="Calibri" w:hAnsi="Calibri" w:cs="Calibri"/>
          <w:bCs/>
          <w:sz w:val="24"/>
          <w:szCs w:val="24"/>
        </w:rPr>
        <w:t>Based on the findings of the study above, we can see that there are various impacts resulting from Hoax news that can affect the harmony of society. Things like this should be curbed more aggressively and systematically so that modern society is more vigilant and has more integrity.</w:t>
      </w:r>
      <w:r w:rsidRPr="00333167">
        <w:rPr>
          <w:rFonts w:ascii="Calibri" w:hAnsi="Calibri" w:cs="Calibri"/>
          <w:sz w:val="24"/>
          <w:szCs w:val="24"/>
        </w:rPr>
        <w:t xml:space="preserve"> </w:t>
      </w:r>
      <w:r w:rsidRPr="00333167">
        <w:rPr>
          <w:rFonts w:ascii="Calibri" w:hAnsi="Calibri" w:cs="Calibri"/>
          <w:bCs/>
          <w:sz w:val="24"/>
          <w:szCs w:val="24"/>
        </w:rPr>
        <w:t>On the basis of creating a good and integrity society, the author feels that every individual needs to understand the consequences that may arise as a result of the spread of this Hoax news. If there is a deep understanding in this matter, the public will be more sensitive and responsible so that the spread of Hoax news should not happen. Case data have been displayed above, it is clear that Hoax news is very dangerous and affects the community. Therefore, we as a civilized and developed society need to be more sensitive to the increasing sensitivity and impact that results from these activities.</w:t>
      </w:r>
    </w:p>
    <w:p w14:paraId="16BAD216" w14:textId="77777777" w:rsidR="00333167" w:rsidRPr="00333167" w:rsidRDefault="00333167" w:rsidP="00333167">
      <w:pPr>
        <w:spacing w:after="0" w:line="240" w:lineRule="auto"/>
        <w:jc w:val="both"/>
        <w:rPr>
          <w:rFonts w:ascii="Calibri" w:hAnsi="Calibri" w:cs="Calibri"/>
          <w:bCs/>
          <w:sz w:val="24"/>
          <w:szCs w:val="24"/>
        </w:rPr>
      </w:pPr>
      <w:r w:rsidRPr="00333167">
        <w:rPr>
          <w:rFonts w:ascii="Calibri" w:hAnsi="Calibri" w:cs="Calibri"/>
          <w:bCs/>
          <w:sz w:val="24"/>
          <w:szCs w:val="24"/>
        </w:rPr>
        <w:t xml:space="preserve">Given the dangers that fake news and synthetic material pose to mankind, we examined Islamic counsel on falsehood gleaned from the Qur'an, sunnah of the Prophet (PBUH), and </w:t>
      </w:r>
      <w:proofErr w:type="spellStart"/>
      <w:r w:rsidRPr="00333167">
        <w:rPr>
          <w:rFonts w:ascii="Calibri" w:hAnsi="Calibri" w:cs="Calibri"/>
          <w:bCs/>
          <w:sz w:val="24"/>
          <w:szCs w:val="24"/>
        </w:rPr>
        <w:t>practises</w:t>
      </w:r>
      <w:proofErr w:type="spellEnd"/>
      <w:r w:rsidRPr="00333167">
        <w:rPr>
          <w:rFonts w:ascii="Calibri" w:hAnsi="Calibri" w:cs="Calibri"/>
          <w:bCs/>
          <w:sz w:val="24"/>
          <w:szCs w:val="24"/>
        </w:rPr>
        <w:t xml:space="preserve"> of early Islamic scholars and gave suggestions based on it. The recommendations that the researcher is able to suggest are as follows:</w:t>
      </w:r>
    </w:p>
    <w:p w14:paraId="181A5768" w14:textId="77777777" w:rsidR="00333167" w:rsidRPr="00333167" w:rsidRDefault="00333167" w:rsidP="00333167">
      <w:pPr>
        <w:pStyle w:val="ListParagraph"/>
        <w:numPr>
          <w:ilvl w:val="0"/>
          <w:numId w:val="6"/>
        </w:numPr>
        <w:spacing w:after="0" w:line="240" w:lineRule="auto"/>
        <w:jc w:val="both"/>
        <w:rPr>
          <w:rFonts w:cs="Calibri"/>
          <w:bCs/>
          <w:sz w:val="24"/>
          <w:szCs w:val="24"/>
        </w:rPr>
      </w:pPr>
      <w:r w:rsidRPr="00333167">
        <w:rPr>
          <w:rFonts w:cs="Calibri"/>
          <w:sz w:val="24"/>
          <w:szCs w:val="24"/>
        </w:rPr>
        <w:t>The application of positive values ​​in the minds and hearts of society to be more sensitive to the sensitivity of society</w:t>
      </w:r>
    </w:p>
    <w:p w14:paraId="4597FA36" w14:textId="77777777" w:rsidR="00333167" w:rsidRPr="00333167" w:rsidRDefault="00333167" w:rsidP="00333167">
      <w:pPr>
        <w:pStyle w:val="ListParagraph"/>
        <w:numPr>
          <w:ilvl w:val="0"/>
          <w:numId w:val="6"/>
        </w:numPr>
        <w:spacing w:after="0" w:line="240" w:lineRule="auto"/>
        <w:jc w:val="both"/>
        <w:rPr>
          <w:rFonts w:cs="Calibri"/>
          <w:bCs/>
          <w:sz w:val="24"/>
          <w:szCs w:val="24"/>
        </w:rPr>
      </w:pPr>
      <w:r w:rsidRPr="00333167">
        <w:rPr>
          <w:rFonts w:cs="Calibri"/>
          <w:bCs/>
          <w:sz w:val="24"/>
          <w:szCs w:val="24"/>
        </w:rPr>
        <w:t>Muslims must recognize the detrimental social, communal, and political consequences of Hoax news and disinformation, as well as appreciate the Islamic prohibition on disseminating untruth.</w:t>
      </w:r>
    </w:p>
    <w:p w14:paraId="7266C3C1" w14:textId="77777777" w:rsidR="00333167" w:rsidRPr="00333167" w:rsidRDefault="00333167" w:rsidP="00333167">
      <w:pPr>
        <w:pStyle w:val="ListParagraph"/>
        <w:numPr>
          <w:ilvl w:val="0"/>
          <w:numId w:val="6"/>
        </w:numPr>
        <w:spacing w:after="0" w:line="240" w:lineRule="auto"/>
        <w:jc w:val="both"/>
        <w:rPr>
          <w:rFonts w:cs="Calibri"/>
          <w:bCs/>
          <w:sz w:val="24"/>
          <w:szCs w:val="24"/>
        </w:rPr>
      </w:pPr>
      <w:r w:rsidRPr="00333167">
        <w:rPr>
          <w:rFonts w:cs="Calibri"/>
          <w:bCs/>
          <w:sz w:val="24"/>
          <w:szCs w:val="24"/>
        </w:rPr>
        <w:t>Individuals should practice analyzing the authenticity of sources, whether on social media or the internet, while getting information to avoid consuming incorrect information.</w:t>
      </w:r>
    </w:p>
    <w:p w14:paraId="6B70B0A8" w14:textId="77777777" w:rsidR="00333167" w:rsidRPr="00333167" w:rsidRDefault="00333167" w:rsidP="00333167">
      <w:pPr>
        <w:pStyle w:val="ListParagraph"/>
        <w:numPr>
          <w:ilvl w:val="0"/>
          <w:numId w:val="6"/>
        </w:numPr>
        <w:spacing w:after="0" w:line="240" w:lineRule="auto"/>
        <w:jc w:val="both"/>
        <w:rPr>
          <w:rFonts w:cs="Calibri"/>
          <w:bCs/>
          <w:sz w:val="24"/>
          <w:szCs w:val="24"/>
        </w:rPr>
      </w:pPr>
      <w:r w:rsidRPr="00333167">
        <w:rPr>
          <w:rFonts w:cs="Calibri"/>
          <w:bCs/>
          <w:sz w:val="24"/>
          <w:szCs w:val="24"/>
        </w:rPr>
        <w:t>Individuals may use similar tactics to counteract false news by seeking advice from the process of authenticating hadith using probability theory.</w:t>
      </w:r>
    </w:p>
    <w:p w14:paraId="5D360C73" w14:textId="77777777" w:rsidR="00333167" w:rsidRPr="00333167" w:rsidRDefault="00333167" w:rsidP="00333167">
      <w:pPr>
        <w:pStyle w:val="ListParagraph"/>
        <w:numPr>
          <w:ilvl w:val="0"/>
          <w:numId w:val="6"/>
        </w:numPr>
        <w:spacing w:after="0" w:line="240" w:lineRule="auto"/>
        <w:jc w:val="both"/>
        <w:rPr>
          <w:rFonts w:cs="Calibri"/>
          <w:bCs/>
          <w:sz w:val="24"/>
          <w:szCs w:val="24"/>
        </w:rPr>
      </w:pPr>
      <w:r w:rsidRPr="00333167">
        <w:rPr>
          <w:rFonts w:cs="Calibri"/>
          <w:bCs/>
          <w:sz w:val="24"/>
          <w:szCs w:val="24"/>
        </w:rPr>
        <w:t>Refrain from disseminating news whose veracity is called into question, and make certain that it is distributed with appropriate information about its producer and publisher.</w:t>
      </w:r>
    </w:p>
    <w:p w14:paraId="7D887582" w14:textId="77777777" w:rsidR="00333167" w:rsidRPr="00333167" w:rsidRDefault="00333167" w:rsidP="00333167">
      <w:pPr>
        <w:pStyle w:val="ListParagraph"/>
        <w:numPr>
          <w:ilvl w:val="0"/>
          <w:numId w:val="6"/>
        </w:numPr>
        <w:spacing w:after="0" w:line="240" w:lineRule="auto"/>
        <w:jc w:val="both"/>
        <w:rPr>
          <w:rFonts w:cs="Calibri"/>
          <w:bCs/>
          <w:sz w:val="24"/>
          <w:szCs w:val="24"/>
        </w:rPr>
      </w:pPr>
      <w:r w:rsidRPr="00333167">
        <w:rPr>
          <w:rFonts w:cs="Calibri"/>
          <w:bCs/>
          <w:sz w:val="24"/>
          <w:szCs w:val="24"/>
        </w:rPr>
        <w:t>Understand the consequences and sins that may be incurred by doing this, as has been clearly explained in the Quran and Hadith</w:t>
      </w:r>
    </w:p>
    <w:p w14:paraId="1DDD234D" w14:textId="77777777" w:rsidR="00333167" w:rsidRPr="00333167" w:rsidRDefault="00333167" w:rsidP="00333167">
      <w:pPr>
        <w:pStyle w:val="Heading1"/>
        <w:spacing w:before="0" w:after="0" w:line="240" w:lineRule="auto"/>
        <w:jc w:val="both"/>
        <w:rPr>
          <w:rFonts w:ascii="Calibri" w:hAnsi="Calibri" w:cs="Calibri"/>
          <w:color w:val="000000" w:themeColor="text1"/>
          <w:sz w:val="24"/>
          <w:szCs w:val="24"/>
        </w:rPr>
      </w:pPr>
    </w:p>
    <w:p w14:paraId="6306EA64" w14:textId="19CB0DCD" w:rsidR="00333167" w:rsidRPr="00333167" w:rsidRDefault="00333167" w:rsidP="00333167">
      <w:pPr>
        <w:pStyle w:val="Heading1"/>
        <w:spacing w:before="0" w:after="0" w:line="240" w:lineRule="auto"/>
        <w:jc w:val="both"/>
        <w:rPr>
          <w:rFonts w:ascii="Calibri" w:hAnsi="Calibri" w:cs="Calibri"/>
          <w:sz w:val="24"/>
          <w:szCs w:val="24"/>
        </w:rPr>
      </w:pPr>
      <w:r w:rsidRPr="00333167">
        <w:rPr>
          <w:rFonts w:ascii="Calibri" w:hAnsi="Calibri" w:cs="Calibri"/>
          <w:color w:val="000000" w:themeColor="text1"/>
          <w:sz w:val="24"/>
          <w:szCs w:val="24"/>
        </w:rPr>
        <w:t>References</w:t>
      </w:r>
    </w:p>
    <w:p w14:paraId="1B5AEE0C" w14:textId="2CB71EFF" w:rsidR="00333167" w:rsidRPr="00333167" w:rsidRDefault="00333167" w:rsidP="00333167">
      <w:pPr>
        <w:spacing w:after="0" w:line="240" w:lineRule="auto"/>
        <w:ind w:left="567" w:hanging="567"/>
        <w:jc w:val="both"/>
        <w:rPr>
          <w:rFonts w:ascii="Calibri" w:hAnsi="Calibri" w:cs="Calibri"/>
          <w:sz w:val="24"/>
          <w:szCs w:val="24"/>
        </w:rPr>
      </w:pPr>
      <w:r w:rsidRPr="00333167">
        <w:rPr>
          <w:rFonts w:ascii="Calibri" w:hAnsi="Calibri" w:cs="Calibri"/>
          <w:sz w:val="24"/>
          <w:szCs w:val="24"/>
        </w:rPr>
        <w:t>Ahmed</w:t>
      </w:r>
      <w:r w:rsidRPr="00333167">
        <w:rPr>
          <w:rFonts w:ascii="Calibri" w:hAnsi="Calibri" w:cs="Calibri"/>
          <w:sz w:val="24"/>
          <w:szCs w:val="24"/>
        </w:rPr>
        <w:t>, A.</w:t>
      </w:r>
      <w:r w:rsidRPr="00333167">
        <w:rPr>
          <w:rFonts w:ascii="Calibri" w:hAnsi="Calibri" w:cs="Calibri"/>
          <w:sz w:val="24"/>
          <w:szCs w:val="24"/>
        </w:rPr>
        <w:t xml:space="preserve"> (2018), ‘Fake News and Retweets: News Reporting and Dissemination Ethics in The Qur’an,’ </w:t>
      </w:r>
      <w:r w:rsidRPr="00333167">
        <w:rPr>
          <w:rFonts w:ascii="Calibri" w:hAnsi="Calibri" w:cs="Calibri"/>
          <w:i/>
          <w:iCs/>
          <w:sz w:val="24"/>
          <w:szCs w:val="24"/>
        </w:rPr>
        <w:t>Journal of Islamic and Muslim Studies</w:t>
      </w:r>
      <w:r w:rsidRPr="00333167">
        <w:rPr>
          <w:rFonts w:ascii="Calibri" w:hAnsi="Calibri" w:cs="Calibri"/>
          <w:sz w:val="24"/>
          <w:szCs w:val="24"/>
        </w:rPr>
        <w:t xml:space="preserve"> 3, no. 2 (2018):61–84</w:t>
      </w:r>
    </w:p>
    <w:p w14:paraId="0A6B1589" w14:textId="77777777" w:rsidR="00333167" w:rsidRPr="00333167" w:rsidRDefault="00333167" w:rsidP="00333167">
      <w:pPr>
        <w:spacing w:after="0" w:line="240" w:lineRule="auto"/>
        <w:ind w:left="567" w:hanging="567"/>
        <w:jc w:val="both"/>
        <w:rPr>
          <w:rFonts w:ascii="Calibri" w:hAnsi="Calibri" w:cs="Calibri"/>
          <w:sz w:val="24"/>
          <w:szCs w:val="24"/>
        </w:rPr>
      </w:pPr>
      <w:r w:rsidRPr="00333167">
        <w:rPr>
          <w:rFonts w:ascii="Calibri" w:hAnsi="Calibri" w:cs="Calibri"/>
          <w:sz w:val="24"/>
          <w:szCs w:val="24"/>
        </w:rPr>
        <w:t xml:space="preserve">Adler, M., &amp; </w:t>
      </w:r>
      <w:proofErr w:type="spellStart"/>
      <w:r w:rsidRPr="00333167">
        <w:rPr>
          <w:rFonts w:ascii="Calibri" w:hAnsi="Calibri" w:cs="Calibri"/>
          <w:sz w:val="24"/>
          <w:szCs w:val="24"/>
        </w:rPr>
        <w:t>Ziglio</w:t>
      </w:r>
      <w:proofErr w:type="spellEnd"/>
      <w:r w:rsidRPr="00333167">
        <w:rPr>
          <w:rFonts w:ascii="Calibri" w:hAnsi="Calibri" w:cs="Calibri"/>
          <w:sz w:val="24"/>
          <w:szCs w:val="24"/>
        </w:rPr>
        <w:t xml:space="preserve">, E.  (1996). </w:t>
      </w:r>
      <w:r w:rsidRPr="00333167">
        <w:rPr>
          <w:rFonts w:ascii="Calibri" w:hAnsi="Calibri" w:cs="Calibri"/>
          <w:i/>
          <w:iCs/>
          <w:sz w:val="24"/>
          <w:szCs w:val="24"/>
        </w:rPr>
        <w:t>Gazing into the Oracle:  The Delphi method and its application to social policy and public health</w:t>
      </w:r>
      <w:r w:rsidRPr="00333167">
        <w:rPr>
          <w:rFonts w:ascii="Calibri" w:hAnsi="Calibri" w:cs="Calibri"/>
          <w:sz w:val="24"/>
          <w:szCs w:val="24"/>
        </w:rPr>
        <w:t>: Jessica Kingsley Publisher</w:t>
      </w:r>
    </w:p>
    <w:p w14:paraId="4925CDB5" w14:textId="134662CA" w:rsidR="00333167" w:rsidRPr="00333167" w:rsidRDefault="00333167" w:rsidP="00333167">
      <w:pPr>
        <w:spacing w:after="0" w:line="240" w:lineRule="auto"/>
        <w:ind w:left="567" w:hanging="567"/>
        <w:jc w:val="both"/>
        <w:rPr>
          <w:rFonts w:ascii="Calibri" w:hAnsi="Calibri" w:cs="Calibri"/>
          <w:sz w:val="24"/>
          <w:szCs w:val="24"/>
        </w:rPr>
      </w:pPr>
      <w:r w:rsidRPr="00333167">
        <w:rPr>
          <w:rFonts w:ascii="Calibri" w:hAnsi="Calibri" w:cs="Calibri"/>
          <w:sz w:val="24"/>
          <w:szCs w:val="24"/>
        </w:rPr>
        <w:t xml:space="preserve">Gowen, </w:t>
      </w:r>
      <w:r w:rsidRPr="00333167">
        <w:rPr>
          <w:rFonts w:ascii="Calibri" w:hAnsi="Calibri" w:cs="Calibri"/>
          <w:sz w:val="24"/>
          <w:szCs w:val="24"/>
        </w:rPr>
        <w:t xml:space="preserve">A. </w:t>
      </w:r>
      <w:r w:rsidRPr="00333167">
        <w:rPr>
          <w:rFonts w:ascii="Calibri" w:hAnsi="Calibri" w:cs="Calibri"/>
          <w:sz w:val="24"/>
          <w:szCs w:val="24"/>
        </w:rPr>
        <w:t xml:space="preserve">(2018) ‘As Mob </w:t>
      </w:r>
      <w:proofErr w:type="spellStart"/>
      <w:r w:rsidRPr="00333167">
        <w:rPr>
          <w:rFonts w:ascii="Calibri" w:hAnsi="Calibri" w:cs="Calibri"/>
          <w:sz w:val="24"/>
          <w:szCs w:val="24"/>
        </w:rPr>
        <w:t>Lynchings</w:t>
      </w:r>
      <w:proofErr w:type="spellEnd"/>
      <w:r w:rsidRPr="00333167">
        <w:rPr>
          <w:rFonts w:ascii="Calibri" w:hAnsi="Calibri" w:cs="Calibri"/>
          <w:sz w:val="24"/>
          <w:szCs w:val="24"/>
        </w:rPr>
        <w:t xml:space="preserve"> Fueled by </w:t>
      </w:r>
      <w:proofErr w:type="spellStart"/>
      <w:r w:rsidRPr="00333167">
        <w:rPr>
          <w:rFonts w:ascii="Calibri" w:hAnsi="Calibri" w:cs="Calibri"/>
          <w:sz w:val="24"/>
          <w:szCs w:val="24"/>
        </w:rPr>
        <w:t>Whatsapp</w:t>
      </w:r>
      <w:proofErr w:type="spellEnd"/>
      <w:r w:rsidRPr="00333167">
        <w:rPr>
          <w:rFonts w:ascii="Calibri" w:hAnsi="Calibri" w:cs="Calibri"/>
          <w:sz w:val="24"/>
          <w:szCs w:val="24"/>
        </w:rPr>
        <w:t xml:space="preserve"> Messages Sweep India, Authorities Struggle to Combat Fake News,’ Washington Post, 2 July 2018</w:t>
      </w:r>
    </w:p>
    <w:p w14:paraId="4A5187A6" w14:textId="62FDDD12" w:rsidR="00333167" w:rsidRPr="00333167" w:rsidRDefault="00333167" w:rsidP="00333167">
      <w:pPr>
        <w:autoSpaceDE w:val="0"/>
        <w:autoSpaceDN w:val="0"/>
        <w:adjustRightInd w:val="0"/>
        <w:spacing w:after="0" w:line="240" w:lineRule="auto"/>
        <w:ind w:left="567" w:hanging="567"/>
        <w:jc w:val="both"/>
        <w:rPr>
          <w:rFonts w:ascii="Calibri" w:hAnsi="Calibri" w:cs="Calibri"/>
          <w:i/>
          <w:iCs/>
          <w:sz w:val="24"/>
          <w:szCs w:val="24"/>
        </w:rPr>
      </w:pPr>
      <w:r w:rsidRPr="00333167">
        <w:rPr>
          <w:rFonts w:ascii="Calibri" w:hAnsi="Calibri" w:cs="Calibri"/>
          <w:sz w:val="24"/>
          <w:szCs w:val="24"/>
        </w:rPr>
        <w:t>Asma</w:t>
      </w:r>
      <w:r w:rsidRPr="00333167">
        <w:rPr>
          <w:rFonts w:ascii="Calibri" w:hAnsi="Calibri" w:cs="Calibri"/>
          <w:sz w:val="24"/>
          <w:szCs w:val="24"/>
        </w:rPr>
        <w:t>,</w:t>
      </w:r>
      <w:r w:rsidRPr="00333167">
        <w:rPr>
          <w:rFonts w:ascii="Calibri" w:hAnsi="Calibri" w:cs="Calibri"/>
          <w:sz w:val="24"/>
          <w:szCs w:val="24"/>
        </w:rPr>
        <w:t xml:space="preserve"> T. U. (2018). </w:t>
      </w:r>
      <w:r w:rsidRPr="00333167">
        <w:rPr>
          <w:rFonts w:ascii="Calibri" w:hAnsi="Calibri" w:cs="Calibri"/>
          <w:i/>
          <w:iCs/>
          <w:sz w:val="24"/>
          <w:szCs w:val="24"/>
        </w:rPr>
        <w:t>Healing the rupture between ‘Islamic’ and ‘Western’ human rights. The Islamic tradition and the human rights discourse</w:t>
      </w:r>
      <w:r w:rsidRPr="00333167">
        <w:rPr>
          <w:rFonts w:ascii="Calibri" w:hAnsi="Calibri" w:cs="Calibri"/>
          <w:sz w:val="24"/>
          <w:szCs w:val="24"/>
        </w:rPr>
        <w:t>. Atlantic Council.</w:t>
      </w:r>
      <w:r w:rsidRPr="00333167">
        <w:rPr>
          <w:rFonts w:ascii="Calibri" w:hAnsi="Calibri" w:cs="Calibri"/>
          <w:i/>
          <w:iCs/>
          <w:sz w:val="24"/>
          <w:szCs w:val="24"/>
        </w:rPr>
        <w:t xml:space="preserve"> </w:t>
      </w:r>
      <w:r w:rsidRPr="00333167">
        <w:rPr>
          <w:rFonts w:ascii="Calibri" w:hAnsi="Calibri" w:cs="Calibri"/>
          <w:sz w:val="24"/>
          <w:szCs w:val="24"/>
        </w:rPr>
        <w:t>https://www.atlanticcouncil.org/wpcontent/</w:t>
      </w:r>
      <w:r w:rsidRPr="00333167">
        <w:rPr>
          <w:rFonts w:ascii="Calibri" w:hAnsi="Calibri" w:cs="Calibri"/>
          <w:i/>
          <w:iCs/>
          <w:sz w:val="24"/>
          <w:szCs w:val="24"/>
        </w:rPr>
        <w:t xml:space="preserve"> </w:t>
      </w:r>
      <w:r w:rsidRPr="00333167">
        <w:rPr>
          <w:rFonts w:ascii="Calibri" w:hAnsi="Calibri" w:cs="Calibri"/>
          <w:sz w:val="24"/>
          <w:szCs w:val="24"/>
        </w:rPr>
        <w:t>uploads/2018/09/3_Healing_the_ Rupture_-_Uddin_-_</w:t>
      </w:r>
      <w:proofErr w:type="spellStart"/>
      <w:r w:rsidRPr="00333167">
        <w:rPr>
          <w:rFonts w:ascii="Calibri" w:hAnsi="Calibri" w:cs="Calibri"/>
          <w:sz w:val="24"/>
          <w:szCs w:val="24"/>
        </w:rPr>
        <w:t>Islam_and_Human</w:t>
      </w:r>
      <w:proofErr w:type="spellEnd"/>
      <w:r w:rsidRPr="00333167">
        <w:rPr>
          <w:rFonts w:ascii="Calibri" w:hAnsi="Calibri" w:cs="Calibri"/>
          <w:sz w:val="24"/>
          <w:szCs w:val="24"/>
        </w:rPr>
        <w:t>_ Rights_Report.pdf</w:t>
      </w:r>
    </w:p>
    <w:p w14:paraId="5413F97E" w14:textId="647A1875" w:rsidR="00333167" w:rsidRPr="00333167" w:rsidRDefault="00333167" w:rsidP="00333167">
      <w:pPr>
        <w:spacing w:after="0" w:line="240" w:lineRule="auto"/>
        <w:ind w:left="567" w:hanging="567"/>
        <w:jc w:val="both"/>
        <w:rPr>
          <w:rFonts w:ascii="Calibri" w:hAnsi="Calibri" w:cs="Calibri"/>
          <w:sz w:val="24"/>
          <w:szCs w:val="24"/>
        </w:rPr>
      </w:pPr>
      <w:r w:rsidRPr="00333167">
        <w:rPr>
          <w:rFonts w:ascii="Calibri" w:hAnsi="Calibri" w:cs="Calibri"/>
          <w:sz w:val="24"/>
          <w:szCs w:val="24"/>
        </w:rPr>
        <w:t>Avaaz</w:t>
      </w:r>
      <w:r w:rsidRPr="00333167">
        <w:rPr>
          <w:rFonts w:ascii="Calibri" w:hAnsi="Calibri" w:cs="Calibri"/>
          <w:sz w:val="24"/>
          <w:szCs w:val="24"/>
        </w:rPr>
        <w:t xml:space="preserve">. </w:t>
      </w:r>
      <w:r w:rsidRPr="00333167">
        <w:rPr>
          <w:rFonts w:ascii="Calibri" w:hAnsi="Calibri" w:cs="Calibri"/>
          <w:sz w:val="24"/>
          <w:szCs w:val="24"/>
        </w:rPr>
        <w:t>(2019),‘</w:t>
      </w:r>
      <w:proofErr w:type="spellStart"/>
      <w:r w:rsidRPr="00333167">
        <w:rPr>
          <w:rFonts w:ascii="Calibri" w:hAnsi="Calibri" w:cs="Calibri"/>
          <w:i/>
          <w:iCs/>
          <w:sz w:val="24"/>
          <w:szCs w:val="24"/>
        </w:rPr>
        <w:t>Whatsapp</w:t>
      </w:r>
      <w:proofErr w:type="spellEnd"/>
      <w:r w:rsidRPr="00333167">
        <w:rPr>
          <w:rFonts w:ascii="Calibri" w:hAnsi="Calibri" w:cs="Calibri"/>
          <w:i/>
          <w:iCs/>
          <w:sz w:val="24"/>
          <w:szCs w:val="24"/>
        </w:rPr>
        <w:t>: Social Media’s Dark Web,</w:t>
      </w:r>
      <w:r w:rsidRPr="00333167">
        <w:rPr>
          <w:rFonts w:ascii="Calibri" w:hAnsi="Calibri" w:cs="Calibri"/>
          <w:sz w:val="24"/>
          <w:szCs w:val="24"/>
        </w:rPr>
        <w:t>’ Avaaz. Available at https://avaazimages.avaaz.org/Avaaz_SpanishWhatsApp_FINAL.pdf. (Accessed on: 09 July 2019).</w:t>
      </w:r>
    </w:p>
    <w:p w14:paraId="1D57418C" w14:textId="0649C6F1" w:rsidR="00333167" w:rsidRPr="00333167" w:rsidRDefault="00333167" w:rsidP="00333167">
      <w:pPr>
        <w:spacing w:after="0" w:line="240" w:lineRule="auto"/>
        <w:ind w:left="567" w:hanging="567"/>
        <w:jc w:val="both"/>
        <w:rPr>
          <w:rFonts w:ascii="Calibri" w:hAnsi="Calibri" w:cs="Calibri"/>
          <w:sz w:val="24"/>
          <w:szCs w:val="24"/>
        </w:rPr>
      </w:pPr>
      <w:proofErr w:type="spellStart"/>
      <w:r w:rsidRPr="00333167">
        <w:rPr>
          <w:rFonts w:ascii="Calibri" w:hAnsi="Calibri" w:cs="Calibri"/>
          <w:sz w:val="24"/>
          <w:szCs w:val="24"/>
        </w:rPr>
        <w:lastRenderedPageBreak/>
        <w:t>Mintz</w:t>
      </w:r>
      <w:proofErr w:type="spellEnd"/>
      <w:r w:rsidRPr="00333167">
        <w:rPr>
          <w:rFonts w:ascii="Calibri" w:hAnsi="Calibri" w:cs="Calibri"/>
          <w:sz w:val="24"/>
          <w:szCs w:val="24"/>
        </w:rPr>
        <w:t>, B.</w:t>
      </w:r>
      <w:r w:rsidRPr="00333167">
        <w:rPr>
          <w:rFonts w:ascii="Calibri" w:hAnsi="Calibri" w:cs="Calibri"/>
          <w:sz w:val="24"/>
          <w:szCs w:val="24"/>
        </w:rPr>
        <w:t xml:space="preserve"> (2012), </w:t>
      </w:r>
      <w:r w:rsidRPr="00333167">
        <w:rPr>
          <w:rFonts w:ascii="Calibri" w:hAnsi="Calibri" w:cs="Calibri"/>
          <w:i/>
          <w:iCs/>
          <w:sz w:val="24"/>
          <w:szCs w:val="24"/>
        </w:rPr>
        <w:t>Web of Deceit: Misinformation and Manipulation in the Age of social media</w:t>
      </w:r>
      <w:r w:rsidRPr="00333167">
        <w:rPr>
          <w:rFonts w:ascii="Calibri" w:hAnsi="Calibri" w:cs="Calibri"/>
          <w:sz w:val="24"/>
          <w:szCs w:val="24"/>
        </w:rPr>
        <w:t xml:space="preserve"> (New Jersey: Cyberage Books).</w:t>
      </w:r>
    </w:p>
    <w:p w14:paraId="377A6B7B" w14:textId="77777777" w:rsidR="00333167" w:rsidRPr="00333167" w:rsidRDefault="00333167" w:rsidP="00333167">
      <w:pPr>
        <w:spacing w:after="0" w:line="240" w:lineRule="auto"/>
        <w:ind w:left="567" w:hanging="567"/>
        <w:jc w:val="both"/>
        <w:rPr>
          <w:rFonts w:ascii="Calibri" w:hAnsi="Calibri" w:cs="Calibri"/>
          <w:sz w:val="24"/>
          <w:szCs w:val="24"/>
        </w:rPr>
      </w:pPr>
      <w:r w:rsidRPr="00333167">
        <w:rPr>
          <w:rFonts w:ascii="Calibri" w:hAnsi="Calibri" w:cs="Calibri"/>
          <w:sz w:val="24"/>
          <w:szCs w:val="24"/>
        </w:rPr>
        <w:t xml:space="preserve">Benitez, J. M., Martín, J. C., &amp; Román, C. (2007). Using fuzzy number for measuring quality of service in the hotel industry. </w:t>
      </w:r>
      <w:r w:rsidRPr="00333167">
        <w:rPr>
          <w:rFonts w:ascii="Calibri" w:hAnsi="Calibri" w:cs="Calibri"/>
          <w:i/>
          <w:iCs/>
          <w:sz w:val="24"/>
          <w:szCs w:val="24"/>
        </w:rPr>
        <w:t>Tourism management</w:t>
      </w:r>
      <w:r w:rsidRPr="00333167">
        <w:rPr>
          <w:rFonts w:ascii="Calibri" w:hAnsi="Calibri" w:cs="Calibri"/>
          <w:sz w:val="24"/>
          <w:szCs w:val="24"/>
        </w:rPr>
        <w:t>, 28(2), 544-555.</w:t>
      </w:r>
    </w:p>
    <w:p w14:paraId="6E7A1C6E" w14:textId="668FA4BA" w:rsidR="00333167" w:rsidRPr="00333167" w:rsidRDefault="00333167" w:rsidP="00333167">
      <w:pPr>
        <w:spacing w:after="0" w:line="240" w:lineRule="auto"/>
        <w:ind w:left="567" w:hanging="567"/>
        <w:jc w:val="both"/>
        <w:rPr>
          <w:rFonts w:ascii="Calibri" w:hAnsi="Calibri" w:cs="Calibri"/>
          <w:sz w:val="24"/>
          <w:szCs w:val="24"/>
        </w:rPr>
      </w:pPr>
      <w:r w:rsidRPr="00333167">
        <w:rPr>
          <w:rFonts w:ascii="Calibri" w:hAnsi="Calibri" w:cs="Calibri"/>
          <w:sz w:val="24"/>
          <w:szCs w:val="24"/>
        </w:rPr>
        <w:t xml:space="preserve">Booker, J. M., &amp; McNamara, L. </w:t>
      </w:r>
      <w:r w:rsidRPr="00333167">
        <w:rPr>
          <w:rFonts w:ascii="Calibri" w:hAnsi="Calibri" w:cs="Calibri"/>
          <w:sz w:val="24"/>
          <w:szCs w:val="24"/>
        </w:rPr>
        <w:t>A</w:t>
      </w:r>
      <w:r w:rsidRPr="00333167">
        <w:rPr>
          <w:rFonts w:ascii="Calibri" w:hAnsi="Calibri" w:cs="Calibri"/>
          <w:sz w:val="24"/>
          <w:szCs w:val="24"/>
        </w:rPr>
        <w:t xml:space="preserve">. (2004). Solving black box computation problems using expert knowledge theory and methods. </w:t>
      </w:r>
      <w:r w:rsidRPr="00333167">
        <w:rPr>
          <w:rFonts w:ascii="Calibri" w:hAnsi="Calibri" w:cs="Calibri"/>
          <w:i/>
          <w:sz w:val="24"/>
          <w:szCs w:val="24"/>
        </w:rPr>
        <w:t>Reliability Engineering &amp; System Safety</w:t>
      </w:r>
      <w:r w:rsidRPr="00333167">
        <w:rPr>
          <w:rFonts w:ascii="Calibri" w:hAnsi="Calibri" w:cs="Calibri"/>
          <w:sz w:val="24"/>
          <w:szCs w:val="24"/>
        </w:rPr>
        <w:t>, 85(1–3), 331–340.</w:t>
      </w:r>
    </w:p>
    <w:p w14:paraId="5DA1A47E" w14:textId="77777777" w:rsidR="00333167" w:rsidRPr="00333167" w:rsidRDefault="00333167" w:rsidP="00333167">
      <w:pPr>
        <w:spacing w:after="0" w:line="240" w:lineRule="auto"/>
        <w:ind w:left="567" w:hanging="567"/>
        <w:jc w:val="both"/>
        <w:rPr>
          <w:rFonts w:ascii="Calibri" w:hAnsi="Calibri" w:cs="Calibri"/>
          <w:sz w:val="24"/>
          <w:szCs w:val="24"/>
        </w:rPr>
      </w:pPr>
      <w:proofErr w:type="spellStart"/>
      <w:r w:rsidRPr="00333167">
        <w:rPr>
          <w:rFonts w:ascii="Calibri" w:hAnsi="Calibri" w:cs="Calibri"/>
          <w:sz w:val="24"/>
          <w:szCs w:val="24"/>
        </w:rPr>
        <w:t>Bodjanova</w:t>
      </w:r>
      <w:proofErr w:type="spellEnd"/>
      <w:r w:rsidRPr="00333167">
        <w:rPr>
          <w:rFonts w:ascii="Calibri" w:hAnsi="Calibri" w:cs="Calibri"/>
          <w:sz w:val="24"/>
          <w:szCs w:val="24"/>
        </w:rPr>
        <w:t xml:space="preserve">, S. (2006).   Median alpha-levels   of   a   fuzzy   number. </w:t>
      </w:r>
      <w:r w:rsidRPr="00333167">
        <w:rPr>
          <w:rFonts w:ascii="Calibri" w:hAnsi="Calibri" w:cs="Calibri"/>
          <w:i/>
          <w:iCs/>
          <w:sz w:val="24"/>
          <w:szCs w:val="24"/>
        </w:rPr>
        <w:t>Fuzzy   Sets   and   Systems</w:t>
      </w:r>
      <w:r w:rsidRPr="00333167">
        <w:rPr>
          <w:rFonts w:ascii="Calibri" w:hAnsi="Calibri" w:cs="Calibri"/>
          <w:sz w:val="24"/>
          <w:szCs w:val="24"/>
        </w:rPr>
        <w:t xml:space="preserve">, 157(7), 879–891. </w:t>
      </w:r>
      <w:proofErr w:type="spellStart"/>
      <w:r w:rsidRPr="00333167">
        <w:rPr>
          <w:rFonts w:ascii="Calibri" w:hAnsi="Calibri" w:cs="Calibri"/>
          <w:sz w:val="24"/>
          <w:szCs w:val="24"/>
        </w:rPr>
        <w:t>doi</w:t>
      </w:r>
      <w:proofErr w:type="spellEnd"/>
      <w:r w:rsidRPr="00333167">
        <w:rPr>
          <w:rFonts w:ascii="Calibri" w:hAnsi="Calibri" w:cs="Calibri"/>
          <w:sz w:val="24"/>
          <w:szCs w:val="24"/>
        </w:rPr>
        <w:t>: 10.1016/j.fss.2005.10.015</w:t>
      </w:r>
    </w:p>
    <w:p w14:paraId="1D304B6B" w14:textId="4938299D" w:rsidR="00333167" w:rsidRPr="00333167" w:rsidRDefault="00333167" w:rsidP="00333167">
      <w:pPr>
        <w:spacing w:after="0" w:line="240" w:lineRule="auto"/>
        <w:ind w:left="567" w:hanging="567"/>
        <w:jc w:val="both"/>
        <w:rPr>
          <w:rFonts w:ascii="Calibri" w:hAnsi="Calibri" w:cs="Calibri"/>
          <w:sz w:val="24"/>
          <w:szCs w:val="24"/>
        </w:rPr>
      </w:pPr>
      <w:proofErr w:type="spellStart"/>
      <w:r w:rsidRPr="00333167">
        <w:rPr>
          <w:rFonts w:ascii="Calibri" w:hAnsi="Calibri" w:cs="Calibri"/>
          <w:sz w:val="24"/>
          <w:szCs w:val="24"/>
        </w:rPr>
        <w:t>Cantrill</w:t>
      </w:r>
      <w:proofErr w:type="spellEnd"/>
      <w:r w:rsidRPr="00333167">
        <w:rPr>
          <w:rFonts w:ascii="Calibri" w:hAnsi="Calibri" w:cs="Calibri"/>
          <w:sz w:val="24"/>
          <w:szCs w:val="24"/>
        </w:rPr>
        <w:t xml:space="preserve">, J. </w:t>
      </w:r>
      <w:r w:rsidRPr="00333167">
        <w:rPr>
          <w:rFonts w:ascii="Calibri" w:hAnsi="Calibri" w:cs="Calibri"/>
          <w:sz w:val="24"/>
          <w:szCs w:val="24"/>
        </w:rPr>
        <w:t>A</w:t>
      </w:r>
      <w:r w:rsidRPr="00333167">
        <w:rPr>
          <w:rFonts w:ascii="Calibri" w:hAnsi="Calibri" w:cs="Calibri"/>
          <w:sz w:val="24"/>
          <w:szCs w:val="24"/>
        </w:rPr>
        <w:t xml:space="preserve">., </w:t>
      </w:r>
      <w:proofErr w:type="spellStart"/>
      <w:r w:rsidRPr="00333167">
        <w:rPr>
          <w:rFonts w:ascii="Calibri" w:hAnsi="Calibri" w:cs="Calibri"/>
          <w:sz w:val="24"/>
          <w:szCs w:val="24"/>
        </w:rPr>
        <w:t>Sibbald</w:t>
      </w:r>
      <w:proofErr w:type="spellEnd"/>
      <w:r w:rsidRPr="00333167">
        <w:rPr>
          <w:rFonts w:ascii="Calibri" w:hAnsi="Calibri" w:cs="Calibri"/>
          <w:sz w:val="24"/>
          <w:szCs w:val="24"/>
        </w:rPr>
        <w:t xml:space="preserve">, B., &amp; </w:t>
      </w:r>
      <w:proofErr w:type="spellStart"/>
      <w:r w:rsidRPr="00333167">
        <w:rPr>
          <w:rFonts w:ascii="Calibri" w:hAnsi="Calibri" w:cs="Calibri"/>
          <w:sz w:val="24"/>
          <w:szCs w:val="24"/>
        </w:rPr>
        <w:t>Buetow</w:t>
      </w:r>
      <w:proofErr w:type="spellEnd"/>
      <w:r w:rsidRPr="00333167">
        <w:rPr>
          <w:rFonts w:ascii="Calibri" w:hAnsi="Calibri" w:cs="Calibri"/>
          <w:sz w:val="24"/>
          <w:szCs w:val="24"/>
        </w:rPr>
        <w:t xml:space="preserve">, S. (1996). The Delphi and nominal group techniques in health services research. </w:t>
      </w:r>
      <w:r w:rsidRPr="00333167">
        <w:rPr>
          <w:rFonts w:ascii="Calibri" w:hAnsi="Calibri" w:cs="Calibri"/>
          <w:i/>
          <w:iCs/>
          <w:sz w:val="24"/>
          <w:szCs w:val="24"/>
        </w:rPr>
        <w:t>International Journal of Pharmacy Practice</w:t>
      </w:r>
      <w:r w:rsidRPr="00333167">
        <w:rPr>
          <w:rFonts w:ascii="Calibri" w:hAnsi="Calibri" w:cs="Calibri"/>
          <w:sz w:val="24"/>
          <w:szCs w:val="24"/>
        </w:rPr>
        <w:t>, 4(2), 67–74.</w:t>
      </w:r>
    </w:p>
    <w:p w14:paraId="60CA12F3" w14:textId="77777777" w:rsidR="00333167" w:rsidRPr="00333167" w:rsidRDefault="00333167" w:rsidP="00333167">
      <w:pPr>
        <w:spacing w:after="0" w:line="240" w:lineRule="auto"/>
        <w:ind w:left="567" w:hanging="567"/>
        <w:jc w:val="both"/>
        <w:rPr>
          <w:rFonts w:ascii="Calibri" w:hAnsi="Calibri" w:cs="Calibri"/>
          <w:sz w:val="24"/>
          <w:szCs w:val="24"/>
        </w:rPr>
      </w:pPr>
      <w:r w:rsidRPr="00333167">
        <w:rPr>
          <w:rFonts w:ascii="Calibri" w:hAnsi="Calibri" w:cs="Calibri"/>
          <w:sz w:val="24"/>
          <w:szCs w:val="24"/>
        </w:rPr>
        <w:t xml:space="preserve">Chang, P.-L., Hsu, C.-W., &amp; Chang, P.-C.  (2011).  Fuzzy Delphi method for evaluating hydrogen production technologies. </w:t>
      </w:r>
      <w:r w:rsidRPr="00333167">
        <w:rPr>
          <w:rFonts w:ascii="Calibri" w:hAnsi="Calibri" w:cs="Calibri"/>
          <w:i/>
          <w:iCs/>
          <w:sz w:val="24"/>
          <w:szCs w:val="24"/>
        </w:rPr>
        <w:t>International Journal of Hydrogen Energy</w:t>
      </w:r>
      <w:r w:rsidRPr="00333167">
        <w:rPr>
          <w:rFonts w:ascii="Calibri" w:hAnsi="Calibri" w:cs="Calibri"/>
          <w:sz w:val="24"/>
          <w:szCs w:val="24"/>
        </w:rPr>
        <w:t xml:space="preserve">, 36(21), 14172–14179. </w:t>
      </w:r>
      <w:proofErr w:type="spellStart"/>
      <w:r w:rsidRPr="00333167">
        <w:rPr>
          <w:rFonts w:ascii="Calibri" w:hAnsi="Calibri" w:cs="Calibri"/>
          <w:sz w:val="24"/>
          <w:szCs w:val="24"/>
        </w:rPr>
        <w:t>doi</w:t>
      </w:r>
      <w:proofErr w:type="spellEnd"/>
      <w:r w:rsidRPr="00333167">
        <w:rPr>
          <w:rFonts w:ascii="Calibri" w:hAnsi="Calibri" w:cs="Calibri"/>
          <w:sz w:val="24"/>
          <w:szCs w:val="24"/>
        </w:rPr>
        <w:t>: 10.1016/j.ijhydene.2011.05.045</w:t>
      </w:r>
    </w:p>
    <w:p w14:paraId="2EE1AF57" w14:textId="77777777" w:rsidR="00333167" w:rsidRPr="00333167" w:rsidRDefault="00333167" w:rsidP="00333167">
      <w:pPr>
        <w:spacing w:after="0" w:line="240" w:lineRule="auto"/>
        <w:ind w:left="567" w:hanging="567"/>
        <w:jc w:val="both"/>
        <w:rPr>
          <w:rFonts w:ascii="Calibri" w:hAnsi="Calibri" w:cs="Calibri"/>
          <w:sz w:val="24"/>
          <w:szCs w:val="24"/>
        </w:rPr>
      </w:pPr>
      <w:r w:rsidRPr="00333167">
        <w:rPr>
          <w:rFonts w:ascii="Calibri" w:hAnsi="Calibri" w:cs="Calibri"/>
          <w:sz w:val="24"/>
          <w:szCs w:val="24"/>
        </w:rPr>
        <w:t xml:space="preserve">Cheung, C. M. K., Chiu, P. Y., &amp; Lee, M. K. O. (2011). Online social networks: Why do students use </w:t>
      </w:r>
      <w:proofErr w:type="spellStart"/>
      <w:r w:rsidRPr="00333167">
        <w:rPr>
          <w:rFonts w:ascii="Calibri" w:hAnsi="Calibri" w:cs="Calibri"/>
          <w:sz w:val="24"/>
          <w:szCs w:val="24"/>
        </w:rPr>
        <w:t>facebook</w:t>
      </w:r>
      <w:proofErr w:type="spellEnd"/>
      <w:r w:rsidRPr="00333167">
        <w:rPr>
          <w:rFonts w:ascii="Calibri" w:hAnsi="Calibri" w:cs="Calibri"/>
          <w:sz w:val="24"/>
          <w:szCs w:val="24"/>
        </w:rPr>
        <w:t xml:space="preserve">? </w:t>
      </w:r>
      <w:r w:rsidRPr="00333167">
        <w:rPr>
          <w:rFonts w:ascii="Calibri" w:hAnsi="Calibri" w:cs="Calibri"/>
          <w:i/>
          <w:iCs/>
          <w:sz w:val="24"/>
          <w:szCs w:val="24"/>
        </w:rPr>
        <w:t>Computers in Human Behavior</w:t>
      </w:r>
      <w:r w:rsidRPr="00333167">
        <w:rPr>
          <w:rFonts w:ascii="Calibri" w:hAnsi="Calibri" w:cs="Calibri"/>
          <w:sz w:val="24"/>
          <w:szCs w:val="24"/>
        </w:rPr>
        <w:t xml:space="preserve">. </w:t>
      </w:r>
    </w:p>
    <w:p w14:paraId="4345CE44" w14:textId="069F7895" w:rsidR="00333167" w:rsidRPr="00333167" w:rsidRDefault="00333167" w:rsidP="00333167">
      <w:pPr>
        <w:spacing w:after="0" w:line="240" w:lineRule="auto"/>
        <w:ind w:left="567" w:hanging="567"/>
        <w:jc w:val="both"/>
        <w:rPr>
          <w:rFonts w:ascii="Calibri" w:hAnsi="Calibri" w:cs="Calibri"/>
          <w:sz w:val="24"/>
          <w:szCs w:val="24"/>
        </w:rPr>
      </w:pPr>
      <w:r w:rsidRPr="00333167">
        <w:rPr>
          <w:rFonts w:ascii="Calibri" w:hAnsi="Calibri" w:cs="Calibri"/>
          <w:sz w:val="24"/>
          <w:szCs w:val="24"/>
        </w:rPr>
        <w:t>https://doi.org/10.1016/j.chb.2010.07.028</w:t>
      </w:r>
    </w:p>
    <w:p w14:paraId="6806E64F" w14:textId="77777777" w:rsidR="00333167" w:rsidRPr="00333167" w:rsidRDefault="00333167" w:rsidP="00333167">
      <w:pPr>
        <w:spacing w:after="0" w:line="240" w:lineRule="auto"/>
        <w:ind w:left="567" w:hanging="567"/>
        <w:jc w:val="both"/>
        <w:rPr>
          <w:rFonts w:ascii="Calibri" w:hAnsi="Calibri" w:cs="Calibri"/>
          <w:sz w:val="24"/>
          <w:szCs w:val="24"/>
        </w:rPr>
      </w:pPr>
      <w:r w:rsidRPr="00333167">
        <w:rPr>
          <w:rFonts w:ascii="Calibri" w:hAnsi="Calibri" w:cs="Calibri"/>
          <w:sz w:val="24"/>
          <w:szCs w:val="24"/>
        </w:rPr>
        <w:t xml:space="preserve">Cheng, C. H., &amp; Lin, Y. (2002). Evaluating the best main battle tank using fuzzy decision theory with linguistic criteria evaluation. </w:t>
      </w:r>
      <w:r w:rsidRPr="00333167">
        <w:rPr>
          <w:rFonts w:ascii="Calibri" w:hAnsi="Calibri" w:cs="Calibri"/>
          <w:i/>
          <w:sz w:val="24"/>
          <w:szCs w:val="24"/>
        </w:rPr>
        <w:t>European journal of operational research</w:t>
      </w:r>
      <w:r w:rsidRPr="00333167">
        <w:rPr>
          <w:rFonts w:ascii="Calibri" w:hAnsi="Calibri" w:cs="Calibri"/>
          <w:sz w:val="24"/>
          <w:szCs w:val="24"/>
        </w:rPr>
        <w:t>, 142(1), 174-186.</w:t>
      </w:r>
    </w:p>
    <w:p w14:paraId="6BBE5C35" w14:textId="77777777" w:rsidR="00333167" w:rsidRPr="00333167" w:rsidRDefault="00333167" w:rsidP="00333167">
      <w:pPr>
        <w:spacing w:after="0" w:line="240" w:lineRule="auto"/>
        <w:ind w:left="567" w:hanging="567"/>
        <w:jc w:val="both"/>
        <w:rPr>
          <w:rFonts w:ascii="Calibri" w:hAnsi="Calibri" w:cs="Calibri"/>
          <w:sz w:val="24"/>
          <w:szCs w:val="24"/>
        </w:rPr>
      </w:pPr>
      <w:proofErr w:type="spellStart"/>
      <w:r w:rsidRPr="00333167">
        <w:rPr>
          <w:rFonts w:ascii="Calibri" w:hAnsi="Calibri" w:cs="Calibri"/>
          <w:sz w:val="24"/>
          <w:szCs w:val="24"/>
        </w:rPr>
        <w:t>Choirunniam</w:t>
      </w:r>
      <w:proofErr w:type="spellEnd"/>
      <w:r w:rsidRPr="00333167">
        <w:rPr>
          <w:rFonts w:ascii="Calibri" w:hAnsi="Calibri" w:cs="Calibri"/>
          <w:sz w:val="24"/>
          <w:szCs w:val="24"/>
        </w:rPr>
        <w:t xml:space="preserve">, M., &amp; </w:t>
      </w:r>
      <w:proofErr w:type="spellStart"/>
      <w:r w:rsidRPr="00333167">
        <w:rPr>
          <w:rFonts w:ascii="Calibri" w:hAnsi="Calibri" w:cs="Calibri"/>
          <w:sz w:val="24"/>
          <w:szCs w:val="24"/>
        </w:rPr>
        <w:t>Zafi</w:t>
      </w:r>
      <w:proofErr w:type="spellEnd"/>
      <w:r w:rsidRPr="00333167">
        <w:rPr>
          <w:rFonts w:ascii="Calibri" w:hAnsi="Calibri" w:cs="Calibri"/>
          <w:sz w:val="24"/>
          <w:szCs w:val="24"/>
        </w:rPr>
        <w:t xml:space="preserve">, A. A. (2021). OPTIMIZING THE ROLE OF ISLAMIC EDUCATION AS AN EFFORT AGAINSTS HOAX NEWS IN GLOBALIZATION ERA. Al </w:t>
      </w:r>
      <w:proofErr w:type="spellStart"/>
      <w:r w:rsidRPr="00333167">
        <w:rPr>
          <w:rFonts w:ascii="Calibri" w:hAnsi="Calibri" w:cs="Calibri"/>
          <w:sz w:val="24"/>
          <w:szCs w:val="24"/>
        </w:rPr>
        <w:t>Ulya</w:t>
      </w:r>
      <w:proofErr w:type="spellEnd"/>
      <w:r w:rsidRPr="00333167">
        <w:rPr>
          <w:rFonts w:ascii="Calibri" w:hAnsi="Calibri" w:cs="Calibri"/>
          <w:sz w:val="24"/>
          <w:szCs w:val="24"/>
        </w:rPr>
        <w:t xml:space="preserve">: </w:t>
      </w:r>
      <w:proofErr w:type="spellStart"/>
      <w:r w:rsidRPr="00333167">
        <w:rPr>
          <w:rFonts w:ascii="Calibri" w:hAnsi="Calibri" w:cs="Calibri"/>
          <w:i/>
          <w:iCs/>
          <w:sz w:val="24"/>
          <w:szCs w:val="24"/>
        </w:rPr>
        <w:t>Jurnal</w:t>
      </w:r>
      <w:proofErr w:type="spellEnd"/>
      <w:r w:rsidRPr="00333167">
        <w:rPr>
          <w:rFonts w:ascii="Calibri" w:hAnsi="Calibri" w:cs="Calibri"/>
          <w:i/>
          <w:iCs/>
          <w:sz w:val="24"/>
          <w:szCs w:val="24"/>
        </w:rPr>
        <w:t xml:space="preserve"> Pendidikan Islam</w:t>
      </w:r>
      <w:r w:rsidRPr="00333167">
        <w:rPr>
          <w:rFonts w:ascii="Calibri" w:hAnsi="Calibri" w:cs="Calibri"/>
          <w:sz w:val="24"/>
          <w:szCs w:val="24"/>
        </w:rPr>
        <w:t>, 6(2), 137-148.</w:t>
      </w:r>
    </w:p>
    <w:p w14:paraId="00E45299" w14:textId="7F915CBB" w:rsidR="00333167" w:rsidRPr="00333167" w:rsidRDefault="00333167" w:rsidP="00333167">
      <w:pPr>
        <w:spacing w:after="0" w:line="240" w:lineRule="auto"/>
        <w:ind w:left="567" w:hanging="567"/>
        <w:jc w:val="both"/>
        <w:rPr>
          <w:rFonts w:ascii="Calibri" w:hAnsi="Calibri" w:cs="Calibri"/>
          <w:sz w:val="24"/>
          <w:szCs w:val="24"/>
        </w:rPr>
      </w:pPr>
      <w:r w:rsidRPr="00333167">
        <w:rPr>
          <w:rFonts w:ascii="Calibri" w:hAnsi="Calibri" w:cs="Calibri"/>
          <w:sz w:val="24"/>
          <w:szCs w:val="24"/>
        </w:rPr>
        <w:t xml:space="preserve">Hasson, F., Keeney, S., &amp; McKenna, H. (2000). Research guidelines for the Delphi survey technique. </w:t>
      </w:r>
      <w:r w:rsidRPr="00333167">
        <w:rPr>
          <w:rFonts w:ascii="Calibri" w:hAnsi="Calibri" w:cs="Calibri"/>
          <w:i/>
          <w:iCs/>
          <w:sz w:val="24"/>
          <w:szCs w:val="24"/>
        </w:rPr>
        <w:t>Journal of Advanced Nursing</w:t>
      </w:r>
      <w:r w:rsidRPr="00333167">
        <w:rPr>
          <w:rFonts w:ascii="Calibri" w:hAnsi="Calibri" w:cs="Calibri"/>
          <w:sz w:val="24"/>
          <w:szCs w:val="24"/>
        </w:rPr>
        <w:t>. https://doi.org/10.1046/j.1365-2648.2000.t01-1-01567.x</w:t>
      </w:r>
    </w:p>
    <w:p w14:paraId="52415614" w14:textId="77777777" w:rsidR="00333167" w:rsidRPr="00333167" w:rsidRDefault="00333167" w:rsidP="00333167">
      <w:pPr>
        <w:spacing w:after="0" w:line="240" w:lineRule="auto"/>
        <w:ind w:left="567" w:hanging="567"/>
        <w:jc w:val="both"/>
        <w:rPr>
          <w:rFonts w:ascii="Calibri" w:hAnsi="Calibri" w:cs="Calibri"/>
          <w:sz w:val="24"/>
          <w:szCs w:val="24"/>
        </w:rPr>
      </w:pPr>
      <w:r w:rsidRPr="00333167">
        <w:rPr>
          <w:rFonts w:ascii="Calibri" w:hAnsi="Calibri" w:cs="Calibri"/>
          <w:sz w:val="24"/>
          <w:szCs w:val="24"/>
        </w:rPr>
        <w:t xml:space="preserve">Hsieh, T. Y., Lu, S. T., &amp; Tzeng, G. H. (2004). Fuzzy MCDM approach for planning and design tenders selection in public office buildings. </w:t>
      </w:r>
      <w:r w:rsidRPr="00333167">
        <w:rPr>
          <w:rFonts w:ascii="Calibri" w:hAnsi="Calibri" w:cs="Calibri"/>
          <w:i/>
          <w:iCs/>
          <w:sz w:val="24"/>
          <w:szCs w:val="24"/>
        </w:rPr>
        <w:t>International Journal of Project Management</w:t>
      </w:r>
      <w:r w:rsidRPr="00333167">
        <w:rPr>
          <w:rFonts w:ascii="Calibri" w:hAnsi="Calibri" w:cs="Calibri"/>
          <w:sz w:val="24"/>
          <w:szCs w:val="24"/>
        </w:rPr>
        <w:t>. https://doi.org/10.1016/j.ijproman.2004.01.002</w:t>
      </w:r>
    </w:p>
    <w:p w14:paraId="26CFDDAD" w14:textId="5FED3B4A" w:rsidR="00333167" w:rsidRPr="00333167" w:rsidRDefault="00333167" w:rsidP="00333167">
      <w:pPr>
        <w:spacing w:after="0" w:line="240" w:lineRule="auto"/>
        <w:ind w:left="567" w:hanging="567"/>
        <w:jc w:val="both"/>
        <w:rPr>
          <w:rFonts w:ascii="Calibri" w:hAnsi="Calibri" w:cs="Calibri"/>
          <w:sz w:val="24"/>
          <w:szCs w:val="24"/>
        </w:rPr>
      </w:pPr>
      <w:r w:rsidRPr="00333167">
        <w:rPr>
          <w:rFonts w:ascii="Calibri" w:hAnsi="Calibri" w:cs="Calibri"/>
          <w:sz w:val="24"/>
          <w:szCs w:val="24"/>
        </w:rPr>
        <w:t>El-</w:t>
      </w:r>
      <w:proofErr w:type="spellStart"/>
      <w:r w:rsidRPr="00333167">
        <w:rPr>
          <w:rFonts w:ascii="Calibri" w:hAnsi="Calibri" w:cs="Calibri"/>
          <w:sz w:val="24"/>
          <w:szCs w:val="24"/>
        </w:rPr>
        <w:t>Houdaiby</w:t>
      </w:r>
      <w:proofErr w:type="spellEnd"/>
      <w:r w:rsidRPr="00333167">
        <w:rPr>
          <w:rFonts w:ascii="Calibri" w:hAnsi="Calibri" w:cs="Calibri"/>
          <w:sz w:val="24"/>
          <w:szCs w:val="24"/>
        </w:rPr>
        <w:t>, I.</w:t>
      </w:r>
      <w:r w:rsidRPr="00333167">
        <w:rPr>
          <w:rFonts w:ascii="Calibri" w:hAnsi="Calibri" w:cs="Calibri"/>
          <w:sz w:val="24"/>
          <w:szCs w:val="24"/>
        </w:rPr>
        <w:t xml:space="preserve"> (2018). </w:t>
      </w:r>
      <w:r w:rsidRPr="00333167">
        <w:rPr>
          <w:rFonts w:ascii="Calibri" w:hAnsi="Calibri" w:cs="Calibri"/>
          <w:i/>
          <w:iCs/>
          <w:sz w:val="24"/>
          <w:szCs w:val="24"/>
        </w:rPr>
        <w:t>Rights in Islamic legal works. The Islamic tradition and the human rights discourse</w:t>
      </w:r>
      <w:r w:rsidRPr="00333167">
        <w:rPr>
          <w:rFonts w:ascii="Calibri" w:hAnsi="Calibri" w:cs="Calibri"/>
          <w:sz w:val="24"/>
          <w:szCs w:val="24"/>
        </w:rPr>
        <w:t xml:space="preserve">. Atlantic Council. </w:t>
      </w:r>
    </w:p>
    <w:p w14:paraId="2F901456" w14:textId="6DEFE277" w:rsidR="00333167" w:rsidRPr="00333167" w:rsidRDefault="00333167" w:rsidP="00333167">
      <w:pPr>
        <w:spacing w:after="0" w:line="240" w:lineRule="auto"/>
        <w:ind w:left="567" w:hanging="567"/>
        <w:jc w:val="both"/>
        <w:rPr>
          <w:rFonts w:ascii="Calibri" w:hAnsi="Calibri" w:cs="Calibri"/>
          <w:sz w:val="24"/>
          <w:szCs w:val="24"/>
        </w:rPr>
      </w:pPr>
      <w:r w:rsidRPr="00333167">
        <w:rPr>
          <w:rFonts w:ascii="Calibri" w:hAnsi="Calibri" w:cs="Calibri"/>
          <w:sz w:val="24"/>
          <w:szCs w:val="24"/>
        </w:rPr>
        <w:t>https://www.atlanticcouncil.org/wpcontent/uploads/2018/09/5 Islam_and_Human_Rights_Report.pdf</w:t>
      </w:r>
    </w:p>
    <w:p w14:paraId="4568E8BB" w14:textId="77777777" w:rsidR="00333167" w:rsidRPr="00333167" w:rsidRDefault="00333167" w:rsidP="00333167">
      <w:pPr>
        <w:spacing w:after="0" w:line="240" w:lineRule="auto"/>
        <w:ind w:left="567" w:hanging="567"/>
        <w:jc w:val="both"/>
        <w:rPr>
          <w:rFonts w:ascii="Calibri" w:hAnsi="Calibri" w:cs="Calibri"/>
          <w:sz w:val="24"/>
          <w:szCs w:val="24"/>
        </w:rPr>
      </w:pPr>
      <w:r w:rsidRPr="00333167">
        <w:rPr>
          <w:rFonts w:ascii="Calibri" w:hAnsi="Calibri" w:cs="Calibri"/>
          <w:i/>
          <w:iCs/>
          <w:sz w:val="24"/>
          <w:szCs w:val="24"/>
        </w:rPr>
        <w:t>Jami‘ al-</w:t>
      </w:r>
      <w:proofErr w:type="spellStart"/>
      <w:r w:rsidRPr="00333167">
        <w:rPr>
          <w:rFonts w:ascii="Calibri" w:hAnsi="Calibri" w:cs="Calibri"/>
          <w:i/>
          <w:iCs/>
          <w:sz w:val="24"/>
          <w:szCs w:val="24"/>
        </w:rPr>
        <w:t>Tirmidhi</w:t>
      </w:r>
      <w:proofErr w:type="spellEnd"/>
      <w:r w:rsidRPr="00333167">
        <w:rPr>
          <w:rFonts w:ascii="Calibri" w:hAnsi="Calibri" w:cs="Calibri"/>
          <w:sz w:val="24"/>
          <w:szCs w:val="24"/>
        </w:rPr>
        <w:t>, Vol. 4, Book 10, Hadith 2317</w:t>
      </w:r>
    </w:p>
    <w:p w14:paraId="64B51E54" w14:textId="77777777" w:rsidR="00333167" w:rsidRPr="00333167" w:rsidRDefault="00333167" w:rsidP="00333167">
      <w:pPr>
        <w:spacing w:after="0" w:line="240" w:lineRule="auto"/>
        <w:ind w:left="567" w:hanging="567"/>
        <w:jc w:val="both"/>
        <w:rPr>
          <w:rFonts w:ascii="Calibri" w:hAnsi="Calibri" w:cs="Calibri"/>
          <w:sz w:val="24"/>
          <w:szCs w:val="24"/>
        </w:rPr>
      </w:pPr>
      <w:proofErr w:type="spellStart"/>
      <w:r w:rsidRPr="00333167">
        <w:rPr>
          <w:rFonts w:ascii="Calibri" w:hAnsi="Calibri" w:cs="Calibri"/>
          <w:sz w:val="24"/>
          <w:szCs w:val="24"/>
        </w:rPr>
        <w:t>Kaliyar</w:t>
      </w:r>
      <w:proofErr w:type="spellEnd"/>
      <w:r w:rsidRPr="00333167">
        <w:rPr>
          <w:rFonts w:ascii="Calibri" w:hAnsi="Calibri" w:cs="Calibri"/>
          <w:sz w:val="24"/>
          <w:szCs w:val="24"/>
        </w:rPr>
        <w:t xml:space="preserve">, R. K., Goswami, A., &amp; Narang, P. (2021). </w:t>
      </w:r>
      <w:proofErr w:type="spellStart"/>
      <w:r w:rsidRPr="00333167">
        <w:rPr>
          <w:rFonts w:ascii="Calibri" w:hAnsi="Calibri" w:cs="Calibri"/>
          <w:sz w:val="24"/>
          <w:szCs w:val="24"/>
        </w:rPr>
        <w:t>EchoFakeD</w:t>
      </w:r>
      <w:proofErr w:type="spellEnd"/>
      <w:r w:rsidRPr="00333167">
        <w:rPr>
          <w:rFonts w:ascii="Calibri" w:hAnsi="Calibri" w:cs="Calibri"/>
          <w:sz w:val="24"/>
          <w:szCs w:val="24"/>
        </w:rPr>
        <w:t xml:space="preserve">: improving fake news detection in social media with an efficient deep neural network. </w:t>
      </w:r>
      <w:r w:rsidRPr="00333167">
        <w:rPr>
          <w:rFonts w:ascii="Calibri" w:hAnsi="Calibri" w:cs="Calibri"/>
          <w:i/>
          <w:iCs/>
          <w:sz w:val="24"/>
          <w:szCs w:val="24"/>
        </w:rPr>
        <w:t>Neural computing and applications</w:t>
      </w:r>
      <w:r w:rsidRPr="00333167">
        <w:rPr>
          <w:rFonts w:ascii="Calibri" w:hAnsi="Calibri" w:cs="Calibri"/>
          <w:sz w:val="24"/>
          <w:szCs w:val="24"/>
        </w:rPr>
        <w:t>, 1-17.</w:t>
      </w:r>
    </w:p>
    <w:p w14:paraId="6A7FD71C" w14:textId="0ABD4777" w:rsidR="00333167" w:rsidRPr="00333167" w:rsidRDefault="00333167" w:rsidP="00333167">
      <w:pPr>
        <w:autoSpaceDE w:val="0"/>
        <w:autoSpaceDN w:val="0"/>
        <w:adjustRightInd w:val="0"/>
        <w:spacing w:after="0" w:line="240" w:lineRule="auto"/>
        <w:ind w:left="567" w:hanging="567"/>
        <w:jc w:val="both"/>
        <w:rPr>
          <w:rFonts w:ascii="Calibri" w:hAnsi="Calibri" w:cs="Calibri"/>
          <w:sz w:val="24"/>
          <w:szCs w:val="24"/>
        </w:rPr>
      </w:pPr>
      <w:proofErr w:type="spellStart"/>
      <w:r w:rsidRPr="00333167">
        <w:rPr>
          <w:rFonts w:ascii="Calibri" w:hAnsi="Calibri" w:cs="Calibri"/>
          <w:sz w:val="24"/>
          <w:szCs w:val="24"/>
        </w:rPr>
        <w:t>Kaliyar</w:t>
      </w:r>
      <w:proofErr w:type="spellEnd"/>
      <w:r w:rsidRPr="00333167">
        <w:rPr>
          <w:rFonts w:ascii="Calibri" w:hAnsi="Calibri" w:cs="Calibri"/>
          <w:sz w:val="24"/>
          <w:szCs w:val="24"/>
        </w:rPr>
        <w:t>, R.</w:t>
      </w:r>
      <w:r w:rsidRPr="00333167">
        <w:rPr>
          <w:rFonts w:ascii="Calibri" w:hAnsi="Calibri" w:cs="Calibri"/>
          <w:sz w:val="24"/>
          <w:szCs w:val="24"/>
        </w:rPr>
        <w:t xml:space="preserve"> </w:t>
      </w:r>
      <w:r w:rsidRPr="00333167">
        <w:rPr>
          <w:rFonts w:ascii="Calibri" w:hAnsi="Calibri" w:cs="Calibri"/>
          <w:sz w:val="24"/>
          <w:szCs w:val="24"/>
        </w:rPr>
        <w:t>K.</w:t>
      </w:r>
      <w:r w:rsidRPr="00333167">
        <w:rPr>
          <w:rFonts w:ascii="Calibri" w:hAnsi="Calibri" w:cs="Calibri"/>
          <w:sz w:val="24"/>
          <w:szCs w:val="24"/>
        </w:rPr>
        <w:t>,</w:t>
      </w:r>
      <w:r w:rsidRPr="00333167">
        <w:rPr>
          <w:rFonts w:ascii="Calibri" w:hAnsi="Calibri" w:cs="Calibri"/>
          <w:sz w:val="24"/>
          <w:szCs w:val="24"/>
        </w:rPr>
        <w:t xml:space="preserve"> Goswami, A.</w:t>
      </w:r>
      <w:r w:rsidRPr="00333167">
        <w:rPr>
          <w:rFonts w:ascii="Calibri" w:hAnsi="Calibri" w:cs="Calibri"/>
          <w:sz w:val="24"/>
          <w:szCs w:val="24"/>
        </w:rPr>
        <w:t>,</w:t>
      </w:r>
      <w:r w:rsidRPr="00333167">
        <w:rPr>
          <w:rFonts w:ascii="Calibri" w:hAnsi="Calibri" w:cs="Calibri"/>
          <w:sz w:val="24"/>
          <w:szCs w:val="24"/>
        </w:rPr>
        <w:t xml:space="preserve"> Narang, P. (2021) </w:t>
      </w:r>
      <w:proofErr w:type="spellStart"/>
      <w:r w:rsidRPr="00333167">
        <w:rPr>
          <w:rFonts w:ascii="Calibri" w:hAnsi="Calibri" w:cs="Calibri"/>
          <w:sz w:val="24"/>
          <w:szCs w:val="24"/>
        </w:rPr>
        <w:t>FakeBERT</w:t>
      </w:r>
      <w:proofErr w:type="spellEnd"/>
      <w:r w:rsidRPr="00333167">
        <w:rPr>
          <w:rFonts w:ascii="Calibri" w:hAnsi="Calibri" w:cs="Calibri"/>
          <w:sz w:val="24"/>
          <w:szCs w:val="24"/>
        </w:rPr>
        <w:t xml:space="preserve">: Fake news detection in social media with a BERT-based deep learning approach. </w:t>
      </w:r>
      <w:proofErr w:type="spellStart"/>
      <w:r w:rsidRPr="00333167">
        <w:rPr>
          <w:rFonts w:ascii="Calibri" w:hAnsi="Calibri" w:cs="Calibri"/>
          <w:i/>
          <w:iCs/>
          <w:sz w:val="24"/>
          <w:szCs w:val="24"/>
        </w:rPr>
        <w:t>Multimed</w:t>
      </w:r>
      <w:proofErr w:type="spellEnd"/>
      <w:r w:rsidRPr="00333167">
        <w:rPr>
          <w:rFonts w:ascii="Calibri" w:hAnsi="Calibri" w:cs="Calibri"/>
          <w:i/>
          <w:iCs/>
          <w:sz w:val="24"/>
          <w:szCs w:val="24"/>
        </w:rPr>
        <w:t>. Tools Appl</w:t>
      </w:r>
      <w:r w:rsidRPr="00333167">
        <w:rPr>
          <w:rFonts w:ascii="Calibri" w:hAnsi="Calibri" w:cs="Calibri"/>
          <w:sz w:val="24"/>
          <w:szCs w:val="24"/>
        </w:rPr>
        <w:t xml:space="preserve">. </w:t>
      </w:r>
      <w:r w:rsidRPr="00333167">
        <w:rPr>
          <w:rFonts w:ascii="Calibri" w:hAnsi="Calibri" w:cs="Calibri"/>
          <w:b/>
          <w:bCs/>
          <w:sz w:val="24"/>
          <w:szCs w:val="24"/>
        </w:rPr>
        <w:t>2021</w:t>
      </w:r>
      <w:r w:rsidRPr="00333167">
        <w:rPr>
          <w:rFonts w:ascii="Calibri" w:hAnsi="Calibri" w:cs="Calibri"/>
          <w:sz w:val="24"/>
          <w:szCs w:val="24"/>
        </w:rPr>
        <w:t>, 80, 11765–11788.</w:t>
      </w:r>
    </w:p>
    <w:p w14:paraId="456C38EB" w14:textId="77777777" w:rsidR="00333167" w:rsidRPr="00333167" w:rsidRDefault="00333167" w:rsidP="00333167">
      <w:pPr>
        <w:autoSpaceDE w:val="0"/>
        <w:autoSpaceDN w:val="0"/>
        <w:adjustRightInd w:val="0"/>
        <w:spacing w:after="0" w:line="240" w:lineRule="auto"/>
        <w:ind w:left="567" w:hanging="567"/>
        <w:jc w:val="both"/>
        <w:rPr>
          <w:rFonts w:ascii="Calibri" w:hAnsi="Calibri" w:cs="Calibri"/>
          <w:sz w:val="24"/>
          <w:szCs w:val="24"/>
        </w:rPr>
      </w:pPr>
      <w:proofErr w:type="spellStart"/>
      <w:r w:rsidRPr="00333167">
        <w:rPr>
          <w:rFonts w:ascii="Calibri" w:hAnsi="Calibri" w:cs="Calibri"/>
          <w:sz w:val="24"/>
          <w:szCs w:val="24"/>
        </w:rPr>
        <w:t>Kaynak</w:t>
      </w:r>
      <w:proofErr w:type="spellEnd"/>
      <w:r w:rsidRPr="00333167">
        <w:rPr>
          <w:rFonts w:ascii="Calibri" w:hAnsi="Calibri" w:cs="Calibri"/>
          <w:sz w:val="24"/>
          <w:szCs w:val="24"/>
        </w:rPr>
        <w:t xml:space="preserve">, E., &amp; Macaulay, J. A. (1984). The Delphi technique in the measurement of tourism market potential. </w:t>
      </w:r>
      <w:r w:rsidRPr="00333167">
        <w:rPr>
          <w:rFonts w:ascii="Calibri" w:hAnsi="Calibri" w:cs="Calibri"/>
          <w:i/>
          <w:iCs/>
          <w:sz w:val="24"/>
          <w:szCs w:val="24"/>
        </w:rPr>
        <w:t>Tourism Management</w:t>
      </w:r>
      <w:r w:rsidRPr="00333167">
        <w:rPr>
          <w:rFonts w:ascii="Calibri" w:hAnsi="Calibri" w:cs="Calibri"/>
          <w:sz w:val="24"/>
          <w:szCs w:val="24"/>
        </w:rPr>
        <w:t>, 5(2), 87–101.</w:t>
      </w:r>
    </w:p>
    <w:p w14:paraId="4E864119" w14:textId="20A8A1D9" w:rsidR="00333167" w:rsidRPr="00333167" w:rsidRDefault="00333167" w:rsidP="00333167">
      <w:pPr>
        <w:autoSpaceDE w:val="0"/>
        <w:autoSpaceDN w:val="0"/>
        <w:adjustRightInd w:val="0"/>
        <w:spacing w:after="0" w:line="240" w:lineRule="auto"/>
        <w:ind w:left="567" w:hanging="567"/>
        <w:jc w:val="both"/>
        <w:rPr>
          <w:rFonts w:ascii="Calibri" w:hAnsi="Calibri" w:cs="Calibri"/>
          <w:sz w:val="24"/>
          <w:szCs w:val="24"/>
        </w:rPr>
      </w:pPr>
      <w:r w:rsidRPr="00333167">
        <w:rPr>
          <w:rFonts w:ascii="Calibri" w:hAnsi="Calibri" w:cs="Calibri"/>
          <w:sz w:val="24"/>
          <w:szCs w:val="24"/>
        </w:rPr>
        <w:t>Mustapha, R</w:t>
      </w:r>
      <w:r w:rsidRPr="00333167">
        <w:rPr>
          <w:rFonts w:ascii="Calibri" w:hAnsi="Calibri" w:cs="Calibri"/>
          <w:sz w:val="24"/>
          <w:szCs w:val="24"/>
        </w:rPr>
        <w:t>.</w:t>
      </w:r>
      <w:r w:rsidRPr="00333167">
        <w:rPr>
          <w:rFonts w:ascii="Calibri" w:hAnsi="Calibri" w:cs="Calibri"/>
          <w:sz w:val="24"/>
          <w:szCs w:val="24"/>
        </w:rPr>
        <w:t xml:space="preserve">, &amp; </w:t>
      </w:r>
      <w:proofErr w:type="spellStart"/>
      <w:r w:rsidRPr="00333167">
        <w:rPr>
          <w:rFonts w:ascii="Calibri" w:hAnsi="Calibri" w:cs="Calibri"/>
          <w:sz w:val="24"/>
          <w:szCs w:val="24"/>
        </w:rPr>
        <w:t>Darusalam</w:t>
      </w:r>
      <w:proofErr w:type="spellEnd"/>
      <w:r w:rsidRPr="00333167">
        <w:rPr>
          <w:rFonts w:ascii="Calibri" w:hAnsi="Calibri" w:cs="Calibri"/>
          <w:sz w:val="24"/>
          <w:szCs w:val="24"/>
        </w:rPr>
        <w:t xml:space="preserve">, G. (2017). </w:t>
      </w:r>
      <w:proofErr w:type="spellStart"/>
      <w:r w:rsidRPr="00333167">
        <w:rPr>
          <w:rFonts w:ascii="Calibri" w:hAnsi="Calibri" w:cs="Calibri"/>
          <w:i/>
          <w:iCs/>
          <w:sz w:val="24"/>
          <w:szCs w:val="24"/>
        </w:rPr>
        <w:t>Aplikasi</w:t>
      </w:r>
      <w:proofErr w:type="spellEnd"/>
      <w:r w:rsidRPr="00333167">
        <w:rPr>
          <w:rFonts w:ascii="Calibri" w:hAnsi="Calibri" w:cs="Calibri"/>
          <w:i/>
          <w:iCs/>
          <w:sz w:val="24"/>
          <w:szCs w:val="24"/>
        </w:rPr>
        <w:t xml:space="preserve"> </w:t>
      </w:r>
      <w:proofErr w:type="spellStart"/>
      <w:r w:rsidRPr="00333167">
        <w:rPr>
          <w:rFonts w:ascii="Calibri" w:hAnsi="Calibri" w:cs="Calibri"/>
          <w:i/>
          <w:iCs/>
          <w:sz w:val="24"/>
          <w:szCs w:val="24"/>
        </w:rPr>
        <w:t>kaedah</w:t>
      </w:r>
      <w:proofErr w:type="spellEnd"/>
      <w:r w:rsidRPr="00333167">
        <w:rPr>
          <w:rFonts w:ascii="Calibri" w:hAnsi="Calibri" w:cs="Calibri"/>
          <w:i/>
          <w:iCs/>
          <w:sz w:val="24"/>
          <w:szCs w:val="24"/>
        </w:rPr>
        <w:t xml:space="preserve"> Fuzzy Delphi </w:t>
      </w:r>
      <w:proofErr w:type="spellStart"/>
      <w:r w:rsidRPr="00333167">
        <w:rPr>
          <w:rFonts w:ascii="Calibri" w:hAnsi="Calibri" w:cs="Calibri"/>
          <w:i/>
          <w:iCs/>
          <w:sz w:val="24"/>
          <w:szCs w:val="24"/>
        </w:rPr>
        <w:t>dalam</w:t>
      </w:r>
      <w:proofErr w:type="spellEnd"/>
      <w:r w:rsidRPr="00333167">
        <w:rPr>
          <w:rFonts w:ascii="Calibri" w:hAnsi="Calibri" w:cs="Calibri"/>
          <w:i/>
          <w:iCs/>
          <w:sz w:val="24"/>
          <w:szCs w:val="24"/>
        </w:rPr>
        <w:t xml:space="preserve"> Kajian </w:t>
      </w:r>
      <w:proofErr w:type="spellStart"/>
      <w:r w:rsidRPr="00333167">
        <w:rPr>
          <w:rFonts w:ascii="Calibri" w:hAnsi="Calibri" w:cs="Calibri"/>
          <w:i/>
          <w:iCs/>
          <w:sz w:val="24"/>
          <w:szCs w:val="24"/>
        </w:rPr>
        <w:t>Sians</w:t>
      </w:r>
      <w:proofErr w:type="spellEnd"/>
      <w:r w:rsidRPr="00333167">
        <w:rPr>
          <w:rFonts w:ascii="Calibri" w:hAnsi="Calibri" w:cs="Calibri"/>
          <w:i/>
          <w:iCs/>
          <w:sz w:val="24"/>
          <w:szCs w:val="24"/>
        </w:rPr>
        <w:t xml:space="preserve"> </w:t>
      </w:r>
      <w:proofErr w:type="spellStart"/>
      <w:r w:rsidRPr="00333167">
        <w:rPr>
          <w:rFonts w:ascii="Calibri" w:hAnsi="Calibri" w:cs="Calibri"/>
          <w:i/>
          <w:iCs/>
          <w:sz w:val="24"/>
          <w:szCs w:val="24"/>
        </w:rPr>
        <w:t>Sosial</w:t>
      </w:r>
      <w:proofErr w:type="spellEnd"/>
      <w:r w:rsidRPr="00333167">
        <w:rPr>
          <w:rFonts w:ascii="Calibri" w:hAnsi="Calibri" w:cs="Calibri"/>
          <w:sz w:val="24"/>
          <w:szCs w:val="24"/>
        </w:rPr>
        <w:t xml:space="preserve">. </w:t>
      </w:r>
      <w:proofErr w:type="spellStart"/>
      <w:r w:rsidRPr="00333167">
        <w:rPr>
          <w:rFonts w:ascii="Calibri" w:hAnsi="Calibri" w:cs="Calibri"/>
          <w:sz w:val="24"/>
          <w:szCs w:val="24"/>
        </w:rPr>
        <w:t>Penerbitan</w:t>
      </w:r>
      <w:proofErr w:type="spellEnd"/>
      <w:r w:rsidRPr="00333167">
        <w:rPr>
          <w:rFonts w:ascii="Calibri" w:hAnsi="Calibri" w:cs="Calibri"/>
          <w:sz w:val="24"/>
          <w:szCs w:val="24"/>
        </w:rPr>
        <w:t xml:space="preserve"> </w:t>
      </w:r>
      <w:proofErr w:type="spellStart"/>
      <w:r w:rsidRPr="00333167">
        <w:rPr>
          <w:rFonts w:ascii="Calibri" w:hAnsi="Calibri" w:cs="Calibri"/>
          <w:sz w:val="24"/>
          <w:szCs w:val="24"/>
        </w:rPr>
        <w:t>Universiti</w:t>
      </w:r>
      <w:proofErr w:type="spellEnd"/>
      <w:r w:rsidRPr="00333167">
        <w:rPr>
          <w:rFonts w:ascii="Calibri" w:hAnsi="Calibri" w:cs="Calibri"/>
          <w:sz w:val="24"/>
          <w:szCs w:val="24"/>
        </w:rPr>
        <w:t xml:space="preserve"> Malaya. Kuala Lumpur</w:t>
      </w:r>
    </w:p>
    <w:p w14:paraId="2B5B6E57" w14:textId="77777777" w:rsidR="00333167" w:rsidRPr="00333167" w:rsidRDefault="00333167" w:rsidP="00333167">
      <w:pPr>
        <w:autoSpaceDE w:val="0"/>
        <w:autoSpaceDN w:val="0"/>
        <w:adjustRightInd w:val="0"/>
        <w:spacing w:after="0" w:line="240" w:lineRule="auto"/>
        <w:ind w:left="567" w:hanging="567"/>
        <w:jc w:val="both"/>
        <w:rPr>
          <w:rFonts w:ascii="Calibri" w:hAnsi="Calibri" w:cs="Calibri"/>
          <w:sz w:val="24"/>
          <w:szCs w:val="24"/>
        </w:rPr>
      </w:pPr>
      <w:r w:rsidRPr="00333167">
        <w:rPr>
          <w:rFonts w:ascii="Calibri" w:hAnsi="Calibri" w:cs="Calibri"/>
          <w:sz w:val="24"/>
          <w:szCs w:val="24"/>
        </w:rPr>
        <w:t xml:space="preserve">Mullen, P. M. (2003). Delphi: myths and reality. </w:t>
      </w:r>
      <w:r w:rsidRPr="00333167">
        <w:rPr>
          <w:rFonts w:ascii="Calibri" w:hAnsi="Calibri" w:cs="Calibri"/>
          <w:i/>
          <w:iCs/>
          <w:sz w:val="24"/>
          <w:szCs w:val="24"/>
        </w:rPr>
        <w:t>Journal of health organization and management</w:t>
      </w:r>
      <w:r w:rsidRPr="00333167">
        <w:rPr>
          <w:rFonts w:ascii="Calibri" w:hAnsi="Calibri" w:cs="Calibri"/>
          <w:sz w:val="24"/>
          <w:szCs w:val="24"/>
        </w:rPr>
        <w:t>. Vol. 17 No. 1, pp. 37-52. https://doi.org/10.1108/14777260310469319</w:t>
      </w:r>
    </w:p>
    <w:p w14:paraId="6403AC74" w14:textId="77777777" w:rsidR="00333167" w:rsidRPr="00333167" w:rsidRDefault="00333167" w:rsidP="00333167">
      <w:pPr>
        <w:autoSpaceDE w:val="0"/>
        <w:autoSpaceDN w:val="0"/>
        <w:adjustRightInd w:val="0"/>
        <w:spacing w:after="0" w:line="240" w:lineRule="auto"/>
        <w:ind w:left="567" w:hanging="567"/>
        <w:jc w:val="both"/>
        <w:rPr>
          <w:rFonts w:ascii="Calibri" w:hAnsi="Calibri" w:cs="Calibri"/>
          <w:sz w:val="24"/>
          <w:szCs w:val="24"/>
        </w:rPr>
      </w:pPr>
      <w:r w:rsidRPr="00333167">
        <w:rPr>
          <w:rFonts w:ascii="Calibri" w:hAnsi="Calibri" w:cs="Calibri"/>
          <w:sz w:val="24"/>
          <w:szCs w:val="24"/>
        </w:rPr>
        <w:lastRenderedPageBreak/>
        <w:t xml:space="preserve">Nikolopoulos, K. (2004). Elicitation of expert opinions for uncertainty and risk. </w:t>
      </w:r>
      <w:r w:rsidRPr="00333167">
        <w:rPr>
          <w:rFonts w:ascii="Calibri" w:hAnsi="Calibri" w:cs="Calibri"/>
          <w:i/>
          <w:iCs/>
          <w:sz w:val="24"/>
          <w:szCs w:val="24"/>
        </w:rPr>
        <w:t>International Journal of Forecasting</w:t>
      </w:r>
      <w:r w:rsidRPr="00333167">
        <w:rPr>
          <w:rFonts w:ascii="Calibri" w:hAnsi="Calibri" w:cs="Calibri"/>
          <w:sz w:val="24"/>
          <w:szCs w:val="24"/>
        </w:rPr>
        <w:t xml:space="preserve"> (Vol. 20).</w:t>
      </w:r>
    </w:p>
    <w:p w14:paraId="03BF5EFF" w14:textId="77777777" w:rsidR="00333167" w:rsidRPr="00333167" w:rsidRDefault="00333167" w:rsidP="00333167">
      <w:pPr>
        <w:autoSpaceDE w:val="0"/>
        <w:autoSpaceDN w:val="0"/>
        <w:adjustRightInd w:val="0"/>
        <w:spacing w:after="0" w:line="240" w:lineRule="auto"/>
        <w:ind w:left="567" w:hanging="567"/>
        <w:jc w:val="both"/>
        <w:rPr>
          <w:rFonts w:ascii="Calibri" w:hAnsi="Calibri" w:cs="Calibri"/>
          <w:sz w:val="24"/>
          <w:szCs w:val="24"/>
        </w:rPr>
      </w:pPr>
      <w:r w:rsidRPr="00333167">
        <w:rPr>
          <w:rFonts w:ascii="Calibri" w:hAnsi="Calibri" w:cs="Calibri"/>
          <w:sz w:val="24"/>
          <w:szCs w:val="24"/>
        </w:rPr>
        <w:t xml:space="preserve">Othman, S. S., Hassan, F., Sabri, S. A., &amp; </w:t>
      </w:r>
      <w:proofErr w:type="spellStart"/>
      <w:r w:rsidRPr="00333167">
        <w:rPr>
          <w:rFonts w:ascii="Calibri" w:hAnsi="Calibri" w:cs="Calibri"/>
          <w:sz w:val="24"/>
          <w:szCs w:val="24"/>
        </w:rPr>
        <w:t>Nayan</w:t>
      </w:r>
      <w:proofErr w:type="spellEnd"/>
      <w:r w:rsidRPr="00333167">
        <w:rPr>
          <w:rFonts w:ascii="Calibri" w:hAnsi="Calibri" w:cs="Calibri"/>
          <w:sz w:val="24"/>
          <w:szCs w:val="24"/>
        </w:rPr>
        <w:t xml:space="preserve">, L. M. (2020). Fake News From The Islamic Perspective. MIMBAR: </w:t>
      </w:r>
      <w:proofErr w:type="spellStart"/>
      <w:r w:rsidRPr="00333167">
        <w:rPr>
          <w:rFonts w:ascii="Calibri" w:hAnsi="Calibri" w:cs="Calibri"/>
          <w:i/>
          <w:iCs/>
          <w:sz w:val="24"/>
          <w:szCs w:val="24"/>
        </w:rPr>
        <w:t>Jurnal</w:t>
      </w:r>
      <w:proofErr w:type="spellEnd"/>
      <w:r w:rsidRPr="00333167">
        <w:rPr>
          <w:rFonts w:ascii="Calibri" w:hAnsi="Calibri" w:cs="Calibri"/>
          <w:i/>
          <w:iCs/>
          <w:sz w:val="24"/>
          <w:szCs w:val="24"/>
        </w:rPr>
        <w:t xml:space="preserve"> </w:t>
      </w:r>
      <w:proofErr w:type="spellStart"/>
      <w:r w:rsidRPr="00333167">
        <w:rPr>
          <w:rFonts w:ascii="Calibri" w:hAnsi="Calibri" w:cs="Calibri"/>
          <w:i/>
          <w:iCs/>
          <w:sz w:val="24"/>
          <w:szCs w:val="24"/>
        </w:rPr>
        <w:t>Sosial</w:t>
      </w:r>
      <w:proofErr w:type="spellEnd"/>
      <w:r w:rsidRPr="00333167">
        <w:rPr>
          <w:rFonts w:ascii="Calibri" w:hAnsi="Calibri" w:cs="Calibri"/>
          <w:i/>
          <w:iCs/>
          <w:sz w:val="24"/>
          <w:szCs w:val="24"/>
        </w:rPr>
        <w:t xml:space="preserve"> dan Pembangunan</w:t>
      </w:r>
      <w:r w:rsidRPr="00333167">
        <w:rPr>
          <w:rFonts w:ascii="Calibri" w:hAnsi="Calibri" w:cs="Calibri"/>
          <w:sz w:val="24"/>
          <w:szCs w:val="24"/>
        </w:rPr>
        <w:t>, 36(1), 159-168.</w:t>
      </w:r>
    </w:p>
    <w:p w14:paraId="66C4FC46" w14:textId="77777777" w:rsidR="00333167" w:rsidRPr="00333167" w:rsidRDefault="00333167" w:rsidP="00333167">
      <w:pPr>
        <w:autoSpaceDE w:val="0"/>
        <w:autoSpaceDN w:val="0"/>
        <w:adjustRightInd w:val="0"/>
        <w:spacing w:after="0" w:line="240" w:lineRule="auto"/>
        <w:ind w:left="567" w:hanging="567"/>
        <w:jc w:val="both"/>
        <w:rPr>
          <w:rFonts w:ascii="Calibri" w:hAnsi="Calibri" w:cs="Calibri"/>
          <w:sz w:val="24"/>
          <w:szCs w:val="24"/>
        </w:rPr>
      </w:pPr>
      <w:r w:rsidRPr="00333167">
        <w:rPr>
          <w:rFonts w:ascii="Calibri" w:hAnsi="Calibri" w:cs="Calibri"/>
          <w:sz w:val="24"/>
          <w:szCs w:val="24"/>
        </w:rPr>
        <w:t xml:space="preserve">Parrott, J. (2018). </w:t>
      </w:r>
      <w:r w:rsidRPr="00333167">
        <w:rPr>
          <w:rFonts w:ascii="Calibri" w:hAnsi="Calibri" w:cs="Calibri"/>
          <w:i/>
          <w:iCs/>
          <w:sz w:val="24"/>
          <w:szCs w:val="24"/>
        </w:rPr>
        <w:t>Finding truth in the age of misinformation: Information literacy in Islam</w:t>
      </w:r>
      <w:r w:rsidRPr="00333167">
        <w:rPr>
          <w:rFonts w:ascii="Calibri" w:hAnsi="Calibri" w:cs="Calibri"/>
          <w:sz w:val="24"/>
          <w:szCs w:val="24"/>
        </w:rPr>
        <w:t xml:space="preserve">. (Irving, TX: </w:t>
      </w:r>
      <w:proofErr w:type="spellStart"/>
      <w:r w:rsidRPr="00333167">
        <w:rPr>
          <w:rFonts w:ascii="Calibri" w:hAnsi="Calibri" w:cs="Calibri"/>
          <w:sz w:val="24"/>
          <w:szCs w:val="24"/>
        </w:rPr>
        <w:t>Yaqeen</w:t>
      </w:r>
      <w:proofErr w:type="spellEnd"/>
      <w:r w:rsidRPr="00333167">
        <w:rPr>
          <w:rFonts w:ascii="Calibri" w:hAnsi="Calibri" w:cs="Calibri"/>
          <w:sz w:val="24"/>
          <w:szCs w:val="24"/>
        </w:rPr>
        <w:t xml:space="preserve"> Institute for Islamic Research, 2018).</w:t>
      </w:r>
    </w:p>
    <w:p w14:paraId="104230ED" w14:textId="77777777" w:rsidR="00333167" w:rsidRPr="00333167" w:rsidRDefault="00333167" w:rsidP="00333167">
      <w:pPr>
        <w:autoSpaceDE w:val="0"/>
        <w:autoSpaceDN w:val="0"/>
        <w:adjustRightInd w:val="0"/>
        <w:spacing w:after="0" w:line="240" w:lineRule="auto"/>
        <w:ind w:left="567" w:hanging="567"/>
        <w:jc w:val="both"/>
        <w:rPr>
          <w:rFonts w:ascii="Calibri" w:hAnsi="Calibri" w:cs="Calibri"/>
          <w:sz w:val="24"/>
          <w:szCs w:val="24"/>
        </w:rPr>
      </w:pPr>
      <w:proofErr w:type="spellStart"/>
      <w:r w:rsidRPr="00333167">
        <w:rPr>
          <w:rFonts w:ascii="Calibri" w:hAnsi="Calibri" w:cs="Calibri"/>
          <w:sz w:val="24"/>
          <w:szCs w:val="24"/>
        </w:rPr>
        <w:t>Perera</w:t>
      </w:r>
      <w:proofErr w:type="spellEnd"/>
      <w:r w:rsidRPr="00333167">
        <w:rPr>
          <w:rFonts w:ascii="Calibri" w:hAnsi="Calibri" w:cs="Calibri"/>
          <w:sz w:val="24"/>
          <w:szCs w:val="24"/>
        </w:rPr>
        <w:t xml:space="preserve">, A. H., Drew, C. A., &amp; Johnson, C. J. (2012). </w:t>
      </w:r>
      <w:r w:rsidRPr="00333167">
        <w:rPr>
          <w:rFonts w:ascii="Calibri" w:hAnsi="Calibri" w:cs="Calibri"/>
          <w:i/>
          <w:iCs/>
          <w:sz w:val="24"/>
          <w:szCs w:val="24"/>
        </w:rPr>
        <w:t>Expert Knowledge and Its Application in Landscape Ecology</w:t>
      </w:r>
      <w:r w:rsidRPr="00333167">
        <w:rPr>
          <w:rFonts w:ascii="Calibri" w:hAnsi="Calibri" w:cs="Calibri"/>
          <w:sz w:val="24"/>
          <w:szCs w:val="24"/>
        </w:rPr>
        <w:t>. Springer, New York, 1–11. http://doi.org/10.1007/978-1-4614-1034-8</w:t>
      </w:r>
    </w:p>
    <w:p w14:paraId="15CDFD5A" w14:textId="77777777" w:rsidR="00333167" w:rsidRPr="00333167" w:rsidRDefault="00333167" w:rsidP="00333167">
      <w:pPr>
        <w:autoSpaceDE w:val="0"/>
        <w:autoSpaceDN w:val="0"/>
        <w:adjustRightInd w:val="0"/>
        <w:spacing w:after="0" w:line="240" w:lineRule="auto"/>
        <w:ind w:left="567" w:hanging="567"/>
        <w:jc w:val="both"/>
        <w:rPr>
          <w:rFonts w:ascii="Calibri" w:hAnsi="Calibri" w:cs="Calibri"/>
          <w:sz w:val="24"/>
          <w:szCs w:val="24"/>
        </w:rPr>
      </w:pPr>
      <w:r w:rsidRPr="00333167">
        <w:rPr>
          <w:rFonts w:ascii="Calibri" w:hAnsi="Calibri" w:cs="Calibri"/>
          <w:sz w:val="24"/>
          <w:szCs w:val="24"/>
        </w:rPr>
        <w:t>Qur’an 49:6.</w:t>
      </w:r>
    </w:p>
    <w:p w14:paraId="53D0641F" w14:textId="77777777" w:rsidR="00333167" w:rsidRPr="00333167" w:rsidRDefault="00333167" w:rsidP="00333167">
      <w:pPr>
        <w:spacing w:after="0" w:line="240" w:lineRule="auto"/>
        <w:ind w:left="567" w:hanging="567"/>
        <w:jc w:val="both"/>
        <w:rPr>
          <w:rFonts w:ascii="Calibri" w:hAnsi="Calibri" w:cs="Calibri"/>
          <w:sz w:val="24"/>
          <w:szCs w:val="24"/>
        </w:rPr>
      </w:pPr>
      <w:r w:rsidRPr="00333167">
        <w:rPr>
          <w:rFonts w:ascii="Calibri" w:hAnsi="Calibri" w:cs="Calibri"/>
          <w:sz w:val="24"/>
          <w:szCs w:val="24"/>
        </w:rPr>
        <w:t>Goldman,</w:t>
      </w:r>
      <w:r w:rsidRPr="00333167">
        <w:rPr>
          <w:rFonts w:ascii="Calibri" w:hAnsi="Calibri" w:cs="Calibri"/>
          <w:sz w:val="24"/>
          <w:szCs w:val="24"/>
        </w:rPr>
        <w:t xml:space="preserve"> R.</w:t>
      </w:r>
      <w:r w:rsidRPr="00333167">
        <w:rPr>
          <w:rFonts w:ascii="Calibri" w:hAnsi="Calibri" w:cs="Calibri"/>
          <w:sz w:val="24"/>
          <w:szCs w:val="24"/>
        </w:rPr>
        <w:t xml:space="preserve"> (2016) ‘Reading Fake News, Pakistani Minister Directs Nuclear Threat at Israel’, The New York Times. Available at: https://www.nytimes. </w:t>
      </w:r>
    </w:p>
    <w:p w14:paraId="4E8BA404" w14:textId="55525D41" w:rsidR="00333167" w:rsidRPr="00333167" w:rsidRDefault="00333167" w:rsidP="00333167">
      <w:pPr>
        <w:spacing w:after="0" w:line="240" w:lineRule="auto"/>
        <w:ind w:left="567"/>
        <w:jc w:val="both"/>
        <w:rPr>
          <w:rFonts w:ascii="Calibri" w:hAnsi="Calibri" w:cs="Calibri"/>
          <w:sz w:val="24"/>
          <w:szCs w:val="24"/>
        </w:rPr>
      </w:pPr>
      <w:r w:rsidRPr="00333167">
        <w:rPr>
          <w:rFonts w:ascii="Calibri" w:hAnsi="Calibri" w:cs="Calibri"/>
          <w:sz w:val="24"/>
          <w:szCs w:val="24"/>
        </w:rPr>
        <w:t>com/2016/12/24/world/asia/pakistan-israel-khawaja-asif-fake-news-nuclear.html. (Accessed on: 6 Jan 2022).</w:t>
      </w:r>
    </w:p>
    <w:p w14:paraId="5E2001E5" w14:textId="77777777" w:rsidR="00333167" w:rsidRPr="00333167" w:rsidRDefault="00333167" w:rsidP="00333167">
      <w:pPr>
        <w:spacing w:after="0" w:line="240" w:lineRule="auto"/>
        <w:ind w:left="567" w:hanging="567"/>
        <w:jc w:val="both"/>
        <w:rPr>
          <w:rFonts w:ascii="Calibri" w:hAnsi="Calibri" w:cs="Calibri"/>
          <w:sz w:val="24"/>
          <w:szCs w:val="24"/>
        </w:rPr>
      </w:pPr>
      <w:r w:rsidRPr="00333167">
        <w:rPr>
          <w:rFonts w:ascii="Calibri" w:hAnsi="Calibri" w:cs="Calibri"/>
          <w:sz w:val="24"/>
          <w:szCs w:val="24"/>
        </w:rPr>
        <w:t>Sahih Muslim, Book 18, Hadith 1511</w:t>
      </w:r>
    </w:p>
    <w:p w14:paraId="0CF5A33C" w14:textId="77777777" w:rsidR="00333167" w:rsidRPr="00333167" w:rsidRDefault="00333167" w:rsidP="00333167">
      <w:pPr>
        <w:spacing w:after="0" w:line="240" w:lineRule="auto"/>
        <w:ind w:left="567" w:hanging="567"/>
        <w:jc w:val="both"/>
        <w:rPr>
          <w:rFonts w:ascii="Calibri" w:hAnsi="Calibri" w:cs="Calibri"/>
          <w:sz w:val="24"/>
          <w:szCs w:val="24"/>
        </w:rPr>
      </w:pPr>
      <w:r w:rsidRPr="00333167">
        <w:rPr>
          <w:rFonts w:ascii="Calibri" w:hAnsi="Calibri" w:cs="Calibri"/>
          <w:sz w:val="24"/>
          <w:szCs w:val="24"/>
        </w:rPr>
        <w:t xml:space="preserve">Soroush </w:t>
      </w:r>
      <w:proofErr w:type="spellStart"/>
      <w:r w:rsidRPr="00333167">
        <w:rPr>
          <w:rFonts w:ascii="Calibri" w:hAnsi="Calibri" w:cs="Calibri"/>
          <w:sz w:val="24"/>
          <w:szCs w:val="24"/>
        </w:rPr>
        <w:t>Vosoughi</w:t>
      </w:r>
      <w:proofErr w:type="spellEnd"/>
      <w:r w:rsidRPr="00333167">
        <w:rPr>
          <w:rFonts w:ascii="Calibri" w:hAnsi="Calibri" w:cs="Calibri"/>
          <w:sz w:val="24"/>
          <w:szCs w:val="24"/>
        </w:rPr>
        <w:t xml:space="preserve">, Deb Roy and Sinan Aral (2018). ‘The Spread of True and False News Online,’ </w:t>
      </w:r>
      <w:r w:rsidRPr="00333167">
        <w:rPr>
          <w:rFonts w:ascii="Calibri" w:hAnsi="Calibri" w:cs="Calibri"/>
          <w:i/>
          <w:iCs/>
          <w:sz w:val="24"/>
          <w:szCs w:val="24"/>
        </w:rPr>
        <w:t>Science 359, no. 6380</w:t>
      </w:r>
      <w:r w:rsidRPr="00333167">
        <w:rPr>
          <w:rFonts w:ascii="Calibri" w:hAnsi="Calibri" w:cs="Calibri"/>
          <w:sz w:val="24"/>
          <w:szCs w:val="24"/>
        </w:rPr>
        <w:t xml:space="preserve"> (2018): 1146-51.</w:t>
      </w:r>
    </w:p>
    <w:p w14:paraId="4683DDA2" w14:textId="77777777" w:rsidR="00333167" w:rsidRPr="00333167" w:rsidRDefault="00333167" w:rsidP="00333167">
      <w:pPr>
        <w:spacing w:after="0" w:line="240" w:lineRule="auto"/>
        <w:ind w:left="567" w:hanging="567"/>
        <w:jc w:val="both"/>
        <w:rPr>
          <w:rFonts w:ascii="Calibri" w:hAnsi="Calibri" w:cs="Calibri"/>
          <w:sz w:val="24"/>
          <w:szCs w:val="24"/>
        </w:rPr>
      </w:pPr>
      <w:proofErr w:type="spellStart"/>
      <w:r w:rsidRPr="00333167">
        <w:rPr>
          <w:rFonts w:ascii="Calibri" w:hAnsi="Calibri" w:cs="Calibri"/>
          <w:sz w:val="24"/>
          <w:szCs w:val="24"/>
        </w:rPr>
        <w:t>Skulmoski</w:t>
      </w:r>
      <w:proofErr w:type="spellEnd"/>
      <w:r w:rsidRPr="00333167">
        <w:rPr>
          <w:rFonts w:ascii="Calibri" w:hAnsi="Calibri" w:cs="Calibri"/>
          <w:sz w:val="24"/>
          <w:szCs w:val="24"/>
        </w:rPr>
        <w:t xml:space="preserve">, G.  J., &amp; Hartman, F. T.  (2007).  The Delphi Method for Graduate Research. Journal of </w:t>
      </w:r>
      <w:r w:rsidRPr="00333167">
        <w:rPr>
          <w:rFonts w:ascii="Calibri" w:hAnsi="Calibri" w:cs="Calibri"/>
          <w:i/>
          <w:iCs/>
          <w:sz w:val="24"/>
          <w:szCs w:val="24"/>
        </w:rPr>
        <w:t>Information Technology Education</w:t>
      </w:r>
      <w:r w:rsidRPr="00333167">
        <w:rPr>
          <w:rFonts w:ascii="Calibri" w:hAnsi="Calibri" w:cs="Calibri"/>
          <w:sz w:val="24"/>
          <w:szCs w:val="24"/>
        </w:rPr>
        <w:t>, 6(1), 1–21. doi:10.1.1.151.8144</w:t>
      </w:r>
    </w:p>
    <w:p w14:paraId="4BDA6977" w14:textId="77777777" w:rsidR="00333167" w:rsidRPr="00333167" w:rsidRDefault="00333167" w:rsidP="00333167">
      <w:pPr>
        <w:spacing w:after="0" w:line="240" w:lineRule="auto"/>
        <w:ind w:left="567" w:hanging="567"/>
        <w:jc w:val="both"/>
        <w:rPr>
          <w:rFonts w:ascii="Calibri" w:hAnsi="Calibri" w:cs="Calibri"/>
          <w:sz w:val="24"/>
          <w:szCs w:val="24"/>
        </w:rPr>
      </w:pPr>
      <w:r w:rsidRPr="00333167">
        <w:rPr>
          <w:rFonts w:ascii="Calibri" w:hAnsi="Calibri" w:cs="Calibri"/>
          <w:sz w:val="24"/>
          <w:szCs w:val="24"/>
        </w:rPr>
        <w:t>Surah Yusuf 12:17</w:t>
      </w:r>
    </w:p>
    <w:p w14:paraId="70E88B62" w14:textId="77777777" w:rsidR="00333167" w:rsidRPr="00333167" w:rsidRDefault="00333167" w:rsidP="00333167">
      <w:pPr>
        <w:spacing w:after="0" w:line="240" w:lineRule="auto"/>
        <w:ind w:left="567" w:hanging="567"/>
        <w:jc w:val="both"/>
        <w:rPr>
          <w:rFonts w:ascii="Calibri" w:hAnsi="Calibri" w:cs="Calibri"/>
          <w:sz w:val="24"/>
          <w:szCs w:val="24"/>
        </w:rPr>
      </w:pPr>
      <w:proofErr w:type="spellStart"/>
      <w:r w:rsidRPr="00333167">
        <w:rPr>
          <w:rFonts w:ascii="Calibri" w:hAnsi="Calibri" w:cs="Calibri"/>
          <w:sz w:val="24"/>
          <w:szCs w:val="24"/>
        </w:rPr>
        <w:t>Thomaidis</w:t>
      </w:r>
      <w:proofErr w:type="spellEnd"/>
      <w:r w:rsidRPr="00333167">
        <w:rPr>
          <w:rFonts w:ascii="Calibri" w:hAnsi="Calibri" w:cs="Calibri"/>
          <w:sz w:val="24"/>
          <w:szCs w:val="24"/>
        </w:rPr>
        <w:t xml:space="preserve">, N. S., </w:t>
      </w:r>
      <w:proofErr w:type="spellStart"/>
      <w:r w:rsidRPr="00333167">
        <w:rPr>
          <w:rFonts w:ascii="Calibri" w:hAnsi="Calibri" w:cs="Calibri"/>
          <w:sz w:val="24"/>
          <w:szCs w:val="24"/>
        </w:rPr>
        <w:t>Nikitakos</w:t>
      </w:r>
      <w:proofErr w:type="spellEnd"/>
      <w:r w:rsidRPr="00333167">
        <w:rPr>
          <w:rFonts w:ascii="Calibri" w:hAnsi="Calibri" w:cs="Calibri"/>
          <w:sz w:val="24"/>
          <w:szCs w:val="24"/>
        </w:rPr>
        <w:t xml:space="preserve">, N., &amp; Dounias, G. D. (2006). The evaluation of information technology projects: A fuzzy multicriteria decision-making approach. </w:t>
      </w:r>
      <w:r w:rsidRPr="00333167">
        <w:rPr>
          <w:rFonts w:ascii="Calibri" w:hAnsi="Calibri" w:cs="Calibri"/>
          <w:i/>
          <w:iCs/>
          <w:sz w:val="24"/>
          <w:szCs w:val="24"/>
        </w:rPr>
        <w:t>International Journal of Information Technology and Decision Making</w:t>
      </w:r>
      <w:r w:rsidRPr="00333167">
        <w:rPr>
          <w:rFonts w:ascii="Calibri" w:hAnsi="Calibri" w:cs="Calibri"/>
          <w:sz w:val="24"/>
          <w:szCs w:val="24"/>
        </w:rPr>
        <w:t xml:space="preserve">. </w:t>
      </w:r>
    </w:p>
    <w:p w14:paraId="150CDD5D" w14:textId="317F04D1" w:rsidR="00333167" w:rsidRPr="00333167" w:rsidRDefault="00333167" w:rsidP="00333167">
      <w:pPr>
        <w:spacing w:after="0" w:line="240" w:lineRule="auto"/>
        <w:ind w:left="567"/>
        <w:jc w:val="both"/>
        <w:rPr>
          <w:rFonts w:ascii="Calibri" w:hAnsi="Calibri" w:cs="Calibri"/>
          <w:sz w:val="24"/>
          <w:szCs w:val="24"/>
        </w:rPr>
      </w:pPr>
      <w:r w:rsidRPr="00333167">
        <w:rPr>
          <w:rFonts w:ascii="Calibri" w:hAnsi="Calibri" w:cs="Calibri"/>
          <w:sz w:val="24"/>
          <w:szCs w:val="24"/>
        </w:rPr>
        <w:t>https://doi.org/10.1142/S0219622006001897</w:t>
      </w:r>
    </w:p>
    <w:p w14:paraId="2994F82D" w14:textId="77777777" w:rsidR="00333167" w:rsidRPr="00333167" w:rsidRDefault="00333167" w:rsidP="00333167">
      <w:pPr>
        <w:spacing w:after="0" w:line="240" w:lineRule="auto"/>
        <w:ind w:left="567" w:hanging="567"/>
        <w:jc w:val="both"/>
        <w:rPr>
          <w:rFonts w:ascii="Calibri" w:hAnsi="Calibri" w:cs="Calibri"/>
          <w:sz w:val="24"/>
          <w:szCs w:val="24"/>
        </w:rPr>
      </w:pPr>
      <w:r w:rsidRPr="00333167">
        <w:rPr>
          <w:rFonts w:ascii="Calibri" w:hAnsi="Calibri" w:cs="Calibri"/>
          <w:sz w:val="24"/>
          <w:szCs w:val="24"/>
        </w:rPr>
        <w:t xml:space="preserve">Zubair, T., </w:t>
      </w:r>
      <w:proofErr w:type="spellStart"/>
      <w:r w:rsidRPr="00333167">
        <w:rPr>
          <w:rFonts w:ascii="Calibri" w:hAnsi="Calibri" w:cs="Calibri"/>
          <w:sz w:val="24"/>
          <w:szCs w:val="24"/>
        </w:rPr>
        <w:t>Raquib</w:t>
      </w:r>
      <w:proofErr w:type="spellEnd"/>
      <w:r w:rsidRPr="00333167">
        <w:rPr>
          <w:rFonts w:ascii="Calibri" w:hAnsi="Calibri" w:cs="Calibri"/>
          <w:sz w:val="24"/>
          <w:szCs w:val="24"/>
        </w:rPr>
        <w:t xml:space="preserve">, A., &amp; Qadir, J. (2019). Combating Fake News, Misinformation, and Machine Learning Generated Fakes: Insight's from the Islamic Ethical Tradition. </w:t>
      </w:r>
      <w:r w:rsidRPr="00333167">
        <w:rPr>
          <w:rFonts w:ascii="Calibri" w:hAnsi="Calibri" w:cs="Calibri"/>
          <w:i/>
          <w:iCs/>
          <w:sz w:val="24"/>
          <w:szCs w:val="24"/>
        </w:rPr>
        <w:t>ICR Journal</w:t>
      </w:r>
      <w:r w:rsidRPr="00333167">
        <w:rPr>
          <w:rFonts w:ascii="Calibri" w:hAnsi="Calibri" w:cs="Calibri"/>
          <w:sz w:val="24"/>
          <w:szCs w:val="24"/>
        </w:rPr>
        <w:t>, 10(2), 189-212.</w:t>
      </w:r>
    </w:p>
    <w:p w14:paraId="5DE99724" w14:textId="77777777" w:rsidR="00F95ED9" w:rsidRPr="00333167" w:rsidRDefault="00F95ED9" w:rsidP="00333167">
      <w:pPr>
        <w:pStyle w:val="Heading1"/>
        <w:keepNext w:val="0"/>
        <w:spacing w:before="0" w:after="0" w:line="240" w:lineRule="auto"/>
        <w:jc w:val="center"/>
        <w:rPr>
          <w:rFonts w:ascii="Calibri" w:eastAsia="SimSun" w:hAnsi="Calibri" w:cs="Calibri"/>
          <w:b w:val="0"/>
          <w:bCs w:val="0"/>
          <w:color w:val="111111"/>
          <w:sz w:val="24"/>
          <w:szCs w:val="24"/>
          <w:lang w:eastAsia="zh-CN"/>
        </w:rPr>
      </w:pPr>
    </w:p>
    <w:sectPr w:rsidR="00F95ED9" w:rsidRPr="00333167" w:rsidSect="00611F27">
      <w:headerReference w:type="default" r:id="rId12"/>
      <w:footerReference w:type="default" r:id="rId13"/>
      <w:type w:val="continuous"/>
      <w:pgSz w:w="11906" w:h="16838" w:code="9"/>
      <w:pgMar w:top="1440" w:right="1440" w:bottom="1440" w:left="1440" w:header="709" w:footer="709" w:gutter="0"/>
      <w:pgNumType w:start="18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6899E" w14:textId="77777777" w:rsidR="00C620E0" w:rsidRDefault="00C620E0" w:rsidP="0011697D">
      <w:pPr>
        <w:spacing w:after="0" w:line="240" w:lineRule="auto"/>
      </w:pPr>
      <w:r>
        <w:separator/>
      </w:r>
    </w:p>
  </w:endnote>
  <w:endnote w:type="continuationSeparator" w:id="0">
    <w:p w14:paraId="6F029B33" w14:textId="77777777" w:rsidR="00C620E0" w:rsidRDefault="00C620E0" w:rsidP="00116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jaVu Sans Condensed3">
    <w:altName w:val="Times New Roman"/>
    <w:charset w:val="00"/>
    <w:family w:val="auto"/>
    <w:pitch w:val="variable"/>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charset w:val="00"/>
    <w:family w:val="roman"/>
    <w:pitch w:val="variable"/>
  </w:font>
  <w:font w:name="Roboto">
    <w:panose1 w:val="02000000000000000000"/>
    <w:charset w:val="00"/>
    <w:family w:val="auto"/>
    <w:pitch w:val="variable"/>
    <w:sig w:usb0="E00002FF" w:usb1="5000205B" w:usb2="00000020" w:usb3="00000000" w:csb0="0000019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9531438"/>
      <w:docPartObj>
        <w:docPartGallery w:val="Page Numbers (Bottom of Page)"/>
        <w:docPartUnique/>
      </w:docPartObj>
    </w:sdtPr>
    <w:sdtEndPr>
      <w:rPr>
        <w:noProof/>
      </w:rPr>
    </w:sdtEndPr>
    <w:sdtContent>
      <w:p w14:paraId="4E7E9056" w14:textId="491AD9CC" w:rsidR="00EA393B" w:rsidRDefault="00EA39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74575B" w14:textId="77777777" w:rsidR="002B1631" w:rsidRDefault="002B1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748B8" w14:textId="77777777" w:rsidR="00C620E0" w:rsidRDefault="00C620E0" w:rsidP="0011697D">
      <w:pPr>
        <w:spacing w:after="0" w:line="240" w:lineRule="auto"/>
      </w:pPr>
      <w:r>
        <w:separator/>
      </w:r>
    </w:p>
  </w:footnote>
  <w:footnote w:type="continuationSeparator" w:id="0">
    <w:p w14:paraId="7D760748" w14:textId="77777777" w:rsidR="00C620E0" w:rsidRDefault="00C620E0" w:rsidP="00116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7D791" w14:textId="0DFF7B99" w:rsidR="002B1631" w:rsidRPr="00FC2B1C" w:rsidRDefault="002B1631" w:rsidP="000026E9">
    <w:pPr>
      <w:widowControl w:val="0"/>
      <w:autoSpaceDE w:val="0"/>
      <w:autoSpaceDN w:val="0"/>
      <w:adjustRightInd w:val="0"/>
      <w:spacing w:after="0" w:line="240" w:lineRule="auto"/>
      <w:rPr>
        <w:rFonts w:ascii="Castellar" w:hAnsi="Castellar"/>
        <w:b/>
        <w:bCs/>
        <w:color w:val="1F3864" w:themeColor="accent1" w:themeShade="80"/>
        <w:spacing w:val="-6"/>
        <w:w w:val="85"/>
        <w:sz w:val="21"/>
        <w:szCs w:val="21"/>
        <w:lang w:val="en-GB"/>
      </w:rPr>
    </w:pPr>
    <w:r>
      <w:rPr>
        <w:rFonts w:ascii="Castellar" w:hAnsi="Castellar"/>
        <w:b/>
        <w:bCs/>
        <w:color w:val="1F3864" w:themeColor="accent1" w:themeShade="80"/>
        <w:spacing w:val="-6"/>
        <w:w w:val="85"/>
        <w:sz w:val="21"/>
        <w:szCs w:val="21"/>
        <w:lang w:val="en-GB"/>
      </w:rPr>
      <w:t>International Journal of Academic Research in Progressive Education and Development</w:t>
    </w:r>
  </w:p>
  <w:p w14:paraId="31EDDB1D" w14:textId="398A96EC" w:rsidR="002B1631" w:rsidRDefault="002B1631" w:rsidP="000026E9">
    <w:pPr>
      <w:spacing w:after="0" w:line="240" w:lineRule="auto"/>
      <w:rPr>
        <w:b/>
        <w:bCs/>
        <w:sz w:val="16"/>
        <w:szCs w:val="16"/>
        <w:lang w:val="en-GB" w:eastAsia="pl-PL"/>
      </w:rPr>
    </w:pPr>
    <w:r w:rsidRPr="000515A5">
      <w:rPr>
        <w:b/>
        <w:bCs/>
        <w:spacing w:val="-18"/>
        <w:sz w:val="16"/>
        <w:szCs w:val="16"/>
        <w:lang w:val="en-GB" w:eastAsia="pl-PL"/>
      </w:rPr>
      <w:t>V</w:t>
    </w:r>
    <w:r w:rsidRPr="000515A5">
      <w:rPr>
        <w:b/>
        <w:bCs/>
        <w:sz w:val="16"/>
        <w:szCs w:val="16"/>
        <w:lang w:val="en-GB" w:eastAsia="pl-PL"/>
      </w:rPr>
      <w:t>ol.</w:t>
    </w:r>
    <w:r w:rsidRPr="000515A5">
      <w:rPr>
        <w:b/>
        <w:bCs/>
        <w:spacing w:val="22"/>
        <w:sz w:val="16"/>
        <w:szCs w:val="16"/>
        <w:lang w:val="en-GB" w:eastAsia="pl-PL"/>
      </w:rPr>
      <w:t xml:space="preserve"> </w:t>
    </w:r>
    <w:r>
      <w:rPr>
        <w:b/>
        <w:bCs/>
        <w:spacing w:val="22"/>
        <w:sz w:val="16"/>
        <w:szCs w:val="16"/>
        <w:lang w:val="en-GB" w:eastAsia="pl-PL"/>
      </w:rPr>
      <w:t>1</w:t>
    </w:r>
    <w:r w:rsidR="004A4E7F">
      <w:rPr>
        <w:b/>
        <w:bCs/>
        <w:spacing w:val="22"/>
        <w:sz w:val="16"/>
        <w:szCs w:val="16"/>
        <w:lang w:val="en-GB" w:eastAsia="pl-PL"/>
      </w:rPr>
      <w:t>1</w:t>
    </w:r>
    <w:r w:rsidRPr="000515A5">
      <w:rPr>
        <w:b/>
        <w:bCs/>
        <w:sz w:val="16"/>
        <w:szCs w:val="16"/>
        <w:lang w:val="en-GB" w:eastAsia="pl-PL"/>
      </w:rPr>
      <w:t>,</w:t>
    </w:r>
    <w:r w:rsidRPr="000515A5">
      <w:rPr>
        <w:b/>
        <w:bCs/>
        <w:spacing w:val="11"/>
        <w:sz w:val="16"/>
        <w:szCs w:val="16"/>
        <w:lang w:val="en-GB" w:eastAsia="pl-PL"/>
      </w:rPr>
      <w:t xml:space="preserve"> </w:t>
    </w:r>
    <w:r w:rsidRPr="000515A5">
      <w:rPr>
        <w:b/>
        <w:bCs/>
        <w:sz w:val="16"/>
        <w:szCs w:val="16"/>
        <w:lang w:val="en-GB" w:eastAsia="pl-PL"/>
      </w:rPr>
      <w:t>No.</w:t>
    </w:r>
    <w:r>
      <w:rPr>
        <w:b/>
        <w:bCs/>
        <w:sz w:val="16"/>
        <w:szCs w:val="16"/>
        <w:lang w:val="en-GB" w:eastAsia="pl-PL"/>
      </w:rPr>
      <w:t xml:space="preserve"> </w:t>
    </w:r>
    <w:r w:rsidR="004A4E7F">
      <w:rPr>
        <w:b/>
        <w:bCs/>
        <w:sz w:val="16"/>
        <w:szCs w:val="16"/>
        <w:lang w:val="en-GB" w:eastAsia="pl-PL"/>
      </w:rPr>
      <w:t>1</w:t>
    </w:r>
    <w:r>
      <w:rPr>
        <w:b/>
        <w:bCs/>
        <w:sz w:val="16"/>
        <w:szCs w:val="16"/>
        <w:lang w:val="en-GB" w:eastAsia="pl-PL"/>
      </w:rPr>
      <w:t>, 202</w:t>
    </w:r>
    <w:r w:rsidR="004A4E7F">
      <w:rPr>
        <w:b/>
        <w:bCs/>
        <w:sz w:val="16"/>
        <w:szCs w:val="16"/>
        <w:lang w:val="en-GB" w:eastAsia="pl-PL"/>
      </w:rPr>
      <w:t>2</w:t>
    </w:r>
    <w:r w:rsidRPr="000515A5">
      <w:rPr>
        <w:b/>
        <w:bCs/>
        <w:sz w:val="16"/>
        <w:szCs w:val="16"/>
        <w:lang w:val="en-GB" w:eastAsia="pl-PL"/>
      </w:rPr>
      <w:t>,</w:t>
    </w:r>
    <w:r w:rsidRPr="000515A5">
      <w:rPr>
        <w:b/>
        <w:bCs/>
        <w:spacing w:val="8"/>
        <w:sz w:val="16"/>
        <w:szCs w:val="16"/>
        <w:lang w:val="en-GB" w:eastAsia="pl-PL"/>
      </w:rPr>
      <w:t xml:space="preserve"> </w:t>
    </w:r>
    <w:r w:rsidRPr="00D341DE">
      <w:rPr>
        <w:b/>
        <w:bCs/>
        <w:position w:val="1"/>
        <w:sz w:val="16"/>
        <w:szCs w:val="16"/>
        <w:lang w:val="en-GB" w:eastAsia="pl-PL"/>
      </w:rPr>
      <w:t>E-ISSN:</w:t>
    </w:r>
    <w:r w:rsidRPr="00D341DE">
      <w:rPr>
        <w:b/>
        <w:bCs/>
        <w:spacing w:val="17"/>
        <w:position w:val="1"/>
        <w:sz w:val="16"/>
        <w:szCs w:val="16"/>
        <w:lang w:val="en-GB" w:eastAsia="pl-PL"/>
      </w:rPr>
      <w:t xml:space="preserve"> </w:t>
    </w:r>
    <w:r>
      <w:rPr>
        <w:b/>
        <w:bCs/>
        <w:spacing w:val="17"/>
        <w:position w:val="1"/>
        <w:sz w:val="16"/>
        <w:szCs w:val="16"/>
        <w:lang w:val="en-GB" w:eastAsia="pl-PL"/>
      </w:rPr>
      <w:t>2226</w:t>
    </w:r>
    <w:r w:rsidRPr="00D341DE">
      <w:rPr>
        <w:b/>
        <w:bCs/>
        <w:position w:val="1"/>
        <w:sz w:val="16"/>
        <w:szCs w:val="16"/>
        <w:lang w:val="en-GB" w:eastAsia="pl-PL"/>
      </w:rPr>
      <w:t>-</w:t>
    </w:r>
    <w:r>
      <w:rPr>
        <w:b/>
        <w:bCs/>
        <w:position w:val="1"/>
        <w:sz w:val="16"/>
        <w:szCs w:val="16"/>
        <w:lang w:val="en-GB" w:eastAsia="pl-PL"/>
      </w:rPr>
      <w:t xml:space="preserve">6348 </w:t>
    </w:r>
    <w:r>
      <w:rPr>
        <w:b/>
        <w:bCs/>
        <w:sz w:val="16"/>
        <w:szCs w:val="16"/>
        <w:lang w:val="en-GB" w:eastAsia="pl-PL"/>
      </w:rPr>
      <w:t>© 202</w:t>
    </w:r>
    <w:r w:rsidR="004A4E7F">
      <w:rPr>
        <w:b/>
        <w:bCs/>
        <w:sz w:val="16"/>
        <w:szCs w:val="16"/>
        <w:lang w:val="en-GB" w:eastAsia="pl-PL"/>
      </w:rPr>
      <w:t>2</w:t>
    </w:r>
    <w:r w:rsidRPr="00D341DE">
      <w:rPr>
        <w:b/>
        <w:bCs/>
        <w:sz w:val="16"/>
        <w:szCs w:val="16"/>
        <w:lang w:val="en-GB" w:eastAsia="pl-PL"/>
      </w:rPr>
      <w:t xml:space="preserve"> HRMARS</w:t>
    </w:r>
  </w:p>
  <w:p w14:paraId="5C45CD04" w14:textId="77777777" w:rsidR="002B1631" w:rsidRPr="00D341DE" w:rsidRDefault="002B1631" w:rsidP="000026E9">
    <w:pPr>
      <w:spacing w:after="0" w:line="240" w:lineRule="auto"/>
      <w:rPr>
        <w:b/>
        <w:bCs/>
        <w:sz w:val="16"/>
        <w:szCs w:val="16"/>
        <w:lang w:val="en-GB"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F30EF"/>
    <w:multiLevelType w:val="hybridMultilevel"/>
    <w:tmpl w:val="2BD29D94"/>
    <w:lvl w:ilvl="0" w:tplc="043E0017">
      <w:start w:val="1"/>
      <w:numFmt w:val="lowerLetter"/>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 w15:restartNumberingAfterBreak="0">
    <w:nsid w:val="0FB37FF1"/>
    <w:multiLevelType w:val="hybridMultilevel"/>
    <w:tmpl w:val="54329ABE"/>
    <w:lvl w:ilvl="0" w:tplc="147EA55C">
      <w:start w:val="1"/>
      <w:numFmt w:val="decimal"/>
      <w:lvlText w:val="%1."/>
      <w:lvlJc w:val="left"/>
      <w:pPr>
        <w:ind w:left="337" w:hanging="360"/>
      </w:pPr>
    </w:lvl>
    <w:lvl w:ilvl="1" w:tplc="043E0019">
      <w:start w:val="1"/>
      <w:numFmt w:val="lowerLetter"/>
      <w:lvlText w:val="%2."/>
      <w:lvlJc w:val="left"/>
      <w:pPr>
        <w:ind w:left="1057" w:hanging="360"/>
      </w:pPr>
    </w:lvl>
    <w:lvl w:ilvl="2" w:tplc="043E001B">
      <w:start w:val="1"/>
      <w:numFmt w:val="lowerRoman"/>
      <w:lvlText w:val="%3."/>
      <w:lvlJc w:val="right"/>
      <w:pPr>
        <w:ind w:left="1777" w:hanging="180"/>
      </w:pPr>
    </w:lvl>
    <w:lvl w:ilvl="3" w:tplc="043E000F">
      <w:start w:val="1"/>
      <w:numFmt w:val="decimal"/>
      <w:lvlText w:val="%4."/>
      <w:lvlJc w:val="left"/>
      <w:pPr>
        <w:ind w:left="2497" w:hanging="360"/>
      </w:pPr>
    </w:lvl>
    <w:lvl w:ilvl="4" w:tplc="043E0019">
      <w:start w:val="1"/>
      <w:numFmt w:val="lowerLetter"/>
      <w:lvlText w:val="%5."/>
      <w:lvlJc w:val="left"/>
      <w:pPr>
        <w:ind w:left="3217" w:hanging="360"/>
      </w:pPr>
    </w:lvl>
    <w:lvl w:ilvl="5" w:tplc="043E001B">
      <w:start w:val="1"/>
      <w:numFmt w:val="lowerRoman"/>
      <w:lvlText w:val="%6."/>
      <w:lvlJc w:val="right"/>
      <w:pPr>
        <w:ind w:left="3937" w:hanging="180"/>
      </w:pPr>
    </w:lvl>
    <w:lvl w:ilvl="6" w:tplc="043E000F">
      <w:start w:val="1"/>
      <w:numFmt w:val="decimal"/>
      <w:lvlText w:val="%7."/>
      <w:lvlJc w:val="left"/>
      <w:pPr>
        <w:ind w:left="4657" w:hanging="360"/>
      </w:pPr>
    </w:lvl>
    <w:lvl w:ilvl="7" w:tplc="043E0019">
      <w:start w:val="1"/>
      <w:numFmt w:val="lowerLetter"/>
      <w:lvlText w:val="%8."/>
      <w:lvlJc w:val="left"/>
      <w:pPr>
        <w:ind w:left="5377" w:hanging="360"/>
      </w:pPr>
    </w:lvl>
    <w:lvl w:ilvl="8" w:tplc="043E001B">
      <w:start w:val="1"/>
      <w:numFmt w:val="lowerRoman"/>
      <w:lvlText w:val="%9."/>
      <w:lvlJc w:val="right"/>
      <w:pPr>
        <w:ind w:left="6097" w:hanging="180"/>
      </w:pPr>
    </w:lvl>
  </w:abstractNum>
  <w:abstractNum w:abstractNumId="2" w15:restartNumberingAfterBreak="0">
    <w:nsid w:val="14E0062E"/>
    <w:multiLevelType w:val="hybridMultilevel"/>
    <w:tmpl w:val="A5DC78EE"/>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3" w15:restartNumberingAfterBreak="0">
    <w:nsid w:val="36E81B6D"/>
    <w:multiLevelType w:val="hybridMultilevel"/>
    <w:tmpl w:val="0F00BFD0"/>
    <w:lvl w:ilvl="0" w:tplc="AF20066E">
      <w:start w:val="1"/>
      <w:numFmt w:val="lowerLetter"/>
      <w:lvlText w:val="(%1)"/>
      <w:lvlJc w:val="left"/>
      <w:pPr>
        <w:ind w:left="450" w:hanging="39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4" w15:restartNumberingAfterBreak="0">
    <w:nsid w:val="5F7A03A6"/>
    <w:multiLevelType w:val="hybridMultilevel"/>
    <w:tmpl w:val="EC90D71E"/>
    <w:lvl w:ilvl="0" w:tplc="22AEBD8A">
      <w:start w:val="1"/>
      <w:numFmt w:val="lowerLetter"/>
      <w:lvlText w:val="(%1)"/>
      <w:lvlJc w:val="left"/>
      <w:pPr>
        <w:ind w:left="750" w:hanging="450"/>
      </w:p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5" w15:restartNumberingAfterBreak="0">
    <w:nsid w:val="74192E76"/>
    <w:multiLevelType w:val="hybridMultilevel"/>
    <w:tmpl w:val="A830AAE6"/>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MY"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MY" w:vendorID="64" w:dllVersion="4096"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2NLMwNTEwNbE0MTRQ0lEKTi0uzszPAykwrgUAbNGPaiwAAAA="/>
  </w:docVars>
  <w:rsids>
    <w:rsidRoot w:val="00317C65"/>
    <w:rsid w:val="00001FD4"/>
    <w:rsid w:val="000026E9"/>
    <w:rsid w:val="00006BC8"/>
    <w:rsid w:val="000076B3"/>
    <w:rsid w:val="000116D5"/>
    <w:rsid w:val="000151FF"/>
    <w:rsid w:val="00022220"/>
    <w:rsid w:val="00025C89"/>
    <w:rsid w:val="00027008"/>
    <w:rsid w:val="000412F3"/>
    <w:rsid w:val="00041437"/>
    <w:rsid w:val="000459C2"/>
    <w:rsid w:val="00047BC0"/>
    <w:rsid w:val="00055FD7"/>
    <w:rsid w:val="00061632"/>
    <w:rsid w:val="000624DA"/>
    <w:rsid w:val="000659B6"/>
    <w:rsid w:val="000667E2"/>
    <w:rsid w:val="00080E5D"/>
    <w:rsid w:val="00094F81"/>
    <w:rsid w:val="000956C5"/>
    <w:rsid w:val="000A02F4"/>
    <w:rsid w:val="000A22A0"/>
    <w:rsid w:val="000A4A6A"/>
    <w:rsid w:val="000B1607"/>
    <w:rsid w:val="000B6C14"/>
    <w:rsid w:val="000C56E6"/>
    <w:rsid w:val="000C6D8A"/>
    <w:rsid w:val="000D1136"/>
    <w:rsid w:val="000D1FDA"/>
    <w:rsid w:val="000D2501"/>
    <w:rsid w:val="000D32F8"/>
    <w:rsid w:val="000E1A8A"/>
    <w:rsid w:val="000E1ED8"/>
    <w:rsid w:val="000E4BF1"/>
    <w:rsid w:val="000E6AD1"/>
    <w:rsid w:val="000F27DA"/>
    <w:rsid w:val="000F2A2A"/>
    <w:rsid w:val="00100C1F"/>
    <w:rsid w:val="00101C17"/>
    <w:rsid w:val="0010262A"/>
    <w:rsid w:val="00111B8C"/>
    <w:rsid w:val="00114754"/>
    <w:rsid w:val="0011697D"/>
    <w:rsid w:val="001172FE"/>
    <w:rsid w:val="0011735E"/>
    <w:rsid w:val="00117B8C"/>
    <w:rsid w:val="001243BE"/>
    <w:rsid w:val="00125A97"/>
    <w:rsid w:val="00133287"/>
    <w:rsid w:val="00142136"/>
    <w:rsid w:val="001452AB"/>
    <w:rsid w:val="00147994"/>
    <w:rsid w:val="00147D1B"/>
    <w:rsid w:val="00150035"/>
    <w:rsid w:val="00153E46"/>
    <w:rsid w:val="00154C71"/>
    <w:rsid w:val="00156B7E"/>
    <w:rsid w:val="0015761A"/>
    <w:rsid w:val="001612A9"/>
    <w:rsid w:val="001620A9"/>
    <w:rsid w:val="0016784A"/>
    <w:rsid w:val="00173C97"/>
    <w:rsid w:val="001761C7"/>
    <w:rsid w:val="001833DE"/>
    <w:rsid w:val="00186144"/>
    <w:rsid w:val="001A3E55"/>
    <w:rsid w:val="001B249E"/>
    <w:rsid w:val="001B31AF"/>
    <w:rsid w:val="001C35C4"/>
    <w:rsid w:val="001C5E0F"/>
    <w:rsid w:val="001D3C52"/>
    <w:rsid w:val="001D5CD8"/>
    <w:rsid w:val="001D661D"/>
    <w:rsid w:val="001D6F30"/>
    <w:rsid w:val="001E0037"/>
    <w:rsid w:val="001E4E48"/>
    <w:rsid w:val="001E57C0"/>
    <w:rsid w:val="001F38DB"/>
    <w:rsid w:val="001F5A8C"/>
    <w:rsid w:val="001F6198"/>
    <w:rsid w:val="00210A1E"/>
    <w:rsid w:val="00212E64"/>
    <w:rsid w:val="002134A1"/>
    <w:rsid w:val="002148EC"/>
    <w:rsid w:val="002275A6"/>
    <w:rsid w:val="0023107B"/>
    <w:rsid w:val="002310BE"/>
    <w:rsid w:val="00241984"/>
    <w:rsid w:val="00257E11"/>
    <w:rsid w:val="00263A9E"/>
    <w:rsid w:val="0026687A"/>
    <w:rsid w:val="00266CC4"/>
    <w:rsid w:val="00271468"/>
    <w:rsid w:val="0027580E"/>
    <w:rsid w:val="00290DE4"/>
    <w:rsid w:val="002911A2"/>
    <w:rsid w:val="00292EAF"/>
    <w:rsid w:val="00293013"/>
    <w:rsid w:val="002940BE"/>
    <w:rsid w:val="002953ED"/>
    <w:rsid w:val="002B1631"/>
    <w:rsid w:val="002B4951"/>
    <w:rsid w:val="002B617A"/>
    <w:rsid w:val="002C0497"/>
    <w:rsid w:val="002C45F2"/>
    <w:rsid w:val="002D046D"/>
    <w:rsid w:val="002D2018"/>
    <w:rsid w:val="002D445B"/>
    <w:rsid w:val="002E5517"/>
    <w:rsid w:val="002F6BD7"/>
    <w:rsid w:val="002F7385"/>
    <w:rsid w:val="00300310"/>
    <w:rsid w:val="00302249"/>
    <w:rsid w:val="0030307E"/>
    <w:rsid w:val="00303EDE"/>
    <w:rsid w:val="00305325"/>
    <w:rsid w:val="00305E1B"/>
    <w:rsid w:val="00310A68"/>
    <w:rsid w:val="00312AD8"/>
    <w:rsid w:val="00317C65"/>
    <w:rsid w:val="00321485"/>
    <w:rsid w:val="00323CA2"/>
    <w:rsid w:val="00331792"/>
    <w:rsid w:val="00333167"/>
    <w:rsid w:val="00337309"/>
    <w:rsid w:val="00345B3B"/>
    <w:rsid w:val="00346F3E"/>
    <w:rsid w:val="0035152E"/>
    <w:rsid w:val="00353206"/>
    <w:rsid w:val="0035465F"/>
    <w:rsid w:val="00360B95"/>
    <w:rsid w:val="00363860"/>
    <w:rsid w:val="00363BB4"/>
    <w:rsid w:val="00364769"/>
    <w:rsid w:val="00365EAB"/>
    <w:rsid w:val="0036619A"/>
    <w:rsid w:val="003704AC"/>
    <w:rsid w:val="00377034"/>
    <w:rsid w:val="00382EC9"/>
    <w:rsid w:val="003833A3"/>
    <w:rsid w:val="00387D7D"/>
    <w:rsid w:val="003932A6"/>
    <w:rsid w:val="003A1191"/>
    <w:rsid w:val="003A2296"/>
    <w:rsid w:val="003A79D1"/>
    <w:rsid w:val="003B53BA"/>
    <w:rsid w:val="003C2D3E"/>
    <w:rsid w:val="003E0B2F"/>
    <w:rsid w:val="003E0EE3"/>
    <w:rsid w:val="003E345E"/>
    <w:rsid w:val="003E34C3"/>
    <w:rsid w:val="003E4E13"/>
    <w:rsid w:val="003E7D02"/>
    <w:rsid w:val="003F5F30"/>
    <w:rsid w:val="003F6AF8"/>
    <w:rsid w:val="00402E1E"/>
    <w:rsid w:val="00404DEE"/>
    <w:rsid w:val="004055CF"/>
    <w:rsid w:val="00405F9B"/>
    <w:rsid w:val="0041223B"/>
    <w:rsid w:val="00416694"/>
    <w:rsid w:val="0042164B"/>
    <w:rsid w:val="00440478"/>
    <w:rsid w:val="00440BC7"/>
    <w:rsid w:val="00441A15"/>
    <w:rsid w:val="00442B4D"/>
    <w:rsid w:val="00442B6E"/>
    <w:rsid w:val="00445EE9"/>
    <w:rsid w:val="0044724A"/>
    <w:rsid w:val="00452470"/>
    <w:rsid w:val="00453FD7"/>
    <w:rsid w:val="004617F3"/>
    <w:rsid w:val="0046184C"/>
    <w:rsid w:val="00470C17"/>
    <w:rsid w:val="00472ED5"/>
    <w:rsid w:val="0048672F"/>
    <w:rsid w:val="004903C3"/>
    <w:rsid w:val="004A1019"/>
    <w:rsid w:val="004A1571"/>
    <w:rsid w:val="004A26F0"/>
    <w:rsid w:val="004A47CF"/>
    <w:rsid w:val="004A48C6"/>
    <w:rsid w:val="004A4E7F"/>
    <w:rsid w:val="004A7C2F"/>
    <w:rsid w:val="004B5E86"/>
    <w:rsid w:val="004C1C94"/>
    <w:rsid w:val="004C4D43"/>
    <w:rsid w:val="004C642C"/>
    <w:rsid w:val="004C7151"/>
    <w:rsid w:val="004C73A5"/>
    <w:rsid w:val="004C7F11"/>
    <w:rsid w:val="004D2BF6"/>
    <w:rsid w:val="004D304D"/>
    <w:rsid w:val="004D46C4"/>
    <w:rsid w:val="004D493A"/>
    <w:rsid w:val="004D4EBC"/>
    <w:rsid w:val="004E13A9"/>
    <w:rsid w:val="004E207C"/>
    <w:rsid w:val="004E4306"/>
    <w:rsid w:val="004E70CB"/>
    <w:rsid w:val="004F6DCC"/>
    <w:rsid w:val="00501A15"/>
    <w:rsid w:val="00504F79"/>
    <w:rsid w:val="005106C1"/>
    <w:rsid w:val="00512165"/>
    <w:rsid w:val="0051418F"/>
    <w:rsid w:val="00515528"/>
    <w:rsid w:val="0051578C"/>
    <w:rsid w:val="00516240"/>
    <w:rsid w:val="00524265"/>
    <w:rsid w:val="005245CB"/>
    <w:rsid w:val="00526DBF"/>
    <w:rsid w:val="00537F5A"/>
    <w:rsid w:val="005437C0"/>
    <w:rsid w:val="005447C4"/>
    <w:rsid w:val="005552A3"/>
    <w:rsid w:val="00557D61"/>
    <w:rsid w:val="005616E3"/>
    <w:rsid w:val="005646C3"/>
    <w:rsid w:val="005714E0"/>
    <w:rsid w:val="005726D5"/>
    <w:rsid w:val="00580981"/>
    <w:rsid w:val="00584A1D"/>
    <w:rsid w:val="005855F6"/>
    <w:rsid w:val="005A0103"/>
    <w:rsid w:val="005A14EB"/>
    <w:rsid w:val="005A5D20"/>
    <w:rsid w:val="005A7336"/>
    <w:rsid w:val="005B39E8"/>
    <w:rsid w:val="005D0F04"/>
    <w:rsid w:val="005D5A39"/>
    <w:rsid w:val="005D5D20"/>
    <w:rsid w:val="005D68E3"/>
    <w:rsid w:val="005E0F16"/>
    <w:rsid w:val="005E3C8F"/>
    <w:rsid w:val="005E573B"/>
    <w:rsid w:val="005F14CB"/>
    <w:rsid w:val="005F72A2"/>
    <w:rsid w:val="006041EC"/>
    <w:rsid w:val="006071ED"/>
    <w:rsid w:val="006117A5"/>
    <w:rsid w:val="00611F27"/>
    <w:rsid w:val="00613D67"/>
    <w:rsid w:val="00620160"/>
    <w:rsid w:val="006261AC"/>
    <w:rsid w:val="0063726F"/>
    <w:rsid w:val="00637634"/>
    <w:rsid w:val="0064122E"/>
    <w:rsid w:val="00644978"/>
    <w:rsid w:val="006609F2"/>
    <w:rsid w:val="00661BF2"/>
    <w:rsid w:val="006654DC"/>
    <w:rsid w:val="00675537"/>
    <w:rsid w:val="00677C02"/>
    <w:rsid w:val="00680921"/>
    <w:rsid w:val="006830EE"/>
    <w:rsid w:val="006860F8"/>
    <w:rsid w:val="00694479"/>
    <w:rsid w:val="006A51DE"/>
    <w:rsid w:val="006B5B54"/>
    <w:rsid w:val="006C4509"/>
    <w:rsid w:val="006C5AC4"/>
    <w:rsid w:val="006D2FF2"/>
    <w:rsid w:val="006E176F"/>
    <w:rsid w:val="006E264F"/>
    <w:rsid w:val="006E4978"/>
    <w:rsid w:val="006E4FA7"/>
    <w:rsid w:val="006F0AC0"/>
    <w:rsid w:val="006F181A"/>
    <w:rsid w:val="006F48F7"/>
    <w:rsid w:val="006F5A38"/>
    <w:rsid w:val="006F5E43"/>
    <w:rsid w:val="0070191E"/>
    <w:rsid w:val="00704B6F"/>
    <w:rsid w:val="00711928"/>
    <w:rsid w:val="00716545"/>
    <w:rsid w:val="00717E12"/>
    <w:rsid w:val="00720955"/>
    <w:rsid w:val="00722A89"/>
    <w:rsid w:val="00723E0F"/>
    <w:rsid w:val="007309E5"/>
    <w:rsid w:val="00733BFC"/>
    <w:rsid w:val="00735B6D"/>
    <w:rsid w:val="00741258"/>
    <w:rsid w:val="007415B9"/>
    <w:rsid w:val="007508C3"/>
    <w:rsid w:val="00755128"/>
    <w:rsid w:val="00761D2E"/>
    <w:rsid w:val="00764F38"/>
    <w:rsid w:val="0076789F"/>
    <w:rsid w:val="0077223C"/>
    <w:rsid w:val="00776041"/>
    <w:rsid w:val="00776577"/>
    <w:rsid w:val="007867BA"/>
    <w:rsid w:val="00787308"/>
    <w:rsid w:val="00793576"/>
    <w:rsid w:val="007A0356"/>
    <w:rsid w:val="007A53C5"/>
    <w:rsid w:val="007A59A0"/>
    <w:rsid w:val="007A7F2F"/>
    <w:rsid w:val="007B5DBC"/>
    <w:rsid w:val="007B7809"/>
    <w:rsid w:val="007C4F85"/>
    <w:rsid w:val="007D472E"/>
    <w:rsid w:val="007D69B6"/>
    <w:rsid w:val="007F08E8"/>
    <w:rsid w:val="007F70DF"/>
    <w:rsid w:val="00807437"/>
    <w:rsid w:val="0081072B"/>
    <w:rsid w:val="00816722"/>
    <w:rsid w:val="0081683F"/>
    <w:rsid w:val="0081718C"/>
    <w:rsid w:val="008238D7"/>
    <w:rsid w:val="00834436"/>
    <w:rsid w:val="008411DE"/>
    <w:rsid w:val="00843DB4"/>
    <w:rsid w:val="00844127"/>
    <w:rsid w:val="00847BB8"/>
    <w:rsid w:val="00851AEF"/>
    <w:rsid w:val="008535BE"/>
    <w:rsid w:val="00854CC9"/>
    <w:rsid w:val="00855B42"/>
    <w:rsid w:val="008603BC"/>
    <w:rsid w:val="00867420"/>
    <w:rsid w:val="00873328"/>
    <w:rsid w:val="008775E3"/>
    <w:rsid w:val="00880685"/>
    <w:rsid w:val="00881DC5"/>
    <w:rsid w:val="00882195"/>
    <w:rsid w:val="00897330"/>
    <w:rsid w:val="00897DF9"/>
    <w:rsid w:val="008A3521"/>
    <w:rsid w:val="008A4827"/>
    <w:rsid w:val="008A548D"/>
    <w:rsid w:val="008A60EF"/>
    <w:rsid w:val="008B0BB1"/>
    <w:rsid w:val="008C4306"/>
    <w:rsid w:val="008E0BAF"/>
    <w:rsid w:val="008E15F8"/>
    <w:rsid w:val="008E3453"/>
    <w:rsid w:val="008E4870"/>
    <w:rsid w:val="008E5E1E"/>
    <w:rsid w:val="008F25A2"/>
    <w:rsid w:val="008F5DEA"/>
    <w:rsid w:val="00901E7B"/>
    <w:rsid w:val="00903B86"/>
    <w:rsid w:val="00904006"/>
    <w:rsid w:val="00910404"/>
    <w:rsid w:val="009200CE"/>
    <w:rsid w:val="00921576"/>
    <w:rsid w:val="0092635A"/>
    <w:rsid w:val="00931E63"/>
    <w:rsid w:val="009355DA"/>
    <w:rsid w:val="00935A9E"/>
    <w:rsid w:val="009374B0"/>
    <w:rsid w:val="00944FD6"/>
    <w:rsid w:val="00950A1E"/>
    <w:rsid w:val="009514DC"/>
    <w:rsid w:val="00951840"/>
    <w:rsid w:val="00951A02"/>
    <w:rsid w:val="0095426B"/>
    <w:rsid w:val="00960DB2"/>
    <w:rsid w:val="00970ADC"/>
    <w:rsid w:val="0097227F"/>
    <w:rsid w:val="0097283D"/>
    <w:rsid w:val="00974DFA"/>
    <w:rsid w:val="00975F87"/>
    <w:rsid w:val="00975FB9"/>
    <w:rsid w:val="009764F7"/>
    <w:rsid w:val="00980355"/>
    <w:rsid w:val="00987153"/>
    <w:rsid w:val="00994905"/>
    <w:rsid w:val="0099793E"/>
    <w:rsid w:val="009979C6"/>
    <w:rsid w:val="009A14EA"/>
    <w:rsid w:val="009A64AD"/>
    <w:rsid w:val="009B1025"/>
    <w:rsid w:val="009B22F4"/>
    <w:rsid w:val="009B356D"/>
    <w:rsid w:val="009B6DE4"/>
    <w:rsid w:val="009D0213"/>
    <w:rsid w:val="009D0683"/>
    <w:rsid w:val="009D3881"/>
    <w:rsid w:val="009E152E"/>
    <w:rsid w:val="009E5C8F"/>
    <w:rsid w:val="00A00EE9"/>
    <w:rsid w:val="00A0435A"/>
    <w:rsid w:val="00A13F3A"/>
    <w:rsid w:val="00A20A07"/>
    <w:rsid w:val="00A22427"/>
    <w:rsid w:val="00A30910"/>
    <w:rsid w:val="00A31B7D"/>
    <w:rsid w:val="00A32B38"/>
    <w:rsid w:val="00A56725"/>
    <w:rsid w:val="00A5732E"/>
    <w:rsid w:val="00A70B22"/>
    <w:rsid w:val="00A770CB"/>
    <w:rsid w:val="00A77DA6"/>
    <w:rsid w:val="00A82B98"/>
    <w:rsid w:val="00A8431E"/>
    <w:rsid w:val="00A90B1F"/>
    <w:rsid w:val="00A94D3A"/>
    <w:rsid w:val="00AA7856"/>
    <w:rsid w:val="00AA7A02"/>
    <w:rsid w:val="00AB0871"/>
    <w:rsid w:val="00AC21F6"/>
    <w:rsid w:val="00AC2726"/>
    <w:rsid w:val="00AC44B4"/>
    <w:rsid w:val="00AD0966"/>
    <w:rsid w:val="00AD4869"/>
    <w:rsid w:val="00AE1FEC"/>
    <w:rsid w:val="00AE57C7"/>
    <w:rsid w:val="00AE6ACD"/>
    <w:rsid w:val="00AF0750"/>
    <w:rsid w:val="00AF2B5C"/>
    <w:rsid w:val="00AF2CBF"/>
    <w:rsid w:val="00AF4125"/>
    <w:rsid w:val="00AF70B4"/>
    <w:rsid w:val="00B02C22"/>
    <w:rsid w:val="00B0355A"/>
    <w:rsid w:val="00B07137"/>
    <w:rsid w:val="00B1369A"/>
    <w:rsid w:val="00B13A15"/>
    <w:rsid w:val="00B152B2"/>
    <w:rsid w:val="00B1789A"/>
    <w:rsid w:val="00B21101"/>
    <w:rsid w:val="00B22FA2"/>
    <w:rsid w:val="00B30627"/>
    <w:rsid w:val="00B30EE7"/>
    <w:rsid w:val="00B3544D"/>
    <w:rsid w:val="00B455E8"/>
    <w:rsid w:val="00B50613"/>
    <w:rsid w:val="00B56755"/>
    <w:rsid w:val="00B61F61"/>
    <w:rsid w:val="00B65BDE"/>
    <w:rsid w:val="00B7123B"/>
    <w:rsid w:val="00B73C04"/>
    <w:rsid w:val="00B75071"/>
    <w:rsid w:val="00B755FA"/>
    <w:rsid w:val="00B777EC"/>
    <w:rsid w:val="00B80770"/>
    <w:rsid w:val="00B84824"/>
    <w:rsid w:val="00B85C8D"/>
    <w:rsid w:val="00B934F1"/>
    <w:rsid w:val="00B94567"/>
    <w:rsid w:val="00BA2C17"/>
    <w:rsid w:val="00BB3C94"/>
    <w:rsid w:val="00BC0959"/>
    <w:rsid w:val="00BC43ED"/>
    <w:rsid w:val="00BD6BE1"/>
    <w:rsid w:val="00BD7F4C"/>
    <w:rsid w:val="00BE10FA"/>
    <w:rsid w:val="00BE6000"/>
    <w:rsid w:val="00BF0D8D"/>
    <w:rsid w:val="00BF100D"/>
    <w:rsid w:val="00BF3B01"/>
    <w:rsid w:val="00BF4DAA"/>
    <w:rsid w:val="00BF5855"/>
    <w:rsid w:val="00C055B6"/>
    <w:rsid w:val="00C12E53"/>
    <w:rsid w:val="00C16539"/>
    <w:rsid w:val="00C23F32"/>
    <w:rsid w:val="00C33B36"/>
    <w:rsid w:val="00C424ED"/>
    <w:rsid w:val="00C53F97"/>
    <w:rsid w:val="00C56EBF"/>
    <w:rsid w:val="00C56EF1"/>
    <w:rsid w:val="00C620E0"/>
    <w:rsid w:val="00C65807"/>
    <w:rsid w:val="00C708CF"/>
    <w:rsid w:val="00C77243"/>
    <w:rsid w:val="00C801EC"/>
    <w:rsid w:val="00C82A6D"/>
    <w:rsid w:val="00C8303E"/>
    <w:rsid w:val="00C850F8"/>
    <w:rsid w:val="00CA2C9E"/>
    <w:rsid w:val="00CB3EED"/>
    <w:rsid w:val="00CB7603"/>
    <w:rsid w:val="00CC4638"/>
    <w:rsid w:val="00CD045D"/>
    <w:rsid w:val="00CD192F"/>
    <w:rsid w:val="00CD2A99"/>
    <w:rsid w:val="00CD2C64"/>
    <w:rsid w:val="00CD2E84"/>
    <w:rsid w:val="00CD439F"/>
    <w:rsid w:val="00CD4C75"/>
    <w:rsid w:val="00CE1030"/>
    <w:rsid w:val="00CE34C7"/>
    <w:rsid w:val="00CF2CAA"/>
    <w:rsid w:val="00D109EF"/>
    <w:rsid w:val="00D12848"/>
    <w:rsid w:val="00D16CE8"/>
    <w:rsid w:val="00D25BB3"/>
    <w:rsid w:val="00D302E0"/>
    <w:rsid w:val="00D47396"/>
    <w:rsid w:val="00D475CC"/>
    <w:rsid w:val="00D47D73"/>
    <w:rsid w:val="00D515E7"/>
    <w:rsid w:val="00D52F3C"/>
    <w:rsid w:val="00D578BF"/>
    <w:rsid w:val="00D637A3"/>
    <w:rsid w:val="00D67694"/>
    <w:rsid w:val="00D67C53"/>
    <w:rsid w:val="00D80F91"/>
    <w:rsid w:val="00D857E4"/>
    <w:rsid w:val="00D87D34"/>
    <w:rsid w:val="00D93831"/>
    <w:rsid w:val="00D94704"/>
    <w:rsid w:val="00D95767"/>
    <w:rsid w:val="00D970F2"/>
    <w:rsid w:val="00DA213D"/>
    <w:rsid w:val="00DA3809"/>
    <w:rsid w:val="00DA704E"/>
    <w:rsid w:val="00DC45DF"/>
    <w:rsid w:val="00DD306F"/>
    <w:rsid w:val="00DD6D82"/>
    <w:rsid w:val="00DE0931"/>
    <w:rsid w:val="00E02B5B"/>
    <w:rsid w:val="00E06FE2"/>
    <w:rsid w:val="00E11F1F"/>
    <w:rsid w:val="00E25009"/>
    <w:rsid w:val="00E25C7F"/>
    <w:rsid w:val="00E3036D"/>
    <w:rsid w:val="00E36645"/>
    <w:rsid w:val="00E36A3A"/>
    <w:rsid w:val="00E404D5"/>
    <w:rsid w:val="00E45F03"/>
    <w:rsid w:val="00E46D51"/>
    <w:rsid w:val="00E51E59"/>
    <w:rsid w:val="00E550A1"/>
    <w:rsid w:val="00E56519"/>
    <w:rsid w:val="00E573A9"/>
    <w:rsid w:val="00E66C86"/>
    <w:rsid w:val="00E756F8"/>
    <w:rsid w:val="00E7682F"/>
    <w:rsid w:val="00E7725E"/>
    <w:rsid w:val="00E8305A"/>
    <w:rsid w:val="00E9265A"/>
    <w:rsid w:val="00E9403E"/>
    <w:rsid w:val="00E9506E"/>
    <w:rsid w:val="00EA1EE6"/>
    <w:rsid w:val="00EA326F"/>
    <w:rsid w:val="00EA393B"/>
    <w:rsid w:val="00EB50E8"/>
    <w:rsid w:val="00EB57A9"/>
    <w:rsid w:val="00EC329E"/>
    <w:rsid w:val="00ED4454"/>
    <w:rsid w:val="00EE550A"/>
    <w:rsid w:val="00EF4376"/>
    <w:rsid w:val="00EF4926"/>
    <w:rsid w:val="00EF59C7"/>
    <w:rsid w:val="00F110AE"/>
    <w:rsid w:val="00F227B1"/>
    <w:rsid w:val="00F2558F"/>
    <w:rsid w:val="00F27C18"/>
    <w:rsid w:val="00F31D36"/>
    <w:rsid w:val="00F37A70"/>
    <w:rsid w:val="00F43971"/>
    <w:rsid w:val="00F454A8"/>
    <w:rsid w:val="00F504DA"/>
    <w:rsid w:val="00F513E4"/>
    <w:rsid w:val="00F6152C"/>
    <w:rsid w:val="00F62733"/>
    <w:rsid w:val="00F62AFB"/>
    <w:rsid w:val="00F73325"/>
    <w:rsid w:val="00F77CBB"/>
    <w:rsid w:val="00F839B3"/>
    <w:rsid w:val="00F90102"/>
    <w:rsid w:val="00F914CB"/>
    <w:rsid w:val="00F91A80"/>
    <w:rsid w:val="00F95D3E"/>
    <w:rsid w:val="00F95ED9"/>
    <w:rsid w:val="00FA0320"/>
    <w:rsid w:val="00FA3230"/>
    <w:rsid w:val="00FB0F74"/>
    <w:rsid w:val="00FB12F5"/>
    <w:rsid w:val="00FB6D45"/>
    <w:rsid w:val="00FC014D"/>
    <w:rsid w:val="00FC2B1C"/>
    <w:rsid w:val="00FC3715"/>
    <w:rsid w:val="00FD05CD"/>
    <w:rsid w:val="00FE6EF7"/>
    <w:rsid w:val="00FF4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7554E"/>
  <w15:chartTrackingRefBased/>
  <w15:docId w15:val="{D10C3AE8-89CE-443B-9DF8-FCC6ECAE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medha"/>
    <w:basedOn w:val="Normal"/>
    <w:next w:val="Normal"/>
    <w:link w:val="Heading1Char"/>
    <w:uiPriority w:val="9"/>
    <w:qFormat/>
    <w:rsid w:val="004617F3"/>
    <w:pPr>
      <w:keepNext/>
      <w:spacing w:before="240" w:after="60" w:line="276"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9E15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E15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3443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1"/>
    <w:uiPriority w:val="9"/>
    <w:unhideWhenUsed/>
    <w:qFormat/>
    <w:rsid w:val="009E152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edha Char"/>
    <w:basedOn w:val="DefaultParagraphFont"/>
    <w:link w:val="Heading1"/>
    <w:uiPriority w:val="9"/>
    <w:rsid w:val="004617F3"/>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rsid w:val="009E152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E152E"/>
    <w:rPr>
      <w:rFonts w:asciiTheme="majorHAnsi" w:eastAsiaTheme="majorEastAsia" w:hAnsiTheme="majorHAnsi" w:cstheme="majorBidi"/>
      <w:color w:val="1F3763" w:themeColor="accent1" w:themeShade="7F"/>
      <w:sz w:val="24"/>
      <w:szCs w:val="24"/>
    </w:rPr>
  </w:style>
  <w:style w:type="character" w:customStyle="1" w:styleId="Heading5Char1">
    <w:name w:val="Heading 5 Char1"/>
    <w:basedOn w:val="DefaultParagraphFont"/>
    <w:link w:val="Heading5"/>
    <w:uiPriority w:val="9"/>
    <w:semiHidden/>
    <w:rsid w:val="009E152E"/>
    <w:rPr>
      <w:rFonts w:asciiTheme="majorHAnsi" w:eastAsiaTheme="majorEastAsia" w:hAnsiTheme="majorHAnsi" w:cstheme="majorBidi"/>
      <w:color w:val="2F5496" w:themeColor="accent1" w:themeShade="BF"/>
    </w:rPr>
  </w:style>
  <w:style w:type="table" w:styleId="TableGrid">
    <w:name w:val="Table Grid"/>
    <w:basedOn w:val="TableNormal"/>
    <w:uiPriority w:val="59"/>
    <w:rsid w:val="0031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33A3"/>
    <w:rPr>
      <w:color w:val="0563C1" w:themeColor="hyperlink"/>
      <w:u w:val="single"/>
    </w:rPr>
  </w:style>
  <w:style w:type="character" w:customStyle="1" w:styleId="UnresolvedMention1">
    <w:name w:val="Unresolved Mention1"/>
    <w:basedOn w:val="DefaultParagraphFont"/>
    <w:uiPriority w:val="99"/>
    <w:semiHidden/>
    <w:unhideWhenUsed/>
    <w:rsid w:val="003833A3"/>
    <w:rPr>
      <w:color w:val="808080"/>
      <w:shd w:val="clear" w:color="auto" w:fill="E6E6E6"/>
    </w:rPr>
  </w:style>
  <w:style w:type="character" w:customStyle="1" w:styleId="nlmpublisher-name">
    <w:name w:val="nlm_publisher-name"/>
    <w:basedOn w:val="DefaultParagraphFont"/>
    <w:rsid w:val="003833A3"/>
  </w:style>
  <w:style w:type="paragraph" w:styleId="Header">
    <w:name w:val="header"/>
    <w:basedOn w:val="Normal"/>
    <w:link w:val="HeaderChar"/>
    <w:uiPriority w:val="99"/>
    <w:unhideWhenUsed/>
    <w:rsid w:val="00116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97D"/>
  </w:style>
  <w:style w:type="paragraph" w:styleId="Footer">
    <w:name w:val="footer"/>
    <w:basedOn w:val="Normal"/>
    <w:link w:val="FooterChar"/>
    <w:uiPriority w:val="99"/>
    <w:unhideWhenUsed/>
    <w:rsid w:val="00116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97D"/>
  </w:style>
  <w:style w:type="character" w:customStyle="1" w:styleId="Heading5Char">
    <w:name w:val="Heading 5 Char"/>
    <w:uiPriority w:val="9"/>
    <w:rsid w:val="0011697D"/>
    <w:rPr>
      <w:rFonts w:ascii="Calibri" w:eastAsia="Times New Roman" w:hAnsi="Calibri" w:cs="Times New Roman"/>
      <w:b/>
      <w:bCs/>
      <w:i/>
      <w:iCs/>
      <w:sz w:val="26"/>
      <w:szCs w:val="26"/>
    </w:rPr>
  </w:style>
  <w:style w:type="paragraph" w:styleId="BodyText">
    <w:name w:val="Body Text"/>
    <w:basedOn w:val="Normal"/>
    <w:next w:val="Normal"/>
    <w:link w:val="BodyTextChar"/>
    <w:uiPriority w:val="99"/>
    <w:rsid w:val="008F25A2"/>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qFormat/>
    <w:rsid w:val="008F25A2"/>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8F2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F25A2"/>
    <w:rPr>
      <w:rFonts w:ascii="Segoe UI" w:hAnsi="Segoe UI" w:cs="Segoe UI"/>
      <w:sz w:val="18"/>
      <w:szCs w:val="18"/>
    </w:rPr>
  </w:style>
  <w:style w:type="paragraph" w:styleId="FootnoteText">
    <w:name w:val="footnote text"/>
    <w:basedOn w:val="Normal"/>
    <w:link w:val="FootnoteTextChar"/>
    <w:unhideWhenUsed/>
    <w:rsid w:val="00300310"/>
    <w:pPr>
      <w:spacing w:after="0" w:line="240" w:lineRule="auto"/>
    </w:pPr>
    <w:rPr>
      <w:rFonts w:ascii="Cambria" w:eastAsia="MS Mincho" w:hAnsi="Cambria" w:cs="Times New Roman"/>
      <w:sz w:val="24"/>
      <w:szCs w:val="24"/>
      <w:lang w:eastAsia="ja-JP"/>
    </w:rPr>
  </w:style>
  <w:style w:type="character" w:customStyle="1" w:styleId="FootnoteTextChar">
    <w:name w:val="Footnote Text Char"/>
    <w:basedOn w:val="DefaultParagraphFont"/>
    <w:link w:val="FootnoteText"/>
    <w:uiPriority w:val="99"/>
    <w:rsid w:val="00300310"/>
    <w:rPr>
      <w:rFonts w:ascii="Cambria" w:eastAsia="MS Mincho" w:hAnsi="Cambria" w:cs="Times New Roman"/>
      <w:sz w:val="24"/>
      <w:szCs w:val="24"/>
      <w:lang w:eastAsia="ja-JP"/>
    </w:rPr>
  </w:style>
  <w:style w:type="character" w:styleId="FootnoteReference">
    <w:name w:val="footnote reference"/>
    <w:unhideWhenUsed/>
    <w:rsid w:val="00300310"/>
    <w:rPr>
      <w:vertAlign w:val="superscript"/>
    </w:rPr>
  </w:style>
  <w:style w:type="paragraph" w:customStyle="1" w:styleId="11">
    <w:name w:val="Επικεφαλίδα 11"/>
    <w:basedOn w:val="Normal"/>
    <w:uiPriority w:val="1"/>
    <w:qFormat/>
    <w:rsid w:val="00300310"/>
    <w:pPr>
      <w:widowControl w:val="0"/>
      <w:spacing w:after="0" w:line="240" w:lineRule="auto"/>
      <w:ind w:left="360" w:hanging="240"/>
      <w:jc w:val="both"/>
      <w:outlineLvl w:val="1"/>
    </w:pPr>
    <w:rPr>
      <w:rFonts w:ascii="Times New Roman" w:eastAsia="Times New Roman" w:hAnsi="Times New Roman" w:cs="Times New Roman"/>
      <w:b/>
      <w:bCs/>
      <w:sz w:val="24"/>
      <w:szCs w:val="24"/>
    </w:rPr>
  </w:style>
  <w:style w:type="character" w:styleId="Emphasis">
    <w:name w:val="Emphasis"/>
    <w:uiPriority w:val="20"/>
    <w:qFormat/>
    <w:rsid w:val="005D68E3"/>
    <w:rPr>
      <w:i/>
      <w:iCs/>
    </w:rPr>
  </w:style>
  <w:style w:type="paragraph" w:customStyle="1" w:styleId="Body">
    <w:name w:val="Body"/>
    <w:rsid w:val="00975F87"/>
    <w:pPr>
      <w:pBdr>
        <w:top w:val="nil"/>
        <w:left w:val="nil"/>
        <w:bottom w:val="nil"/>
        <w:right w:val="nil"/>
        <w:between w:val="nil"/>
        <w:bar w:val="nil"/>
      </w:pBdr>
      <w:spacing w:after="0" w:line="220" w:lineRule="exact"/>
      <w:ind w:firstLine="301"/>
      <w:jc w:val="both"/>
    </w:pPr>
    <w:rPr>
      <w:rFonts w:ascii="Times New Roman" w:eastAsia="Times New Roman" w:hAnsi="Times New Roman" w:cs="Times New Roman"/>
      <w:color w:val="000000"/>
      <w:sz w:val="20"/>
      <w:szCs w:val="20"/>
      <w:u w:color="000000"/>
      <w:bdr w:val="nil"/>
      <w:lang w:val="en-GB" w:eastAsia="en-GB"/>
    </w:rPr>
  </w:style>
  <w:style w:type="character" w:customStyle="1" w:styleId="Link">
    <w:name w:val="Link"/>
    <w:rsid w:val="00975F87"/>
    <w:rPr>
      <w:color w:val="0000FF"/>
      <w:u w:val="single" w:color="0000FF"/>
    </w:rPr>
  </w:style>
  <w:style w:type="paragraph" w:styleId="PlainText">
    <w:name w:val="Plain Text"/>
    <w:basedOn w:val="Normal"/>
    <w:link w:val="PlainTextChar"/>
    <w:unhideWhenUsed/>
    <w:rsid w:val="004617F3"/>
    <w:pPr>
      <w:autoSpaceDE w:val="0"/>
      <w:autoSpaceDN w:val="0"/>
      <w:spacing w:after="0" w:line="240" w:lineRule="auto"/>
    </w:pPr>
    <w:rPr>
      <w:rFonts w:ascii="Courier New" w:eastAsia="SimSun" w:hAnsi="Courier New" w:cs="Courier New"/>
      <w:sz w:val="20"/>
      <w:szCs w:val="20"/>
    </w:rPr>
  </w:style>
  <w:style w:type="character" w:customStyle="1" w:styleId="PlainTextChar">
    <w:name w:val="Plain Text Char"/>
    <w:basedOn w:val="DefaultParagraphFont"/>
    <w:link w:val="PlainText"/>
    <w:rsid w:val="004617F3"/>
    <w:rPr>
      <w:rFonts w:ascii="Courier New" w:eastAsia="SimSun" w:hAnsi="Courier New" w:cs="Courier New"/>
      <w:sz w:val="20"/>
      <w:szCs w:val="20"/>
    </w:rPr>
  </w:style>
  <w:style w:type="paragraph" w:customStyle="1" w:styleId="Default">
    <w:name w:val="Default"/>
    <w:qFormat/>
    <w:rsid w:val="004617F3"/>
    <w:pPr>
      <w:autoSpaceDE w:val="0"/>
      <w:autoSpaceDN w:val="0"/>
      <w:adjustRightInd w:val="0"/>
      <w:spacing w:after="0" w:line="240" w:lineRule="auto"/>
    </w:pPr>
    <w:rPr>
      <w:rFonts w:ascii="Times New Roman" w:eastAsia="Calibri" w:hAnsi="Times New Roman" w:cs="Times New Roman"/>
      <w:b/>
      <w:caps/>
      <w:color w:val="000000"/>
      <w:sz w:val="24"/>
      <w:szCs w:val="24"/>
    </w:rPr>
  </w:style>
  <w:style w:type="paragraph" w:styleId="NormalWeb">
    <w:name w:val="Normal (Web)"/>
    <w:basedOn w:val="Normal"/>
    <w:uiPriority w:val="99"/>
    <w:unhideWhenUsed/>
    <w:rsid w:val="004617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9506E"/>
    <w:pPr>
      <w:spacing w:after="200" w:line="276" w:lineRule="auto"/>
      <w:ind w:left="720"/>
      <w:contextualSpacing/>
    </w:pPr>
    <w:rPr>
      <w:rFonts w:ascii="Calibri" w:eastAsia="Calibri" w:hAnsi="Calibri" w:cs="Times New Roman"/>
    </w:rPr>
  </w:style>
  <w:style w:type="paragraph" w:customStyle="1" w:styleId="APA0">
    <w:name w:val="APA 0"/>
    <w:basedOn w:val="Normal"/>
    <w:next w:val="Normal"/>
    <w:qFormat/>
    <w:rsid w:val="00F504DA"/>
    <w:pPr>
      <w:keepNext/>
      <w:spacing w:after="0" w:line="480" w:lineRule="auto"/>
      <w:jc w:val="center"/>
      <w:outlineLvl w:val="0"/>
    </w:pPr>
    <w:rPr>
      <w:rFonts w:ascii="Times New Roman" w:eastAsia="Cambria" w:hAnsi="Times New Roman" w:cs="Arial"/>
      <w:sz w:val="24"/>
      <w:szCs w:val="24"/>
    </w:rPr>
  </w:style>
  <w:style w:type="paragraph" w:styleId="HTMLPreformatted">
    <w:name w:val="HTML Preformatted"/>
    <w:basedOn w:val="Normal"/>
    <w:link w:val="HTMLPreformattedChar"/>
    <w:uiPriority w:val="99"/>
    <w:unhideWhenUsed/>
    <w:rsid w:val="003A2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MY"/>
    </w:rPr>
  </w:style>
  <w:style w:type="character" w:customStyle="1" w:styleId="HTMLPreformattedChar">
    <w:name w:val="HTML Preformatted Char"/>
    <w:basedOn w:val="DefaultParagraphFont"/>
    <w:link w:val="HTMLPreformatted"/>
    <w:uiPriority w:val="99"/>
    <w:rsid w:val="003A2296"/>
    <w:rPr>
      <w:rFonts w:ascii="Courier New" w:eastAsia="Times New Roman" w:hAnsi="Courier New" w:cs="Courier New"/>
      <w:sz w:val="20"/>
      <w:szCs w:val="20"/>
      <w:lang w:val="en-MY"/>
    </w:rPr>
  </w:style>
  <w:style w:type="character" w:customStyle="1" w:styleId="shorttext">
    <w:name w:val="short_text"/>
    <w:qFormat/>
    <w:rsid w:val="009E152E"/>
  </w:style>
  <w:style w:type="character" w:styleId="Strong">
    <w:name w:val="Strong"/>
    <w:uiPriority w:val="22"/>
    <w:qFormat/>
    <w:rsid w:val="009E152E"/>
    <w:rPr>
      <w:b/>
      <w:bCs/>
    </w:rPr>
  </w:style>
  <w:style w:type="character" w:customStyle="1" w:styleId="apple-converted-space">
    <w:name w:val="apple-converted-space"/>
    <w:rsid w:val="009E152E"/>
  </w:style>
  <w:style w:type="character" w:customStyle="1" w:styleId="hps">
    <w:name w:val="hps"/>
    <w:qFormat/>
    <w:rsid w:val="009E152E"/>
  </w:style>
  <w:style w:type="paragraph" w:customStyle="1" w:styleId="bodytext0">
    <w:name w:val="bodytext"/>
    <w:basedOn w:val="Normal"/>
    <w:rsid w:val="009E152E"/>
    <w:pPr>
      <w:spacing w:before="120" w:after="120" w:line="240" w:lineRule="auto"/>
      <w:textAlignment w:val="baseline"/>
    </w:pPr>
    <w:rPr>
      <w:rFonts w:ascii="Tahoma" w:eastAsia="Times New Roman" w:hAnsi="Tahoma" w:cs="Tahoma"/>
      <w:color w:val="000000"/>
      <w:sz w:val="20"/>
      <w:szCs w:val="20"/>
      <w:lang w:val="ms-MY" w:eastAsia="ms-MY"/>
    </w:rPr>
  </w:style>
  <w:style w:type="paragraph" w:styleId="Caption">
    <w:name w:val="caption"/>
    <w:basedOn w:val="Normal"/>
    <w:next w:val="Normal"/>
    <w:uiPriority w:val="35"/>
    <w:qFormat/>
    <w:rsid w:val="009E152E"/>
    <w:pPr>
      <w:spacing w:after="200" w:line="240" w:lineRule="auto"/>
    </w:pPr>
    <w:rPr>
      <w:rFonts w:ascii="Calibri" w:eastAsia="Calibri" w:hAnsi="Calibri" w:cs="Times New Roman"/>
      <w:b/>
      <w:bCs/>
      <w:color w:val="5B9BD5"/>
      <w:sz w:val="18"/>
      <w:szCs w:val="18"/>
      <w:lang w:val="en-MY"/>
    </w:rPr>
  </w:style>
  <w:style w:type="paragraph" w:customStyle="1" w:styleId="Pa2">
    <w:name w:val="Pa2"/>
    <w:basedOn w:val="Normal"/>
    <w:next w:val="Normal"/>
    <w:uiPriority w:val="99"/>
    <w:qFormat/>
    <w:rsid w:val="009E152E"/>
    <w:pPr>
      <w:autoSpaceDE w:val="0"/>
      <w:autoSpaceDN w:val="0"/>
      <w:adjustRightInd w:val="0"/>
      <w:spacing w:after="0" w:line="201" w:lineRule="atLeast"/>
    </w:pPr>
    <w:rPr>
      <w:rFonts w:ascii="Georgia" w:eastAsia="Calibri" w:hAnsi="Georgia" w:cs="Times New Roman"/>
      <w:sz w:val="24"/>
      <w:szCs w:val="24"/>
      <w:lang w:val="en-MY"/>
    </w:rPr>
  </w:style>
  <w:style w:type="paragraph" w:styleId="NoSpacing">
    <w:name w:val="No Spacing"/>
    <w:link w:val="NoSpacingChar"/>
    <w:uiPriority w:val="1"/>
    <w:qFormat/>
    <w:rsid w:val="009E152E"/>
    <w:pPr>
      <w:spacing w:after="0" w:line="240" w:lineRule="auto"/>
    </w:pPr>
    <w:rPr>
      <w:rFonts w:ascii="Calibri" w:eastAsia="Calibri" w:hAnsi="Calibri" w:cs="Times New Roman"/>
      <w:lang w:val="ms-MY"/>
    </w:rPr>
  </w:style>
  <w:style w:type="character" w:customStyle="1" w:styleId="NoSpacingChar">
    <w:name w:val="No Spacing Char"/>
    <w:link w:val="NoSpacing"/>
    <w:uiPriority w:val="1"/>
    <w:rsid w:val="000F2A2A"/>
    <w:rPr>
      <w:rFonts w:ascii="Calibri" w:eastAsia="Calibri" w:hAnsi="Calibri" w:cs="Times New Roman"/>
      <w:lang w:val="ms-MY"/>
    </w:rPr>
  </w:style>
  <w:style w:type="paragraph" w:customStyle="1" w:styleId="keywords">
    <w:name w:val="key words"/>
    <w:qFormat/>
    <w:rsid w:val="009E152E"/>
    <w:pPr>
      <w:suppressAutoHyphens/>
      <w:spacing w:after="120" w:line="240" w:lineRule="auto"/>
      <w:ind w:firstLine="288"/>
      <w:jc w:val="both"/>
    </w:pPr>
    <w:rPr>
      <w:rFonts w:ascii="Times New Roman" w:eastAsia="SimSun" w:hAnsi="Times New Roman" w:cs="Times New Roman"/>
      <w:b/>
      <w:bCs/>
      <w:iCs/>
      <w:sz w:val="18"/>
      <w:szCs w:val="18"/>
      <w:lang w:eastAsia="ms-MY"/>
    </w:rPr>
  </w:style>
  <w:style w:type="paragraph" w:customStyle="1" w:styleId="Affiliation">
    <w:name w:val="Affiliation"/>
    <w:qFormat/>
    <w:rsid w:val="009E152E"/>
    <w:pPr>
      <w:suppressAutoHyphens/>
      <w:spacing w:after="0" w:line="240" w:lineRule="auto"/>
      <w:jc w:val="center"/>
    </w:pPr>
    <w:rPr>
      <w:rFonts w:ascii="Times New Roman" w:eastAsia="SimSun" w:hAnsi="Times New Roman" w:cs="Times New Roman"/>
      <w:sz w:val="20"/>
      <w:szCs w:val="20"/>
      <w:lang w:eastAsia="zh-CN"/>
    </w:rPr>
  </w:style>
  <w:style w:type="paragraph" w:customStyle="1" w:styleId="ListParagraph1">
    <w:name w:val="List Paragraph1"/>
    <w:basedOn w:val="Normal"/>
    <w:uiPriority w:val="34"/>
    <w:qFormat/>
    <w:rsid w:val="009E152E"/>
    <w:pPr>
      <w:spacing w:after="200" w:line="276" w:lineRule="auto"/>
      <w:ind w:left="720"/>
      <w:contextualSpacing/>
    </w:pPr>
    <w:rPr>
      <w:rFonts w:ascii="Calibri" w:eastAsia="Calibri" w:hAnsi="Calibri" w:cs="Times New Roman"/>
    </w:rPr>
  </w:style>
  <w:style w:type="paragraph" w:customStyle="1" w:styleId="AuthorAffiliation">
    <w:name w:val="Author Affiliation"/>
    <w:basedOn w:val="Normal"/>
    <w:rsid w:val="009E152E"/>
    <w:pPr>
      <w:spacing w:after="0" w:line="240" w:lineRule="auto"/>
      <w:jc w:val="center"/>
    </w:pPr>
    <w:rPr>
      <w:rFonts w:ascii="Times New Roman" w:eastAsia="Times New Roman" w:hAnsi="Times New Roman" w:cs="Times New Roman"/>
      <w:i/>
      <w:sz w:val="20"/>
      <w:szCs w:val="20"/>
    </w:rPr>
  </w:style>
  <w:style w:type="paragraph" w:customStyle="1" w:styleId="Abstract">
    <w:name w:val="Abstract"/>
    <w:rsid w:val="009E152E"/>
    <w:pPr>
      <w:suppressAutoHyphens/>
      <w:spacing w:after="200" w:line="240" w:lineRule="auto"/>
      <w:ind w:firstLine="170"/>
      <w:jc w:val="both"/>
    </w:pPr>
    <w:rPr>
      <w:rFonts w:ascii="Times New Roman" w:eastAsia="SimSun" w:hAnsi="Times New Roman" w:cs="Times New Roman"/>
      <w:b/>
      <w:bCs/>
      <w:sz w:val="18"/>
      <w:szCs w:val="18"/>
      <w:lang w:eastAsia="zh-CN"/>
    </w:rPr>
  </w:style>
  <w:style w:type="character" w:customStyle="1" w:styleId="longtext">
    <w:name w:val="long_text"/>
    <w:rsid w:val="009E152E"/>
  </w:style>
  <w:style w:type="character" w:styleId="CommentReference">
    <w:name w:val="annotation reference"/>
    <w:uiPriority w:val="99"/>
    <w:unhideWhenUsed/>
    <w:rsid w:val="009E152E"/>
    <w:rPr>
      <w:sz w:val="16"/>
      <w:szCs w:val="16"/>
    </w:rPr>
  </w:style>
  <w:style w:type="character" w:customStyle="1" w:styleId="CommentTextChar">
    <w:name w:val="Comment Text Char"/>
    <w:link w:val="CommentText"/>
    <w:uiPriority w:val="99"/>
    <w:rsid w:val="009E152E"/>
  </w:style>
  <w:style w:type="paragraph" w:styleId="CommentText">
    <w:name w:val="annotation text"/>
    <w:basedOn w:val="Normal"/>
    <w:link w:val="CommentTextChar"/>
    <w:uiPriority w:val="99"/>
    <w:unhideWhenUsed/>
    <w:rsid w:val="009E152E"/>
    <w:pPr>
      <w:spacing w:after="200" w:line="276" w:lineRule="auto"/>
    </w:pPr>
  </w:style>
  <w:style w:type="character" w:customStyle="1" w:styleId="CommentTextChar1">
    <w:name w:val="Comment Text Char1"/>
    <w:basedOn w:val="DefaultParagraphFont"/>
    <w:uiPriority w:val="99"/>
    <w:semiHidden/>
    <w:rsid w:val="009E152E"/>
    <w:rPr>
      <w:sz w:val="20"/>
      <w:szCs w:val="20"/>
    </w:rPr>
  </w:style>
  <w:style w:type="paragraph" w:customStyle="1" w:styleId="EndNoteBibliography">
    <w:name w:val="EndNote Bibliography"/>
    <w:basedOn w:val="Normal"/>
    <w:link w:val="EndNoteBibliographyChar"/>
    <w:autoRedefine/>
    <w:qFormat/>
    <w:rsid w:val="009E152E"/>
    <w:pPr>
      <w:spacing w:after="0" w:line="240" w:lineRule="auto"/>
      <w:ind w:left="720" w:hanging="720"/>
      <w:jc w:val="both"/>
    </w:pPr>
    <w:rPr>
      <w:rFonts w:ascii="Calibri" w:eastAsia="MS Mincho" w:hAnsi="Calibri" w:cs="Calibri"/>
      <w:noProof/>
      <w:color w:val="000000"/>
      <w:sz w:val="24"/>
    </w:rPr>
  </w:style>
  <w:style w:type="character" w:customStyle="1" w:styleId="EndNoteBibliographyChar">
    <w:name w:val="EndNote Bibliography Char"/>
    <w:link w:val="EndNoteBibliography"/>
    <w:rsid w:val="009E152E"/>
    <w:rPr>
      <w:rFonts w:ascii="Calibri" w:eastAsia="MS Mincho" w:hAnsi="Calibri" w:cs="Calibri"/>
      <w:noProof/>
      <w:color w:val="000000"/>
      <w:sz w:val="24"/>
    </w:rPr>
  </w:style>
  <w:style w:type="paragraph" w:styleId="CommentSubject">
    <w:name w:val="annotation subject"/>
    <w:basedOn w:val="CommentText"/>
    <w:next w:val="CommentText"/>
    <w:link w:val="CommentSubjectChar"/>
    <w:uiPriority w:val="99"/>
    <w:semiHidden/>
    <w:unhideWhenUsed/>
    <w:rsid w:val="009E152E"/>
    <w:rPr>
      <w:b/>
      <w:bCs/>
    </w:rPr>
  </w:style>
  <w:style w:type="character" w:customStyle="1" w:styleId="CommentSubjectChar">
    <w:name w:val="Comment Subject Char"/>
    <w:basedOn w:val="CommentTextChar1"/>
    <w:link w:val="CommentSubject"/>
    <w:uiPriority w:val="99"/>
    <w:semiHidden/>
    <w:rsid w:val="009E152E"/>
    <w:rPr>
      <w:b/>
      <w:bCs/>
      <w:sz w:val="20"/>
      <w:szCs w:val="20"/>
    </w:rPr>
  </w:style>
  <w:style w:type="paragraph" w:styleId="TOC1">
    <w:name w:val="toc 1"/>
    <w:basedOn w:val="Normal"/>
    <w:next w:val="Normal"/>
    <w:autoRedefine/>
    <w:uiPriority w:val="39"/>
    <w:unhideWhenUsed/>
    <w:rsid w:val="000F2A2A"/>
    <w:pPr>
      <w:spacing w:after="0" w:line="360" w:lineRule="auto"/>
    </w:pPr>
    <w:rPr>
      <w:rFonts w:ascii="Times New Roman" w:eastAsia="Calibri" w:hAnsi="Times New Roman" w:cs="Calibri"/>
      <w:b/>
      <w:bCs/>
      <w:iCs/>
      <w:sz w:val="24"/>
      <w:szCs w:val="24"/>
    </w:rPr>
  </w:style>
  <w:style w:type="paragraph" w:styleId="TOC2">
    <w:name w:val="toc 2"/>
    <w:basedOn w:val="Normal"/>
    <w:next w:val="Normal"/>
    <w:autoRedefine/>
    <w:uiPriority w:val="39"/>
    <w:unhideWhenUsed/>
    <w:rsid w:val="000F2A2A"/>
    <w:pPr>
      <w:tabs>
        <w:tab w:val="right" w:leader="dot" w:pos="8990"/>
      </w:tabs>
      <w:spacing w:after="0" w:line="360" w:lineRule="auto"/>
      <w:ind w:left="245"/>
    </w:pPr>
    <w:rPr>
      <w:rFonts w:ascii="Times New Roman" w:eastAsia="Calibri" w:hAnsi="Times New Roman" w:cs="Calibri"/>
      <w:bCs/>
      <w:sz w:val="24"/>
    </w:rPr>
  </w:style>
  <w:style w:type="paragraph" w:styleId="TOCHeading">
    <w:name w:val="TOC Heading"/>
    <w:basedOn w:val="Heading1"/>
    <w:next w:val="Normal"/>
    <w:uiPriority w:val="39"/>
    <w:unhideWhenUsed/>
    <w:qFormat/>
    <w:rsid w:val="000F2A2A"/>
    <w:pPr>
      <w:keepLines/>
      <w:spacing w:after="0" w:line="259" w:lineRule="auto"/>
      <w:outlineLvl w:val="9"/>
    </w:pPr>
    <w:rPr>
      <w:b w:val="0"/>
      <w:bCs w:val="0"/>
      <w:color w:val="2E74B5"/>
      <w:kern w:val="0"/>
    </w:rPr>
  </w:style>
  <w:style w:type="paragraph" w:styleId="TOC3">
    <w:name w:val="toc 3"/>
    <w:basedOn w:val="Normal"/>
    <w:next w:val="Normal"/>
    <w:autoRedefine/>
    <w:uiPriority w:val="39"/>
    <w:unhideWhenUsed/>
    <w:rsid w:val="000F2A2A"/>
    <w:pPr>
      <w:spacing w:after="100" w:line="276" w:lineRule="auto"/>
      <w:ind w:left="480"/>
    </w:pPr>
    <w:rPr>
      <w:rFonts w:ascii="Times New Roman" w:eastAsia="Calibri" w:hAnsi="Times New Roman" w:cs="Times New Roman"/>
      <w:sz w:val="24"/>
    </w:rPr>
  </w:style>
  <w:style w:type="paragraph" w:styleId="Subtitle">
    <w:name w:val="Subtitle"/>
    <w:basedOn w:val="Normal"/>
    <w:next w:val="Normal"/>
    <w:link w:val="SubtitleChar"/>
    <w:uiPriority w:val="11"/>
    <w:qFormat/>
    <w:rsid w:val="000F2A2A"/>
    <w:pPr>
      <w:numPr>
        <w:ilvl w:val="1"/>
      </w:numPr>
      <w:spacing w:line="276" w:lineRule="auto"/>
    </w:pPr>
    <w:rPr>
      <w:rFonts w:ascii="Calibri" w:eastAsia="Times New Roman" w:hAnsi="Calibri" w:cs="Times New Roman"/>
      <w:color w:val="5A5A5A"/>
      <w:spacing w:val="15"/>
    </w:rPr>
  </w:style>
  <w:style w:type="character" w:customStyle="1" w:styleId="SubtitleChar">
    <w:name w:val="Subtitle Char"/>
    <w:basedOn w:val="DefaultParagraphFont"/>
    <w:link w:val="Subtitle"/>
    <w:uiPriority w:val="11"/>
    <w:rsid w:val="000F2A2A"/>
    <w:rPr>
      <w:rFonts w:ascii="Calibri" w:eastAsia="Times New Roman" w:hAnsi="Calibri" w:cs="Times New Roman"/>
      <w:color w:val="5A5A5A"/>
      <w:spacing w:val="15"/>
    </w:rPr>
  </w:style>
  <w:style w:type="character" w:styleId="FollowedHyperlink">
    <w:name w:val="FollowedHyperlink"/>
    <w:uiPriority w:val="99"/>
    <w:semiHidden/>
    <w:unhideWhenUsed/>
    <w:rsid w:val="000F2A2A"/>
    <w:rPr>
      <w:color w:val="954F72"/>
      <w:u w:val="single"/>
    </w:rPr>
  </w:style>
  <w:style w:type="character" w:customStyle="1" w:styleId="hlfld-title">
    <w:name w:val="hlfld-title"/>
    <w:basedOn w:val="DefaultParagraphFont"/>
    <w:rsid w:val="000F2A2A"/>
  </w:style>
  <w:style w:type="paragraph" w:customStyle="1" w:styleId="inline">
    <w:name w:val="inline"/>
    <w:basedOn w:val="Normal"/>
    <w:rsid w:val="000F2A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authors">
    <w:name w:val="art_authors"/>
    <w:basedOn w:val="DefaultParagraphFont"/>
    <w:rsid w:val="000F2A2A"/>
  </w:style>
  <w:style w:type="character" w:customStyle="1" w:styleId="year">
    <w:name w:val="year"/>
    <w:basedOn w:val="DefaultParagraphFont"/>
    <w:rsid w:val="000F2A2A"/>
  </w:style>
  <w:style w:type="character" w:customStyle="1" w:styleId="arttitle">
    <w:name w:val="art_title"/>
    <w:basedOn w:val="DefaultParagraphFont"/>
    <w:rsid w:val="000F2A2A"/>
  </w:style>
  <w:style w:type="character" w:customStyle="1" w:styleId="journalname">
    <w:name w:val="journalname"/>
    <w:basedOn w:val="DefaultParagraphFont"/>
    <w:rsid w:val="000F2A2A"/>
  </w:style>
  <w:style w:type="character" w:customStyle="1" w:styleId="volume">
    <w:name w:val="volume"/>
    <w:basedOn w:val="DefaultParagraphFont"/>
    <w:rsid w:val="000F2A2A"/>
  </w:style>
  <w:style w:type="character" w:customStyle="1" w:styleId="issue">
    <w:name w:val="issue"/>
    <w:basedOn w:val="DefaultParagraphFont"/>
    <w:rsid w:val="000F2A2A"/>
  </w:style>
  <w:style w:type="character" w:customStyle="1" w:styleId="page">
    <w:name w:val="page"/>
    <w:basedOn w:val="DefaultParagraphFont"/>
    <w:rsid w:val="000F2A2A"/>
  </w:style>
  <w:style w:type="character" w:customStyle="1" w:styleId="citationref">
    <w:name w:val="citationref"/>
    <w:basedOn w:val="DefaultParagraphFont"/>
    <w:rsid w:val="000F2A2A"/>
  </w:style>
  <w:style w:type="paragraph" w:styleId="TOC4">
    <w:name w:val="toc 4"/>
    <w:basedOn w:val="Normal"/>
    <w:next w:val="Normal"/>
    <w:autoRedefine/>
    <w:uiPriority w:val="39"/>
    <w:unhideWhenUsed/>
    <w:rsid w:val="000F2A2A"/>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0F2A2A"/>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0F2A2A"/>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0F2A2A"/>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0F2A2A"/>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0F2A2A"/>
    <w:pPr>
      <w:spacing w:after="100"/>
      <w:ind w:left="1760"/>
    </w:pPr>
    <w:rPr>
      <w:rFonts w:ascii="Calibri" w:eastAsia="Times New Roman" w:hAnsi="Calibri" w:cs="Times New Roman"/>
    </w:rPr>
  </w:style>
  <w:style w:type="character" w:customStyle="1" w:styleId="UnresolvedMention2">
    <w:name w:val="Unresolved Mention2"/>
    <w:basedOn w:val="DefaultParagraphFont"/>
    <w:uiPriority w:val="99"/>
    <w:semiHidden/>
    <w:unhideWhenUsed/>
    <w:rsid w:val="000F2A2A"/>
    <w:rPr>
      <w:color w:val="605E5C"/>
      <w:shd w:val="clear" w:color="auto" w:fill="E1DFDD"/>
    </w:rPr>
  </w:style>
  <w:style w:type="paragraph" w:customStyle="1" w:styleId="Headingwithournumber">
    <w:name w:val="Heading withour number"/>
    <w:basedOn w:val="Normal"/>
    <w:rsid w:val="000A4A6A"/>
    <w:pPr>
      <w:spacing w:before="360" w:after="0" w:line="240" w:lineRule="auto"/>
    </w:pPr>
    <w:rPr>
      <w:rFonts w:ascii="Calibri" w:eastAsia="SimSun" w:hAnsi="Calibri" w:cs="Calibri"/>
      <w:b/>
      <w:sz w:val="28"/>
      <w:lang w:eastAsia="zh-CN"/>
    </w:rPr>
  </w:style>
  <w:style w:type="character" w:customStyle="1" w:styleId="tlid-translation">
    <w:name w:val="tlid-translation"/>
    <w:basedOn w:val="DefaultParagraphFont"/>
    <w:rsid w:val="000A4A6A"/>
  </w:style>
  <w:style w:type="paragraph" w:customStyle="1" w:styleId="Referencestext">
    <w:name w:val="References text"/>
    <w:basedOn w:val="Normal"/>
    <w:qFormat/>
    <w:rsid w:val="000A4A6A"/>
    <w:pPr>
      <w:spacing w:after="0" w:line="240" w:lineRule="auto"/>
      <w:ind w:left="360" w:hanging="360"/>
    </w:pPr>
    <w:rPr>
      <w:rFonts w:ascii="Calibri" w:eastAsia="SimSun" w:hAnsi="Calibri" w:cs="Calibri"/>
      <w:color w:val="000000"/>
      <w:shd w:val="clear" w:color="auto" w:fill="FFFFFF"/>
      <w:lang w:val="en-GB" w:eastAsia="zh-CN"/>
    </w:rPr>
  </w:style>
  <w:style w:type="character" w:customStyle="1" w:styleId="EndnoteTextChar">
    <w:name w:val="Endnote Text Char"/>
    <w:basedOn w:val="DefaultParagraphFont"/>
    <w:link w:val="EndnoteText"/>
    <w:uiPriority w:val="99"/>
    <w:semiHidden/>
    <w:rsid w:val="004C73A5"/>
    <w:rPr>
      <w:sz w:val="20"/>
      <w:szCs w:val="20"/>
    </w:rPr>
  </w:style>
  <w:style w:type="paragraph" w:styleId="EndnoteText">
    <w:name w:val="endnote text"/>
    <w:basedOn w:val="Normal"/>
    <w:link w:val="EndnoteTextChar"/>
    <w:uiPriority w:val="99"/>
    <w:semiHidden/>
    <w:unhideWhenUsed/>
    <w:rsid w:val="004C73A5"/>
    <w:pPr>
      <w:spacing w:after="0" w:line="240" w:lineRule="auto"/>
    </w:pPr>
    <w:rPr>
      <w:sz w:val="20"/>
      <w:szCs w:val="20"/>
    </w:rPr>
  </w:style>
  <w:style w:type="character" w:customStyle="1" w:styleId="EndnoteTextChar1">
    <w:name w:val="Endnote Text Char1"/>
    <w:basedOn w:val="DefaultParagraphFont"/>
    <w:uiPriority w:val="99"/>
    <w:semiHidden/>
    <w:rsid w:val="004C73A5"/>
    <w:rPr>
      <w:sz w:val="20"/>
      <w:szCs w:val="20"/>
    </w:rPr>
  </w:style>
  <w:style w:type="character" w:customStyle="1" w:styleId="SonnotMetniChar1">
    <w:name w:val="Sonnot Metni Char1"/>
    <w:basedOn w:val="DefaultParagraphFont"/>
    <w:uiPriority w:val="99"/>
    <w:semiHidden/>
    <w:rsid w:val="004C73A5"/>
    <w:rPr>
      <w:rFonts w:eastAsiaTheme="minorEastAsia"/>
      <w:sz w:val="20"/>
      <w:szCs w:val="20"/>
      <w:lang w:eastAsia="tr-TR"/>
    </w:rPr>
  </w:style>
  <w:style w:type="character" w:customStyle="1" w:styleId="BalonMetniChar1">
    <w:name w:val="Balon Metni Char1"/>
    <w:basedOn w:val="DefaultParagraphFont"/>
    <w:uiPriority w:val="99"/>
    <w:semiHidden/>
    <w:rsid w:val="004C73A5"/>
    <w:rPr>
      <w:rFonts w:ascii="Tahoma" w:eastAsiaTheme="minorEastAsia" w:hAnsi="Tahoma" w:cs="Tahoma"/>
      <w:sz w:val="16"/>
      <w:szCs w:val="16"/>
      <w:lang w:eastAsia="tr-TR"/>
    </w:rPr>
  </w:style>
  <w:style w:type="paragraph" w:customStyle="1" w:styleId="msonospacng">
    <w:name w:val="msonospacıng"/>
    <w:uiPriority w:val="1"/>
    <w:qFormat/>
    <w:rsid w:val="004C73A5"/>
    <w:pPr>
      <w:spacing w:after="0" w:line="240" w:lineRule="auto"/>
    </w:pPr>
    <w:rPr>
      <w:rFonts w:eastAsiaTheme="minorEastAsia"/>
      <w:lang w:val="tr-TR"/>
    </w:rPr>
  </w:style>
  <w:style w:type="paragraph" w:customStyle="1" w:styleId="msolstparagraph">
    <w:name w:val="msolıstparagraph"/>
    <w:basedOn w:val="Normal"/>
    <w:uiPriority w:val="34"/>
    <w:qFormat/>
    <w:rsid w:val="004C73A5"/>
    <w:pPr>
      <w:spacing w:after="200" w:line="276" w:lineRule="auto"/>
      <w:ind w:left="720"/>
      <w:contextualSpacing/>
    </w:pPr>
    <w:rPr>
      <w:rFonts w:eastAsiaTheme="minorEastAsia"/>
      <w:lang w:val="tr-TR" w:eastAsia="tr-TR"/>
    </w:rPr>
  </w:style>
  <w:style w:type="character" w:customStyle="1" w:styleId="msohyperlnk">
    <w:name w:val="msohyperlınk"/>
    <w:basedOn w:val="DefaultParagraphFont"/>
    <w:uiPriority w:val="99"/>
    <w:rsid w:val="004C73A5"/>
    <w:rPr>
      <w:color w:val="0563C1" w:themeColor="hyperlink"/>
      <w:u w:val="single"/>
    </w:rPr>
  </w:style>
  <w:style w:type="character" w:styleId="EndnoteReference">
    <w:name w:val="endnote reference"/>
    <w:basedOn w:val="DefaultParagraphFont"/>
    <w:uiPriority w:val="99"/>
    <w:semiHidden/>
    <w:unhideWhenUsed/>
    <w:rsid w:val="004C73A5"/>
    <w:rPr>
      <w:vertAlign w:val="superscript"/>
    </w:rPr>
  </w:style>
  <w:style w:type="paragraph" w:styleId="Revision">
    <w:name w:val="Revision"/>
    <w:hidden/>
    <w:uiPriority w:val="99"/>
    <w:semiHidden/>
    <w:rsid w:val="004C73A5"/>
    <w:pPr>
      <w:spacing w:after="0" w:line="240" w:lineRule="auto"/>
    </w:pPr>
    <w:rPr>
      <w:rFonts w:eastAsiaTheme="minorEastAsia"/>
      <w:lang w:val="tr-TR" w:eastAsia="tr-TR"/>
    </w:rPr>
  </w:style>
  <w:style w:type="paragraph" w:styleId="BodyText2">
    <w:name w:val="Body Text 2"/>
    <w:basedOn w:val="Normal"/>
    <w:link w:val="BodyText2Char"/>
    <w:semiHidden/>
    <w:rsid w:val="004C73A5"/>
    <w:pPr>
      <w:widowControl w:val="0"/>
      <w:spacing w:before="200" w:after="200" w:line="400" w:lineRule="exact"/>
      <w:jc w:val="center"/>
    </w:pPr>
    <w:rPr>
      <w:rFonts w:ascii="Times New Roman" w:eastAsia="SimSun" w:hAnsi="Times New Roman" w:cs="Times New Roman"/>
      <w:kern w:val="2"/>
      <w:sz w:val="32"/>
      <w:szCs w:val="32"/>
      <w:lang w:eastAsia="zh-CN"/>
    </w:rPr>
  </w:style>
  <w:style w:type="character" w:customStyle="1" w:styleId="BodyText2Char">
    <w:name w:val="Body Text 2 Char"/>
    <w:basedOn w:val="DefaultParagraphFont"/>
    <w:link w:val="BodyText2"/>
    <w:semiHidden/>
    <w:rsid w:val="004C73A5"/>
    <w:rPr>
      <w:rFonts w:ascii="Times New Roman" w:eastAsia="SimSun" w:hAnsi="Times New Roman" w:cs="Times New Roman"/>
      <w:kern w:val="2"/>
      <w:sz w:val="32"/>
      <w:szCs w:val="32"/>
      <w:lang w:eastAsia="zh-CN"/>
    </w:rPr>
  </w:style>
  <w:style w:type="paragraph" w:styleId="DocumentMap">
    <w:name w:val="Document Map"/>
    <w:basedOn w:val="Normal"/>
    <w:link w:val="DocumentMapChar"/>
    <w:semiHidden/>
    <w:rsid w:val="004C73A5"/>
    <w:pPr>
      <w:widowControl w:val="0"/>
      <w:shd w:val="clear" w:color="auto" w:fill="000080"/>
      <w:spacing w:after="0" w:line="240" w:lineRule="auto"/>
      <w:jc w:val="both"/>
    </w:pPr>
    <w:rPr>
      <w:rFonts w:ascii="Times New Roman" w:eastAsia="SimSun" w:hAnsi="Times New Roman" w:cs="Times New Roman"/>
      <w:kern w:val="2"/>
      <w:sz w:val="21"/>
      <w:szCs w:val="24"/>
      <w:lang w:eastAsia="zh-CN"/>
    </w:rPr>
  </w:style>
  <w:style w:type="character" w:customStyle="1" w:styleId="DocumentMapChar">
    <w:name w:val="Document Map Char"/>
    <w:basedOn w:val="DefaultParagraphFont"/>
    <w:link w:val="DocumentMap"/>
    <w:semiHidden/>
    <w:rsid w:val="004C73A5"/>
    <w:rPr>
      <w:rFonts w:ascii="Times New Roman" w:eastAsia="SimSun" w:hAnsi="Times New Roman" w:cs="Times New Roman"/>
      <w:kern w:val="2"/>
      <w:sz w:val="21"/>
      <w:szCs w:val="24"/>
      <w:shd w:val="clear" w:color="auto" w:fill="000080"/>
      <w:lang w:eastAsia="zh-CN"/>
    </w:rPr>
  </w:style>
  <w:style w:type="character" w:customStyle="1" w:styleId="T38">
    <w:name w:val="T38"/>
    <w:hidden/>
    <w:rsid w:val="006654DC"/>
    <w:rPr>
      <w:rFonts w:ascii="Times New Roman" w:eastAsia="DejaVu Sans Condensed3" w:hAnsi="Times New Roman" w:cs="DejaVu Sans Condensed3"/>
      <w:sz w:val="24"/>
    </w:rPr>
  </w:style>
  <w:style w:type="character" w:customStyle="1" w:styleId="st1">
    <w:name w:val="st1"/>
    <w:basedOn w:val="DefaultParagraphFont"/>
    <w:rsid w:val="006654DC"/>
  </w:style>
  <w:style w:type="paragraph" w:styleId="Bibliography">
    <w:name w:val="Bibliography"/>
    <w:basedOn w:val="Normal"/>
    <w:next w:val="Normal"/>
    <w:uiPriority w:val="37"/>
    <w:unhideWhenUsed/>
    <w:rsid w:val="006654DC"/>
    <w:rPr>
      <w:rFonts w:eastAsiaTheme="minorEastAsia"/>
      <w:lang w:eastAsia="zh-CN"/>
    </w:rPr>
  </w:style>
  <w:style w:type="paragraph" w:customStyle="1" w:styleId="11Normal02-PerengganKeduaonward">
    <w:name w:val="11 Normal02 - PerengganKedua onward"/>
    <w:link w:val="11Normal02-PerengganKeduaonwardChar"/>
    <w:qFormat/>
    <w:rsid w:val="00B61F61"/>
    <w:pPr>
      <w:spacing w:beforeLines="150" w:before="150" w:afterLines="150" w:after="150" w:line="360" w:lineRule="auto"/>
      <w:ind w:firstLine="720"/>
      <w:jc w:val="both"/>
    </w:pPr>
    <w:rPr>
      <w:rFonts w:ascii="Times New Roman" w:eastAsia="MS Mincho" w:hAnsi="Times New Roman" w:cs="Arial"/>
      <w:sz w:val="24"/>
      <w:szCs w:val="24"/>
    </w:rPr>
  </w:style>
  <w:style w:type="character" w:customStyle="1" w:styleId="11Normal02-PerengganKeduaonwardChar">
    <w:name w:val="11 Normal02 - PerengganKedua onward Char"/>
    <w:basedOn w:val="DefaultParagraphFont"/>
    <w:link w:val="11Normal02-PerengganKeduaonward"/>
    <w:locked/>
    <w:rsid w:val="00B61F61"/>
    <w:rPr>
      <w:rFonts w:ascii="Times New Roman" w:eastAsia="MS Mincho" w:hAnsi="Times New Roman" w:cs="Arial"/>
      <w:sz w:val="24"/>
      <w:szCs w:val="24"/>
    </w:rPr>
  </w:style>
  <w:style w:type="paragraph" w:customStyle="1" w:styleId="20Kotak-Isi-Center">
    <w:name w:val="20 Kotak-Isi-Center"/>
    <w:qFormat/>
    <w:rsid w:val="00B61F61"/>
    <w:pPr>
      <w:spacing w:after="0" w:line="240" w:lineRule="auto"/>
      <w:jc w:val="center"/>
    </w:pPr>
    <w:rPr>
      <w:rFonts w:ascii="Times New Roman" w:eastAsia="MS Mincho" w:hAnsi="Times New Roman" w:cs="Times New Roman"/>
      <w:sz w:val="20"/>
      <w:szCs w:val="24"/>
    </w:rPr>
  </w:style>
  <w:style w:type="paragraph" w:customStyle="1" w:styleId="15aCaption-Center">
    <w:name w:val="15a Caption-Center"/>
    <w:next w:val="11Normal02-PerengganKeduaonward"/>
    <w:qFormat/>
    <w:rsid w:val="00B61F61"/>
    <w:pPr>
      <w:tabs>
        <w:tab w:val="left" w:pos="1701"/>
      </w:tabs>
      <w:spacing w:beforeLines="100" w:before="100" w:afterLines="100" w:after="100" w:line="240" w:lineRule="auto"/>
      <w:ind w:left="567" w:right="567"/>
      <w:jc w:val="center"/>
    </w:pPr>
    <w:rPr>
      <w:rFonts w:ascii="Times New Roman" w:eastAsia="MS Mincho" w:hAnsi="Times New Roman" w:cs="Arial"/>
      <w:bCs/>
      <w:noProof/>
      <w:sz w:val="20"/>
      <w:szCs w:val="18"/>
    </w:rPr>
  </w:style>
  <w:style w:type="paragraph" w:customStyle="1" w:styleId="21Kotak-Isi-Kiri">
    <w:name w:val="21 Kotak-Isi-Kiri"/>
    <w:qFormat/>
    <w:rsid w:val="00B61F61"/>
    <w:pPr>
      <w:spacing w:after="0" w:line="240" w:lineRule="auto"/>
    </w:pPr>
    <w:rPr>
      <w:rFonts w:ascii="Times New Roman" w:eastAsia="MS Mincho" w:hAnsi="Times New Roman" w:cs="Arial"/>
      <w:sz w:val="20"/>
      <w:szCs w:val="24"/>
    </w:rPr>
  </w:style>
  <w:style w:type="paragraph" w:customStyle="1" w:styleId="29Listing">
    <w:name w:val="29 Listing"/>
    <w:qFormat/>
    <w:rsid w:val="00B61F61"/>
    <w:pPr>
      <w:spacing w:after="200" w:line="360" w:lineRule="auto"/>
      <w:ind w:left="720" w:hanging="720"/>
      <w:jc w:val="both"/>
    </w:pPr>
    <w:rPr>
      <w:rFonts w:ascii="Times New Roman" w:eastAsia="MS Mincho" w:hAnsi="Times New Roman" w:cs="Times New Roman"/>
      <w:noProof/>
      <w:sz w:val="24"/>
      <w:szCs w:val="24"/>
    </w:rPr>
  </w:style>
  <w:style w:type="paragraph" w:customStyle="1" w:styleId="SubmissionTitle">
    <w:name w:val="Submission Title"/>
    <w:basedOn w:val="Normal"/>
    <w:rsid w:val="00580981"/>
    <w:pPr>
      <w:spacing w:after="480" w:line="240" w:lineRule="auto"/>
      <w:jc w:val="center"/>
    </w:pPr>
    <w:rPr>
      <w:rFonts w:ascii="Times New Roman" w:eastAsia="Times New Roman" w:hAnsi="Times New Roman" w:cs="Times New Roman"/>
      <w:b/>
      <w:caps/>
      <w:sz w:val="28"/>
      <w:szCs w:val="28"/>
    </w:rPr>
  </w:style>
  <w:style w:type="paragraph" w:customStyle="1" w:styleId="AuthorName">
    <w:name w:val="Author Name"/>
    <w:basedOn w:val="Normal"/>
    <w:next w:val="Normal"/>
    <w:rsid w:val="00580981"/>
    <w:pPr>
      <w:spacing w:after="0" w:line="240" w:lineRule="auto"/>
      <w:jc w:val="center"/>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BF3B01"/>
    <w:rPr>
      <w:color w:val="605E5C"/>
      <w:shd w:val="clear" w:color="auto" w:fill="E1DFDD"/>
    </w:rPr>
  </w:style>
  <w:style w:type="paragraph" w:customStyle="1" w:styleId="TableParagraph">
    <w:name w:val="Table Paragraph"/>
    <w:basedOn w:val="Normal"/>
    <w:uiPriority w:val="1"/>
    <w:qFormat/>
    <w:rsid w:val="00557D61"/>
    <w:pPr>
      <w:widowControl w:val="0"/>
      <w:autoSpaceDE w:val="0"/>
      <w:autoSpaceDN w:val="0"/>
      <w:spacing w:after="0" w:line="240" w:lineRule="auto"/>
    </w:pPr>
    <w:rPr>
      <w:rFonts w:ascii="Times New Roman" w:eastAsia="Times New Roman" w:hAnsi="Times New Roman" w:cs="Times New Roman"/>
    </w:rPr>
  </w:style>
  <w:style w:type="character" w:customStyle="1" w:styleId="a-size-base">
    <w:name w:val="a-size-base"/>
    <w:basedOn w:val="DefaultParagraphFont"/>
    <w:rsid w:val="00921576"/>
  </w:style>
  <w:style w:type="paragraph" w:customStyle="1" w:styleId="HeadingCapter">
    <w:name w:val="Heading Capter"/>
    <w:basedOn w:val="Normal"/>
    <w:autoRedefine/>
    <w:qFormat/>
    <w:rsid w:val="00921576"/>
    <w:pPr>
      <w:keepNext/>
      <w:spacing w:before="240" w:after="120" w:line="240" w:lineRule="auto"/>
      <w:ind w:left="709" w:hanging="709"/>
      <w:jc w:val="both"/>
      <w:outlineLvl w:val="0"/>
    </w:pPr>
    <w:rPr>
      <w:rFonts w:ascii="Calibri" w:eastAsia="Times New Roman" w:hAnsi="Calibri" w:cs="Calibri"/>
      <w:bCs/>
      <w:kern w:val="28"/>
      <w:lang w:val="ms-MY" w:eastAsia="en-GB"/>
    </w:rPr>
  </w:style>
  <w:style w:type="table" w:customStyle="1" w:styleId="PlainTable41">
    <w:name w:val="Plain Table 41"/>
    <w:basedOn w:val="TableNormal"/>
    <w:uiPriority w:val="44"/>
    <w:qFormat/>
    <w:rsid w:val="00C23F32"/>
    <w:pPr>
      <w:spacing w:after="0" w:line="240" w:lineRule="auto"/>
    </w:pPr>
    <w:rPr>
      <w:sz w:val="20"/>
      <w:szCs w:val="20"/>
      <w:lang w:val="en-MY" w:eastAsia="en-MY"/>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d-word">
    <w:name w:val="nd-word"/>
    <w:basedOn w:val="DefaultParagraphFont"/>
    <w:rsid w:val="0095426B"/>
  </w:style>
  <w:style w:type="character" w:styleId="PlaceholderText">
    <w:name w:val="Placeholder Text"/>
    <w:uiPriority w:val="99"/>
    <w:semiHidden/>
    <w:rsid w:val="0095426B"/>
    <w:rPr>
      <w:color w:val="808080"/>
    </w:rPr>
  </w:style>
  <w:style w:type="character" w:customStyle="1" w:styleId="muitypography-root">
    <w:name w:val="muitypography-root"/>
    <w:basedOn w:val="DefaultParagraphFont"/>
    <w:rsid w:val="0095426B"/>
  </w:style>
  <w:style w:type="character" w:customStyle="1" w:styleId="orcid-id-https">
    <w:name w:val="orcid-id-https"/>
    <w:basedOn w:val="DefaultParagraphFont"/>
    <w:rsid w:val="0095426B"/>
  </w:style>
  <w:style w:type="paragraph" w:customStyle="1" w:styleId="ChapterTitle">
    <w:name w:val="Chapter Title"/>
    <w:basedOn w:val="Normal"/>
    <w:next w:val="Normal"/>
    <w:rsid w:val="008603BC"/>
    <w:pPr>
      <w:keepNext/>
      <w:spacing w:before="400" w:after="200" w:line="240" w:lineRule="auto"/>
      <w:ind w:left="282" w:hangingChars="117" w:hanging="282"/>
    </w:pPr>
    <w:rPr>
      <w:rFonts w:ascii="Times New Roman" w:eastAsia="MS Mincho" w:hAnsi="Times New Roman" w:cs="Times New Roman"/>
      <w:b/>
      <w:bCs/>
      <w:kern w:val="28"/>
      <w:sz w:val="24"/>
      <w:szCs w:val="24"/>
      <w:lang w:eastAsia="ja-JP"/>
    </w:rPr>
  </w:style>
  <w:style w:type="paragraph" w:customStyle="1" w:styleId="SectionHeading">
    <w:name w:val="SectionHeading"/>
    <w:basedOn w:val="Normal"/>
    <w:rsid w:val="008603BC"/>
    <w:pPr>
      <w:keepNext/>
      <w:keepLines/>
      <w:spacing w:before="200" w:after="200" w:line="240" w:lineRule="auto"/>
      <w:jc w:val="both"/>
    </w:pPr>
    <w:rPr>
      <w:rFonts w:ascii="Times New Roman" w:eastAsia="MS Mincho" w:hAnsi="Times New Roman" w:cs="Times New Roman"/>
      <w:kern w:val="28"/>
      <w:lang w:eastAsia="ja-JP"/>
    </w:rPr>
  </w:style>
  <w:style w:type="paragraph" w:customStyle="1" w:styleId="SammaryHeader">
    <w:name w:val="SammaryHeader"/>
    <w:basedOn w:val="ChapterTitle"/>
    <w:next w:val="Normal"/>
    <w:rsid w:val="008603BC"/>
    <w:pPr>
      <w:spacing w:before="0" w:after="0"/>
      <w:ind w:left="235" w:hanging="235"/>
      <w:jc w:val="both"/>
    </w:pPr>
    <w:rPr>
      <w:sz w:val="20"/>
      <w:szCs w:val="20"/>
    </w:rPr>
  </w:style>
  <w:style w:type="paragraph" w:customStyle="1" w:styleId="KeywordsHeader">
    <w:name w:val="KeywordsHeader"/>
    <w:basedOn w:val="Normal"/>
    <w:link w:val="KeywordsHeaderChar"/>
    <w:rsid w:val="008603BC"/>
    <w:pPr>
      <w:keepNext/>
      <w:spacing w:after="0" w:line="240" w:lineRule="auto"/>
      <w:jc w:val="both"/>
    </w:pPr>
    <w:rPr>
      <w:rFonts w:ascii="Times New Roman" w:eastAsia="MS Mincho" w:hAnsi="Times New Roman" w:cs="Times New Roman"/>
      <w:b/>
      <w:bCs/>
      <w:i/>
      <w:iCs/>
      <w:sz w:val="20"/>
      <w:szCs w:val="20"/>
      <w:lang w:eastAsia="ja-JP"/>
    </w:rPr>
  </w:style>
  <w:style w:type="paragraph" w:customStyle="1" w:styleId="PaperTitle">
    <w:name w:val="PaperTitle"/>
    <w:basedOn w:val="Normal"/>
    <w:rsid w:val="008603BC"/>
    <w:pPr>
      <w:tabs>
        <w:tab w:val="left" w:pos="0"/>
      </w:tabs>
      <w:spacing w:before="120" w:after="400" w:line="240" w:lineRule="auto"/>
      <w:ind w:right="11"/>
      <w:jc w:val="both"/>
    </w:pPr>
    <w:rPr>
      <w:rFonts w:ascii="Century" w:eastAsia="MS Mincho" w:hAnsi="Century" w:cs="Century"/>
      <w:b/>
      <w:bCs/>
      <w:spacing w:val="-16"/>
      <w:kern w:val="24"/>
      <w:position w:val="10"/>
      <w:sz w:val="36"/>
      <w:szCs w:val="36"/>
      <w:lang w:eastAsia="ja-JP"/>
    </w:rPr>
  </w:style>
  <w:style w:type="paragraph" w:customStyle="1" w:styleId="Sammary">
    <w:name w:val="Sammary"/>
    <w:basedOn w:val="KeywordsHeader"/>
    <w:rsid w:val="008603BC"/>
    <w:rPr>
      <w:b w:val="0"/>
      <w:bCs w:val="0"/>
      <w:i w:val="0"/>
      <w:iCs w:val="0"/>
    </w:rPr>
  </w:style>
  <w:style w:type="paragraph" w:customStyle="1" w:styleId="Keywords0">
    <w:name w:val="Keywords"/>
    <w:basedOn w:val="KeywordsHeader"/>
    <w:link w:val="KeywordsChar"/>
    <w:rsid w:val="008603BC"/>
    <w:rPr>
      <w:b w:val="0"/>
      <w:bCs w:val="0"/>
    </w:rPr>
  </w:style>
  <w:style w:type="paragraph" w:customStyle="1" w:styleId="TextBody">
    <w:name w:val="TextBody"/>
    <w:basedOn w:val="Normal"/>
    <w:rsid w:val="008603BC"/>
    <w:pPr>
      <w:spacing w:after="0" w:line="240" w:lineRule="auto"/>
      <w:ind w:firstLine="397"/>
      <w:jc w:val="both"/>
    </w:pPr>
    <w:rPr>
      <w:rFonts w:ascii="Times New Roman" w:eastAsia="MS Mincho" w:hAnsi="Times New Roman" w:cs="Times New Roman"/>
      <w:sz w:val="20"/>
      <w:szCs w:val="20"/>
    </w:rPr>
  </w:style>
  <w:style w:type="character" w:styleId="PageNumber">
    <w:name w:val="page number"/>
    <w:rsid w:val="008603BC"/>
    <w:rPr>
      <w:rFonts w:cs="Times New Roman"/>
    </w:rPr>
  </w:style>
  <w:style w:type="character" w:customStyle="1" w:styleId="KeywordsHeaderChar">
    <w:name w:val="KeywordsHeader Char"/>
    <w:link w:val="KeywordsHeader"/>
    <w:locked/>
    <w:rsid w:val="008603BC"/>
    <w:rPr>
      <w:rFonts w:ascii="Times New Roman" w:eastAsia="MS Mincho" w:hAnsi="Times New Roman" w:cs="Times New Roman"/>
      <w:b/>
      <w:bCs/>
      <w:i/>
      <w:iCs/>
      <w:sz w:val="20"/>
      <w:szCs w:val="20"/>
      <w:lang w:eastAsia="ja-JP"/>
    </w:rPr>
  </w:style>
  <w:style w:type="character" w:customStyle="1" w:styleId="KeywordsChar">
    <w:name w:val="Keywords Char"/>
    <w:basedOn w:val="KeywordsHeaderChar"/>
    <w:link w:val="Keywords0"/>
    <w:locked/>
    <w:rsid w:val="008603BC"/>
    <w:rPr>
      <w:rFonts w:ascii="Times New Roman" w:eastAsia="MS Mincho" w:hAnsi="Times New Roman" w:cs="Times New Roman"/>
      <w:b w:val="0"/>
      <w:bCs w:val="0"/>
      <w:i/>
      <w:iCs/>
      <w:sz w:val="20"/>
      <w:szCs w:val="20"/>
      <w:lang w:eastAsia="ja-JP"/>
    </w:rPr>
  </w:style>
  <w:style w:type="paragraph" w:customStyle="1" w:styleId="VITA">
    <w:name w:val="VITA"/>
    <w:basedOn w:val="Normal"/>
    <w:rsid w:val="008603BC"/>
    <w:pPr>
      <w:widowControl w:val="0"/>
      <w:tabs>
        <w:tab w:val="left" w:pos="216"/>
      </w:tabs>
      <w:spacing w:after="0" w:line="180" w:lineRule="exact"/>
      <w:jc w:val="both"/>
    </w:pPr>
    <w:rPr>
      <w:rFonts w:ascii="Helvetica" w:eastAsia="Times New Roman" w:hAnsi="Helvetica" w:cs="Times New Roman"/>
      <w:kern w:val="16"/>
      <w:sz w:val="16"/>
      <w:szCs w:val="20"/>
    </w:rPr>
  </w:style>
  <w:style w:type="paragraph" w:customStyle="1" w:styleId="FigureCaption">
    <w:name w:val="Figure Caption"/>
    <w:basedOn w:val="Normal"/>
    <w:link w:val="FigureCaptionChar"/>
    <w:rsid w:val="008603BC"/>
    <w:pPr>
      <w:autoSpaceDE w:val="0"/>
      <w:autoSpaceDN w:val="0"/>
      <w:spacing w:after="0" w:line="240" w:lineRule="auto"/>
      <w:jc w:val="both"/>
    </w:pPr>
    <w:rPr>
      <w:rFonts w:ascii="Times New Roman" w:eastAsia="Times New Roman" w:hAnsi="Times New Roman" w:cs="Times New Roman"/>
      <w:sz w:val="16"/>
      <w:szCs w:val="16"/>
    </w:rPr>
  </w:style>
  <w:style w:type="paragraph" w:customStyle="1" w:styleId="Text">
    <w:name w:val="Text"/>
    <w:basedOn w:val="Normal"/>
    <w:rsid w:val="008603BC"/>
    <w:pPr>
      <w:widowControl w:val="0"/>
      <w:autoSpaceDE w:val="0"/>
      <w:autoSpaceDN w:val="0"/>
      <w:spacing w:after="0" w:line="252" w:lineRule="auto"/>
      <w:ind w:firstLine="202"/>
      <w:jc w:val="both"/>
    </w:pPr>
    <w:rPr>
      <w:rFonts w:ascii="Times New Roman" w:eastAsia="PMingLiU" w:hAnsi="Times New Roman" w:cs="Times New Roman"/>
      <w:sz w:val="20"/>
      <w:szCs w:val="20"/>
    </w:rPr>
  </w:style>
  <w:style w:type="paragraph" w:customStyle="1" w:styleId="ReferenceHead">
    <w:name w:val="Reference Head"/>
    <w:basedOn w:val="Heading1"/>
    <w:rsid w:val="008603BC"/>
    <w:pPr>
      <w:autoSpaceDE w:val="0"/>
      <w:autoSpaceDN w:val="0"/>
      <w:spacing w:after="80" w:line="240" w:lineRule="auto"/>
      <w:jc w:val="center"/>
    </w:pPr>
    <w:rPr>
      <w:rFonts w:ascii="Times New Roman" w:eastAsia="PMingLiU" w:hAnsi="Times New Roman"/>
      <w:b w:val="0"/>
      <w:bCs w:val="0"/>
      <w:smallCaps/>
      <w:kern w:val="28"/>
      <w:sz w:val="20"/>
      <w:szCs w:val="20"/>
    </w:rPr>
  </w:style>
  <w:style w:type="character" w:customStyle="1" w:styleId="FigureCaptionChar">
    <w:name w:val="Figure Caption Char"/>
    <w:link w:val="FigureCaption"/>
    <w:rsid w:val="008603BC"/>
    <w:rPr>
      <w:rFonts w:ascii="Times New Roman" w:eastAsia="Times New Roman" w:hAnsi="Times New Roman" w:cs="Times New Roman"/>
      <w:sz w:val="16"/>
      <w:szCs w:val="16"/>
    </w:rPr>
  </w:style>
  <w:style w:type="paragraph" w:customStyle="1" w:styleId="msonormal0">
    <w:name w:val="msonormal"/>
    <w:basedOn w:val="Normal"/>
    <w:rsid w:val="002B163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jlqj4b">
    <w:name w:val="jlqj4b"/>
    <w:basedOn w:val="DefaultParagraphFont"/>
    <w:rsid w:val="0070191E"/>
  </w:style>
  <w:style w:type="character" w:customStyle="1" w:styleId="nlmyear">
    <w:name w:val="nlm_year"/>
    <w:basedOn w:val="DefaultParagraphFont"/>
    <w:rsid w:val="0070191E"/>
  </w:style>
  <w:style w:type="character" w:customStyle="1" w:styleId="nlmpublisher-loc">
    <w:name w:val="nlm_publisher-loc"/>
    <w:basedOn w:val="DefaultParagraphFont"/>
    <w:rsid w:val="0070191E"/>
  </w:style>
  <w:style w:type="character" w:customStyle="1" w:styleId="Heading4Char">
    <w:name w:val="Heading 4 Char"/>
    <w:basedOn w:val="DefaultParagraphFont"/>
    <w:link w:val="Heading4"/>
    <w:uiPriority w:val="9"/>
    <w:rsid w:val="00834436"/>
    <w:rPr>
      <w:rFonts w:asciiTheme="majorHAnsi" w:eastAsiaTheme="majorEastAsia" w:hAnsiTheme="majorHAnsi" w:cstheme="majorBidi"/>
      <w:i/>
      <w:iCs/>
      <w:color w:val="2F5496" w:themeColor="accent1" w:themeShade="BF"/>
    </w:rPr>
  </w:style>
  <w:style w:type="table" w:customStyle="1" w:styleId="TableGrid14">
    <w:name w:val="Table Grid14"/>
    <w:basedOn w:val="TableNormal"/>
    <w:uiPriority w:val="59"/>
    <w:qFormat/>
    <w:rsid w:val="00834436"/>
    <w:pPr>
      <w:spacing w:after="0" w:line="240" w:lineRule="auto"/>
    </w:pPr>
    <w:rPr>
      <w:rFonts w:ascii="Calibri" w:eastAsia="Calibri" w:hAnsi="Calibri" w:cs="Times New Roman"/>
      <w:sz w:val="20"/>
      <w:szCs w:val="20"/>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
    <w:name w:val="para 2"/>
    <w:basedOn w:val="Normal"/>
    <w:qFormat/>
    <w:rsid w:val="00834436"/>
    <w:pPr>
      <w:spacing w:afterLines="200" w:after="200" w:line="480" w:lineRule="auto"/>
      <w:ind w:firstLine="720"/>
      <w:jc w:val="both"/>
    </w:pPr>
    <w:rPr>
      <w:rFonts w:ascii="Times New Roman" w:hAnsi="Times New Roman"/>
      <w:sz w:val="24"/>
    </w:rPr>
  </w:style>
  <w:style w:type="paragraph" w:customStyle="1" w:styleId="para2a">
    <w:name w:val="para 2a"/>
    <w:basedOn w:val="Normal"/>
    <w:qFormat/>
    <w:rsid w:val="00834436"/>
    <w:pPr>
      <w:spacing w:beforeLines="200" w:before="200" w:afterLines="200" w:after="200" w:line="480" w:lineRule="auto"/>
      <w:ind w:firstLine="720"/>
      <w:jc w:val="both"/>
    </w:pPr>
    <w:rPr>
      <w:rFonts w:ascii="Times New Roman" w:hAnsi="Times New Roman"/>
      <w:sz w:val="24"/>
    </w:rPr>
  </w:style>
  <w:style w:type="character" w:styleId="SubtleEmphasis">
    <w:name w:val="Subtle Emphasis"/>
    <w:basedOn w:val="DefaultParagraphFont"/>
    <w:uiPriority w:val="19"/>
    <w:qFormat/>
    <w:rsid w:val="00834436"/>
    <w:rPr>
      <w:i/>
      <w:iCs/>
      <w:color w:val="404040" w:themeColor="text1" w:themeTint="BF"/>
    </w:rPr>
  </w:style>
  <w:style w:type="table" w:customStyle="1" w:styleId="TableGrid10">
    <w:name w:val="Table Grid10"/>
    <w:basedOn w:val="TableNormal"/>
    <w:uiPriority w:val="39"/>
    <w:rsid w:val="00834436"/>
    <w:pPr>
      <w:spacing w:after="0" w:line="240" w:lineRule="auto"/>
    </w:pPr>
    <w:rPr>
      <w:rFonts w:eastAsiaTheme="minorEastAsia"/>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34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PSectionHeading">
    <w:name w:val="TTP Section Heading"/>
    <w:basedOn w:val="Normal"/>
    <w:next w:val="Normal"/>
    <w:qFormat/>
    <w:rsid w:val="00F95ED9"/>
    <w:pPr>
      <w:spacing w:before="360" w:after="120" w:line="240" w:lineRule="auto"/>
    </w:pPr>
    <w:rPr>
      <w:rFonts w:ascii="Times New Roman" w:eastAsia="SimSun" w:hAnsi="Times New Roman" w:cs="Times New Roman"/>
      <w:bCs/>
      <w:sz w:val="24"/>
      <w:szCs w:val="24"/>
    </w:rPr>
  </w:style>
  <w:style w:type="character" w:customStyle="1" w:styleId="ListLabel1">
    <w:name w:val="ListLabel 1"/>
    <w:qFormat/>
    <w:rsid w:val="00F95ED9"/>
    <w:rPr>
      <w:strike w:val="0"/>
      <w:dstrike w:val="0"/>
      <w:color w:val="000000"/>
      <w:u w:val="none"/>
      <w:effect w:val="none"/>
    </w:rPr>
  </w:style>
  <w:style w:type="character" w:customStyle="1" w:styleId="StrongEmphasis">
    <w:name w:val="Strong Emphasis"/>
    <w:qFormat/>
    <w:rsid w:val="00F95ED9"/>
    <w:rPr>
      <w:b/>
      <w:bCs/>
    </w:rPr>
  </w:style>
  <w:style w:type="character" w:customStyle="1" w:styleId="fontstyle01">
    <w:name w:val="fontstyle01"/>
    <w:basedOn w:val="DefaultParagraphFont"/>
    <w:qFormat/>
    <w:rsid w:val="00F95ED9"/>
    <w:rPr>
      <w:rFonts w:ascii="TimesNewRomanPSMT" w:hAnsi="TimesNewRomanPSMT"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563149">
      <w:bodyDiv w:val="1"/>
      <w:marLeft w:val="0"/>
      <w:marRight w:val="0"/>
      <w:marTop w:val="0"/>
      <w:marBottom w:val="0"/>
      <w:divBdr>
        <w:top w:val="none" w:sz="0" w:space="0" w:color="auto"/>
        <w:left w:val="none" w:sz="0" w:space="0" w:color="auto"/>
        <w:bottom w:val="none" w:sz="0" w:space="0" w:color="auto"/>
        <w:right w:val="none" w:sz="0" w:space="0" w:color="auto"/>
      </w:divBdr>
    </w:div>
    <w:div w:id="996298175">
      <w:bodyDiv w:val="1"/>
      <w:marLeft w:val="0"/>
      <w:marRight w:val="0"/>
      <w:marTop w:val="0"/>
      <w:marBottom w:val="0"/>
      <w:divBdr>
        <w:top w:val="none" w:sz="0" w:space="0" w:color="auto"/>
        <w:left w:val="none" w:sz="0" w:space="0" w:color="auto"/>
        <w:bottom w:val="none" w:sz="0" w:space="0" w:color="auto"/>
        <w:right w:val="none" w:sz="0" w:space="0" w:color="auto"/>
      </w:divBdr>
    </w:div>
    <w:div w:id="1021320728">
      <w:bodyDiv w:val="1"/>
      <w:marLeft w:val="0"/>
      <w:marRight w:val="0"/>
      <w:marTop w:val="0"/>
      <w:marBottom w:val="0"/>
      <w:divBdr>
        <w:top w:val="none" w:sz="0" w:space="0" w:color="auto"/>
        <w:left w:val="none" w:sz="0" w:space="0" w:color="auto"/>
        <w:bottom w:val="none" w:sz="0" w:space="0" w:color="auto"/>
        <w:right w:val="none" w:sz="0" w:space="0" w:color="auto"/>
      </w:divBdr>
    </w:div>
    <w:div w:id="1286543357">
      <w:bodyDiv w:val="1"/>
      <w:marLeft w:val="0"/>
      <w:marRight w:val="0"/>
      <w:marTop w:val="0"/>
      <w:marBottom w:val="0"/>
      <w:divBdr>
        <w:top w:val="none" w:sz="0" w:space="0" w:color="auto"/>
        <w:left w:val="none" w:sz="0" w:space="0" w:color="auto"/>
        <w:bottom w:val="none" w:sz="0" w:space="0" w:color="auto"/>
        <w:right w:val="none" w:sz="0" w:space="0" w:color="auto"/>
      </w:divBdr>
    </w:div>
    <w:div w:id="1621648347">
      <w:bodyDiv w:val="1"/>
      <w:marLeft w:val="0"/>
      <w:marRight w:val="0"/>
      <w:marTop w:val="0"/>
      <w:marBottom w:val="0"/>
      <w:divBdr>
        <w:top w:val="none" w:sz="0" w:space="0" w:color="auto"/>
        <w:left w:val="none" w:sz="0" w:space="0" w:color="auto"/>
        <w:bottom w:val="none" w:sz="0" w:space="0" w:color="auto"/>
        <w:right w:val="none" w:sz="0" w:space="0" w:color="auto"/>
      </w:divBdr>
    </w:div>
    <w:div w:id="1886524439">
      <w:bodyDiv w:val="1"/>
      <w:marLeft w:val="0"/>
      <w:marRight w:val="0"/>
      <w:marTop w:val="0"/>
      <w:marBottom w:val="0"/>
      <w:divBdr>
        <w:top w:val="none" w:sz="0" w:space="0" w:color="auto"/>
        <w:left w:val="none" w:sz="0" w:space="0" w:color="auto"/>
        <w:bottom w:val="none" w:sz="0" w:space="0" w:color="auto"/>
        <w:right w:val="none" w:sz="0" w:space="0" w:color="auto"/>
      </w:divBdr>
    </w:div>
    <w:div w:id="1894077264">
      <w:bodyDiv w:val="1"/>
      <w:marLeft w:val="0"/>
      <w:marRight w:val="0"/>
      <w:marTop w:val="0"/>
      <w:marBottom w:val="0"/>
      <w:divBdr>
        <w:top w:val="none" w:sz="0" w:space="0" w:color="auto"/>
        <w:left w:val="none" w:sz="0" w:space="0" w:color="auto"/>
        <w:bottom w:val="none" w:sz="0" w:space="0" w:color="auto"/>
        <w:right w:val="none" w:sz="0" w:space="0" w:color="auto"/>
      </w:divBdr>
    </w:div>
    <w:div w:id="212704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reativecommons.org/licences/by/4.0/legalco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Ken01</b:Tag>
    <b:SourceType>JournalArticle</b:SourceType>
    <b:Guid>{C7FAD83E-C0BA-4748-9F64-DA8399FE2243}</b:Guid>
    <b:Author>
      <b:Author>
        <b:NameList>
          <b:Person>
            <b:Last>McPhail</b:Last>
            <b:First>Ken</b:First>
          </b:Person>
        </b:NameList>
      </b:Author>
    </b:Author>
    <b:Title>The Other Objective of Ethics Education: Re-humanising the Accounting Profession- A Study of Ethics Education in Law, Engineering, Medicine and Accountancy</b:Title>
    <b:Pages>279-298</b:Pages>
    <b:Year>2001</b:Year>
    <b:JournalName>Journal of Business Ethics</b:JournalName>
    <b:RefOrder>1</b:RefOrder>
  </b:Source>
  <b:Source>
    <b:Tag>Has19</b:Tag>
    <b:SourceType>JournalArticle</b:SourceType>
    <b:Guid>{C5902B32-A5C4-46C3-9571-0B250A87763D}</b:Guid>
    <b:Author>
      <b:Author>
        <b:NameList>
          <b:Person>
            <b:Last>Muhamad</b:Last>
            <b:First>Haslinah</b:First>
          </b:Person>
          <b:Person>
            <b:Last>Salleh</b:Last>
            <b:First>Arfah</b:First>
          </b:Person>
          <b:Person>
            <b:Last>Kasim</b:Last>
            <b:First>Nor</b:First>
            <b:Middle>Aziah Abu Kasim</b:Middle>
          </b:Person>
          <b:Person>
            <b:Last>Suppiah</b:Last>
            <b:First>Susela</b:First>
            <b:Middle>Devi</b:Middle>
          </b:Person>
        </b:NameList>
      </b:Author>
    </b:Author>
    <b:Title>Human Governance: How Ethical Behaviour of Accountants can be Improved?</b:Title>
    <b:JournalName>International Journal of Academic Research in Business and Social Sciences,</b:JournalName>
    <b:Year>2019</b:Year>
    <b:Pages>9(7), 370–385</b:Pages>
    <b:RefOrder>2</b:RefOrder>
  </b:Source>
  <b:Source>
    <b:Tag>Arf12</b:Tag>
    <b:SourceType>JournalArticle</b:SourceType>
    <b:Guid>{100BCD41-7B8E-4523-998A-38A498D4352D}</b:Guid>
    <b:Author>
      <b:Author>
        <b:NameList>
          <b:Person>
            <b:Last>Salleh</b:Last>
            <b:First>Arfah</b:First>
          </b:Person>
          <b:Person>
            <b:Last>Ahmad</b:Last>
            <b:First>Aziuddin</b:First>
          </b:Person>
        </b:NameList>
      </b:Author>
    </b:Author>
    <b:Title>A scientific worldview of accounting ethics and governance education: The right footing of International Education Standard 4</b:Title>
    <b:JournalName>Asian Academy of Management Journal</b:JournalName>
    <b:Year>2012</b:Year>
    <b:Pages>131-149</b:Pages>
    <b:RefOrder>3</b:RefOrder>
  </b:Source>
  <b:Source>
    <b:Tag>Pro</b:Tag>
    <b:SourceType>ConferenceProceedings</b:SourceType>
    <b:Guid>{06DD42EF-F117-46C8-B7E7-6D9D0213C47E}</b:Guid>
    <b:ConferenceName>Proceedings of the 2nd International Conference of Teaching and Learning (ICTL 2009)</b:ConferenceName>
    <b:Author>
      <b:Author>
        <b:NameList>
          <b:Person>
            <b:Last>Singh</b:Last>
            <b:First>Jaspal</b:First>
          </b:Person>
          <b:Person>
            <b:Last>Poduval</b:Last>
            <b:First>Madhavan</b:First>
          </b:Person>
        </b:NameList>
      </b:Author>
    </b:Author>
    <b:Title>Teaching of Accounting Ethics and an Exploratory Study on Accounting Lecturers in  Instituesof Higher Learning in Malaysia</b:Title>
    <b:Year>2009</b:Year>
    <b:City>Kuala Lumpur</b:City>
    <b:Publisher>INTI University College</b:Publisher>
    <b:RefOrder>4</b:RefOrder>
  </b:Source>
  <b:Source>
    <b:Tag>Cin07</b:Tag>
    <b:SourceType>JournalArticle</b:SourceType>
    <b:Guid>{7A995CEE-54AE-40F5-9576-710DCE2946C6}</b:Guid>
    <b:Author>
      <b:Author>
        <b:NameList>
          <b:Person>
            <b:Last>Blanthorne</b:Last>
            <b:First>Cindy</b:First>
          </b:Person>
          <b:Person>
            <b:Last>Kovar</b:Last>
            <b:First>Stacy</b:First>
            <b:Middle>E.</b:Middle>
          </b:Person>
          <b:Person>
            <b:Last>Fisher</b:Last>
            <b:First>Dann</b:First>
            <b:Middle>G.</b:Middle>
          </b:Person>
        </b:NameList>
      </b:Author>
    </b:Author>
    <b:Title>Accounting Educators' Opinions about Ethics in the Curriculum: An Extensive View</b:Title>
    <b:Year>2007</b:Year>
    <b:JournalName>Issues in Accounting Education. vol 22. No. 3</b:JournalName>
    <b:Pages>355-390</b:Pages>
    <b:RefOrder>5</b:RefOrder>
  </b:Source>
  <b:Source>
    <b:Tag>RBu04</b:Tag>
    <b:SourceType>JournalArticle</b:SourceType>
    <b:Guid>{AB59AA38-6A0C-4F8E-A36D-CE3FD0FC83AD}</b:Guid>
    <b:Author>
      <b:Author>
        <b:NameList>
          <b:Person>
            <b:Last>Johnson</b:Last>
            <b:First>R.Burke</b:First>
          </b:Person>
          <b:Person>
            <b:Last>Onwuegbuzie</b:Last>
            <b:First>Anthony</b:First>
            <b:Middle>J.</b:Middle>
          </b:Person>
        </b:NameList>
      </b:Author>
    </b:Author>
    <b:Title>Mixed Method Research: A reseach paradigm whose time has come</b:Title>
    <b:Year>2004</b:Year>
    <b:JournalName>Educational Research</b:JournalName>
    <b:Pages>vol. 33, no. 7, pp14-26</b:Pages>
    <b:RefOrder>6</b:RefOrder>
  </b:Source>
  <b:Source>
    <b:Tag>Mar07</b:Tag>
    <b:SourceType>Book</b:SourceType>
    <b:Guid>{50249335-0A91-4E93-A2CC-94222B81551D}</b:Guid>
    <b:Author>
      <b:Author>
        <b:NameList>
          <b:Person>
            <b:Last>Saunders</b:Last>
            <b:First>Mark</b:First>
          </b:Person>
          <b:Person>
            <b:Last>Lewis</b:Last>
            <b:First>Philip</b:First>
          </b:Person>
          <b:Person>
            <b:Last>Thornhill</b:Last>
            <b:First>Adrian</b:First>
          </b:Person>
        </b:NameList>
      </b:Author>
    </b:Author>
    <b:Title>Research Method for Business Students (Fourth Edition)</b:Title>
    <b:Year>2007</b:Year>
    <b:City>Harlow, England</b:City>
    <b:Publisher>Prentice Hall</b:Publisher>
    <b:RefOrder>7</b:RefOrder>
  </b:Source>
  <b:Source>
    <b:Tag>Nor94</b:Tag>
    <b:SourceType>JournalArticle</b:SourceType>
    <b:Guid>{BAC5D58A-992F-4989-BFA2-D7155BB3D624}</b:Guid>
    <b:Author>
      <b:Author>
        <b:NameList>
          <b:Person>
            <b:Last>Hilgenheger</b:Last>
            <b:First>Norbert</b:First>
          </b:Person>
        </b:NameList>
      </b:Author>
    </b:Author>
    <b:Title>Johann Friedrich Herbart</b:Title>
    <b:JournalName>Prospects: the quarterly review of comparative education</b:JournalName>
    <b:Year>1994</b:Year>
    <b:Pages>vol. XXIII, no. 3/4, p. 649-664</b:Pages>
    <b:RefOrder>8</b:RefOrder>
  </b:Source>
  <b:Source>
    <b:Tag>Arf08</b:Tag>
    <b:SourceType>Book</b:SourceType>
    <b:Guid>{EE666BDB-37BA-4FC8-B0E9-DE0EAD4F02A0}</b:Guid>
    <b:Author>
      <b:Author>
        <b:NameList>
          <b:Person>
            <b:Last>Salleh</b:Last>
            <b:First>Arfah</b:First>
          </b:Person>
          <b:Person>
            <b:Last>Ahmad</b:Last>
            <b:First>Aziuddin</b:First>
          </b:Person>
        </b:NameList>
      </b:Author>
    </b:Author>
    <b:Title>Human Governance</b:Title>
    <b:Year>2008</b:Year>
    <b:City>Petaling Jaya</b:City>
    <b:Publisher>MPH Publishing</b:Publisher>
    <b:RefOrder>9</b:RefOrder>
  </b:Source>
  <b:Source>
    <b:Tag>Tay75</b:Tag>
    <b:SourceType>Book</b:SourceType>
    <b:Guid>{88D320D2-CF3E-4E6F-A9C5-9673250F0F79}</b:Guid>
    <b:Author>
      <b:Author>
        <b:NameList>
          <b:Person>
            <b:Last>Taylor</b:Last>
            <b:First>Paul</b:First>
            <b:Middle>W</b:Middle>
          </b:Person>
        </b:NameList>
      </b:Author>
    </b:Author>
    <b:Title>Principles of Ethics: An Introduction</b:Title>
    <b:Year>1975</b:Year>
    <b:City>Encino</b:City>
    <b:Publisher>Dickenson Publishing Company, Inc</b:Publisher>
    <b:RefOrder>10</b:RefOrder>
  </b:Source>
  <b:Source>
    <b:Tag>Ear07</b:Tag>
    <b:SourceType>Book</b:SourceType>
    <b:Guid>{414B77EF-D086-4ED8-91CE-57F5374F0371}</b:Guid>
    <b:Author>
      <b:Author>
        <b:NameList>
          <b:Person>
            <b:Last>Babbie</b:Last>
            <b:First>Earl</b:First>
          </b:Person>
        </b:NameList>
      </b:Author>
    </b:Author>
    <b:Title>The Practice of Social Research (11th Edition)</b:Title>
    <b:Year>2007</b:Year>
    <b:City>Belmont, USA</b:City>
    <b:Publisher>Thomson Wadsworth</b:Publisher>
    <b:RefOrder>11</b:RefOrder>
  </b:Source>
  <b:Source>
    <b:Tag>Pip93</b:Tag>
    <b:SourceType>Report</b:SourceType>
    <b:Guid>{5F359680-2CA3-46FE-9B28-D3D2035A5383}</b:Guid>
    <b:Author>
      <b:Author>
        <b:NameList>
          <b:Person>
            <b:Last>Piper</b:Last>
            <b:First>T.</b:First>
            <b:Middle>R.</b:Middle>
          </b:Person>
          <b:Person>
            <b:Last>Gentile</b:Last>
            <b:First>M.</b:First>
            <b:Middle>C.</b:Middle>
          </b:Person>
          <b:Person>
            <b:Last>Parks</b:Last>
            <b:First>S.</b:First>
            <b:Middle>D.</b:Middle>
          </b:Person>
        </b:NameList>
      </b:Author>
    </b:Author>
    <b:Title>Can ,Ethics be Taught? Perspectives, Challenges, and Approaches at Harvard Business School </b:Title>
    <b:Year>1993</b:Year>
    <b:Publisher>Harvard Business School</b:Publisher>
    <b:RefOrder>12</b:RefOrder>
  </b:Source>
  <b:Source>
    <b:Tag>Mar08</b:Tag>
    <b:SourceType>JournalArticle</b:SourceType>
    <b:Guid>{491595CC-FD81-4152-BF82-607540F141F7}</b:Guid>
    <b:Author>
      <b:Author>
        <b:NameList>
          <b:Person>
            <b:Last>Low</b:Last>
            <b:First>Mary</b:First>
          </b:Person>
          <b:Person>
            <b:Last>Davey</b:Last>
            <b:First>Howard</b:First>
          </b:Person>
          <b:Person>
            <b:Last>Hooper</b:Last>
            <b:First>Keith</b:First>
          </b:Person>
        </b:NameList>
      </b:Author>
    </b:Author>
    <b:Title>Accounting scandals, ethical dilemmas and educational challenges</b:Title>
    <b:JournalName>Critical Perspectives on Accounting 19</b:JournalName>
    <b:Year>2008</b:Year>
    <b:Pages>222–254</b:Pages>
    <b:RefOrder>13</b:RefOrder>
  </b:Source>
  <b:Source>
    <b:Tag>Haa88</b:Tag>
    <b:SourceType>JournalArticle</b:SourceType>
    <b:Guid>{515693C5-72A7-4380-A242-475CF037149B}</b:Guid>
    <b:Author>
      <b:Author>
        <b:NameList>
          <b:Person>
            <b:Last>Haase</b:Last>
            <b:First>J.,</b:First>
            <b:Middle>E.</b:Middle>
          </b:Person>
          <b:Person>
            <b:Last>Myers</b:Last>
            <b:First>S.,</b:First>
            <b:Middle>T.</b:Middle>
          </b:Person>
        </b:NameList>
      </b:Author>
    </b:Author>
    <b:Title>Reconciling paradigm assumption of quanlitative and quantitative research.</b:Title>
    <b:Year>1988</b:Year>
    <b:JournalName>Western Journal of Nursing Research</b:JournalName>
    <b:Pages>10, 128-137</b:Pages>
    <b:RefOrder>14</b:RefOrder>
  </b:Source>
  <b:Source>
    <b:Tag>Tho10</b:Tag>
    <b:SourceType>JournalArticle</b:SourceType>
    <b:Guid>{EB55B8DA-AD58-4A84-89EE-7B063E532191}</b:Guid>
    <b:Author>
      <b:Author>
        <b:NameList>
          <b:Person>
            <b:Last>Amlie</b:Last>
            <b:First>Thomas</b:First>
            <b:Middle>T.</b:Middle>
          </b:Person>
        </b:NameList>
      </b:Author>
    </b:Author>
    <b:Title>Do as we say, not as we do: Teaching ethics in the modern college classroom</b:Title>
    <b:JournalName>American Journal of Business Education</b:JournalName>
    <b:Year>2010</b:Year>
    <b:Pages>95-103</b:Pages>
    <b:RefOrder>15</b:RefOrder>
  </b:Source>
  <b:Source>
    <b:Tag>Ste14</b:Tag>
    <b:SourceType>JournalArticle</b:SourceType>
    <b:Guid>{9270CE94-F4E1-412E-87EF-65CC809BD830}</b:Guid>
    <b:Author>
      <b:Author>
        <b:NameList>
          <b:Person>
            <b:Last>Dellaportas</b:Last>
            <b:First>Steven</b:First>
          </b:Person>
          <b:Person>
            <b:Last>Kanapathippillah</b:Last>
            <b:First>Sutharson</b:First>
          </b:Person>
          <b:Person>
            <b:Last>Khan</b:Last>
            <b:First>Arifur</b:First>
          </b:Person>
          <b:Person>
            <b:Last>Leung</b:Last>
            <b:First>Philom</b:First>
            <b:Middle>ena</b:Middle>
          </b:Person>
        </b:NameList>
      </b:Author>
    </b:Author>
    <b:Title>Ethics Education in the Australian Accounting Curriculum: A Longitudinal Study Exam ining Barriers and Enablers</b:Title>
    <b:JournalName>Accounting Education : an international journal</b:JournalName>
    <b:Year>2014</b:Year>
    <b:Pages>362-382</b:Pages>
    <b:RefOrder>16</b:RefOrder>
  </b:Source>
  <b:Source>
    <b:Tag>Apo13</b:Tag>
    <b:SourceType>JournalArticle</b:SourceType>
    <b:Guid>{A7650B64-77B1-4064-9B02-479574221FF5}</b:Guid>
    <b:Title>A framework for the pedogogy of accounting ethics</b:Title>
    <b:Year>2013</b:Year>
    <b:Author>
      <b:Author>
        <b:NameList>
          <b:Person>
            <b:Last>Apostolou</b:Last>
            <b:First>B</b:First>
          </b:Person>
          <b:Person>
            <b:Last>Dull</b:Last>
            <b:First>R.B</b:First>
          </b:Person>
          <b:Person>
            <b:Last>Schleifer</b:Last>
            <b:First>L.</b:First>
            <b:Middle>F</b:Middle>
          </b:Person>
        </b:NameList>
      </b:Author>
    </b:Author>
    <b:JournalName>Accounting Education : an international journal </b:JournalName>
    <b:Pages>Vol. 22, No. 1, 1-17</b:Pages>
    <b:RefOrder>17</b:RefOrder>
  </b:Source>
  <b:Source>
    <b:Tag>Sav08</b:Tag>
    <b:SourceType>JournalArticle</b:SourceType>
    <b:Guid>{A374A94C-4167-4CD6-B957-0EBFBE51975C}</b:Guid>
    <b:Author>
      <b:Author>
        <b:NameList>
          <b:Person>
            <b:Last>Savage</b:Last>
            <b:First>A.,</b:First>
            <b:Middle>Normand, C. S.</b:Middle>
          </b:Person>
          <b:Person>
            <b:Last>Lancaster</b:Last>
            <b:First>K.</b:First>
            <b:Middle>A. S.</b:Middle>
          </b:Person>
        </b:NameList>
      </b:Author>
    </b:Author>
    <b:Title>Using a movie to study the COSO internal control framework: an instructional case. </b:Title>
    <b:JournalName>Journal of Information Systems</b:JournalName>
    <b:Year>2008. </b:Year>
    <b:Pages>22(1): 63–76</b:Pages>
    <b:RefOrder>18</b:RefOrder>
  </b:Source>
  <b:Source>
    <b:Tag>Lei05</b:Tag>
    <b:SourceType>JournalArticle</b:SourceType>
    <b:Guid>{CA08F9DD-E6B6-4823-8F39-7C9C7A49A0B6}</b:Guid>
    <b:Author>
      <b:Author>
        <b:NameList>
          <b:Person>
            <b:Last>Leitsch</b:Last>
            <b:First>D.</b:First>
          </b:Person>
          <b:Person>
            <b:Last>Simmons</b:Last>
            <b:First>P.</b:First>
          </b:Person>
        </b:NameList>
      </b:Author>
    </b:Author>
    <b:Title>An approach to teaching ethical decision-making in accounting: analysing the moral issue.</b:Title>
    <b:JournalName> Advances in Accounting Education</b:JournalName>
    <b:Year>2005.</b:Year>
    <b:Pages>7: 129–147</b:Pages>
    <b:RefOrder>19</b:RefOrder>
  </b:Source>
  <b:Source>
    <b:Tag>Ola08</b:Tag>
    <b:SourceType>BookSection</b:SourceType>
    <b:Guid>{7BFC4365-C8F5-4B82-BA35-4832D9962A9B}</b:Guid>
    <b:Title>Assessing Teachers’ Epistemological and Ontological Worldviews</b:Title>
    <b:Year>2008</b:Year>
    <b:City>Las Vegas, USA</b:City>
    <b:Publisher>University of Nevada</b:Publisher>
    <b:Author>
      <b:Author>
        <b:NameList>
          <b:Person>
            <b:Last>Schraw</b:Last>
            <b:First>Gregory</b:First>
            <b:Middle>J.</b:Middle>
          </b:Person>
          <b:Person>
            <b:Last>Olafson</b:Last>
            <b:First>Lori</b:First>
            <b:Middle>J.</b:Middle>
          </b:Person>
        </b:NameList>
      </b:Author>
      <b:BookAuthor>
        <b:NameList>
          <b:Person>
            <b:Last>Khine</b:Last>
            <b:First>M.</b:First>
            <b:Middle>S.</b:Middle>
          </b:Person>
        </b:NameList>
      </b:BookAuthor>
    </b:Author>
    <b:Pages>25-44</b:Pages>
    <b:BookTitle>Knowing, Knowledge and Beliefs: Epistemological Studies across Diverse Cultures</b:BookTitle>
    <b:RefOrder>20</b:RefOrder>
  </b:Source>
  <b:Source>
    <b:Tag>Ahm04</b:Tag>
    <b:SourceType>Report</b:SourceType>
    <b:Guid>{1881D099-1891-457F-B94A-40F1782B1F02}</b:Guid>
    <b:Title>Islamic worldview and effective corporate governance</b:Title>
    <b:Year>2004</b:Year>
    <b:Author>
      <b:Author>
        <b:NameList>
          <b:Person>
            <b:Last>Bakhtiar</b:Last>
            <b:First>Ahmad</b:First>
          </b:Person>
          <b:Person>
            <b:Last>Nazli</b:Last>
            <b:First>Mohd</b:First>
          </b:Person>
        </b:NameList>
      </b:Author>
    </b:Author>
    <b:Publisher>MBA thesis, International Islamic University of Malaysia</b:Publisher>
    <b:City>Gombak, Malaysia</b:City>
    <b:RefOrder>21</b:RefOrder>
  </b:Source>
  <b:Source>
    <b:Tag>Bev07</b:Tag>
    <b:SourceType>JournalArticle</b:SourceType>
    <b:Guid>{417BBC46-14D9-4CCA-A2CD-824117015BD8}</b:Guid>
    <b:Author>
      <b:Author>
        <b:NameList>
          <b:Person>
            <b:Last>Jackling</b:Last>
            <b:First>Beverley</b:First>
          </b:Person>
          <b:Person>
            <b:Last>Leung</b:Last>
            <b:First>Philomena</b:First>
          </b:Person>
          <b:Person>
            <b:Last>Dellaportas</b:Last>
            <b:First>Steven</b:First>
          </b:Person>
        </b:NameList>
      </b:Author>
    </b:Author>
    <b:Title>Professional accounting bodies’ perceptions of ethical issues,causes of ethical failure and ethics education</b:Title>
    <b:JournalName>Managerial Auditing Journal</b:JournalName>
    <b:Year>2007</b:Year>
    <b:Pages>928-944</b:Pages>
    <b:RefOrder>22</b:RefOrder>
  </b:Source>
  <b:Source>
    <b:Tag>Pow911</b:Tag>
    <b:SourceType>JournalArticle</b:SourceType>
    <b:Guid>{1CD6C997-E867-4F59-A5AF-336975B27266}</b:Guid>
    <b:Author>
      <b:Author>
        <b:NameList>
          <b:Person>
            <b:Last>Power</b:Last>
            <b:First>M.</b:First>
          </b:Person>
        </b:NameList>
      </b:Author>
    </b:Author>
    <b:Title>Educating Accountants: Towards a Critical Ethnography.</b:Title>
    <b:Year>1991</b:Year>
    <b:Pages>333-53.</b:Pages>
    <b:JournalName>Accounting, Organizations and Society (16 )</b:JournalName>
    <b:RefOrder>23</b:RefOrder>
  </b:Source>
  <b:Source>
    <b:Tag>Leh881</b:Tag>
    <b:SourceType>BookSection</b:SourceType>
    <b:Guid>{1740B512-9176-486A-88B3-BDDEDE5F0C72}</b:Guid>
    <b:Author>
      <b:Author>
        <b:NameList>
          <b:Person>
            <b:Last>Lehman</b:Last>
            <b:First>C.</b:First>
          </b:Person>
        </b:NameList>
      </b:Author>
      <b:BookAuthor>
        <b:NameList>
          <b:Person>
            <b:Last>M.Neimark</b:Last>
          </b:Person>
        </b:NameList>
      </b:BookAuthor>
    </b:Author>
    <b:Title>Accounting Ethics: Surviving Survival of the Fittest.</b:Title>
    <b:Year>1988</b:Year>
    <b:City> Connecticut, USA</b:City>
    <b:Publisher> Jai Press</b:Publisher>
    <b:BookTitle>Advances in Public Interest in Accounting Vol. 2</b:BookTitle>
    <b:Pages>71-82.</b:Pages>
    <b:RefOrder>24</b:RefOrder>
  </b:Source>
  <b:Source>
    <b:Tag>Gra871</b:Tag>
    <b:SourceType>Book</b:SourceType>
    <b:Guid>{671677F3-465E-4DC8-9BD5-C0BF6F3599CE}</b:Guid>
    <b:Author>
      <b:Author>
        <b:NameList>
          <b:Person>
            <b:Last>Gray</b:Last>
            <b:First>R.</b:First>
            <b:Middle>H.</b:Middle>
          </b:Person>
          <b:Person>
            <b:Last>Owen</b:Last>
            <b:First>D.L.</b:First>
          </b:Person>
          <b:Person>
            <b:Last>Maunders</b:Last>
            <b:First>K.</b:First>
            <b:Middle>T.</b:Middle>
          </b:Person>
        </b:NameList>
      </b:Author>
    </b:Author>
    <b:Title>Corporate Social Reporting : Accounting and Accountability</b:Title>
    <b:Year>1987</b:Year>
    <b:City>Hemel Hempstead</b:City>
    <b:Publisher>Prentice Hall</b:Publisher>
    <b:RefOrder>25</b:RefOrder>
  </b:Source>
  <b:Source>
    <b:Tag>Ame04</b:Tag>
    <b:SourceType>JournalArticle</b:SourceType>
    <b:Guid>{B187E52B-E4D4-4FED-A190-B0DF253AA547}</b:Guid>
    <b:Author>
      <b:Author>
        <b:NameList>
          <b:Person>
            <b:Last>Amernic</b:Last>
            <b:First>J.</b:First>
          </b:Person>
          <b:Person>
            <b:Last>Craig</b:Last>
            <b:First>R.</b:First>
          </b:Person>
        </b:NameList>
      </b:Author>
    </b:Author>
    <b:Title>Reform of the accounting education in the post-enron era: moving accounting ‘out of the shadows</b:Title>
    <b:JournalName>Abacus</b:JournalName>
    <b:Year>2004</b:Year>
    <b:Pages>342–78.</b:Pages>
    <b:RefOrder>26</b:RefOrder>
  </b:Source>
  <b:Source>
    <b:Tag>Gor08</b:Tag>
    <b:SourceType>JournalArticle</b:SourceType>
    <b:Guid>{3CE48913-0437-4474-91BF-C32435AA08CF}</b:Guid>
    <b:Author>
      <b:Author>
        <b:NameList>
          <b:Person>
            <b:Last>Boyce</b:Last>
            <b:First>Gordon</b:First>
          </b:Person>
        </b:NameList>
      </b:Author>
    </b:Author>
    <b:Title>The social relevance of ethics education in global(ising) era: From invidual dilemmas to systemic crises</b:Title>
    <b:JournalName>Critical Perspectives on Accounting 19</b:JournalName>
    <b:Year>2008</b:Year>
    <b:Pages>255-290</b:Pages>
    <b:RefOrder>27</b:RefOrder>
  </b:Source>
  <b:Source>
    <b:Tag>Sik07</b:Tag>
    <b:SourceType>JournalArticle</b:SourceType>
    <b:Guid>{7FA8E012-70B4-49E2-B323-5C559439DAE7}</b:Guid>
    <b:Author>
      <b:Author>
        <b:NameList>
          <b:Person>
            <b:Last>Sikka</b:Last>
            <b:First>P</b:First>
          </b:Person>
          <b:Person>
            <b:Last>Haslam</b:Last>
            <b:First>C</b:First>
          </b:Person>
          <b:Person>
            <b:Last>Kyriacou</b:Last>
            <b:First>O</b:First>
          </b:Person>
          <b:Person>
            <b:Last>Agrizzi</b:Last>
            <b:First>D</b:First>
          </b:Person>
        </b:NameList>
      </b:Author>
    </b:Author>
    <b:Title>Professionalizing claims and the state of UK professional accounting education: some evidence</b:Title>
    <b:JournalName>Accounting Education: an International Journal</b:JournalName>
    <b:Year>2007</b:Year>
    <b:Pages>3-21</b:Pages>
    <b:RefOrder>28</b:RefOrder>
  </b:Source>
  <b:Source>
    <b:Tag>Glo95</b:Tag>
    <b:SourceType>JournalArticle</b:SourceType>
    <b:Guid>{FC12B31A-A54A-4AEB-9902-58D06C20AA2F}</b:Guid>
    <b:Author>
      <b:Author>
        <b:NameList>
          <b:Person>
            <b:Last>Glover</b:Last>
            <b:First>H.D.</b:First>
            <b:Middle>and Aono, J.Y.</b:Middle>
          </b:Person>
        </b:NameList>
      </b:Author>
    </b:Author>
    <b:Title>Changing the Model for Prevention and Detection of Fraud</b:Title>
    <b:Year>1995</b:Year>
    <b:JournalName>Managerial Auditing Journal</b:JournalName>
    <b:Pages> 10:5, 3-9</b:Pages>
    <b:RefOrder>29</b:RefOrder>
  </b:Source>
  <b:Source>
    <b:Tag>Hab03</b:Tag>
    <b:SourceType>JournalArticle</b:SourceType>
    <b:Guid>{D1AEB935-C0D3-4DE0-A068-C1B2C151221B}</b:Guid>
    <b:Author>
      <b:Author>
        <b:NameList>
          <b:Person>
            <b:Last>Haberman</b:Last>
            <b:First>L.D.</b:First>
          </b:Person>
        </b:NameList>
      </b:Author>
    </b:Author>
    <b:Title>Special Report: Sarbanes-Oxley Act Tops NASBA Meeting Agenda</b:Title>
    <b:Year>2003</b:Year>
    <b:JournalName>Journal of Accounting</b:JournalName>
    <b:Pages>22-23</b:Pages>
    <b:RefOrder>30</b:RefOrder>
  </b:Source>
  <b:Source>
    <b:Tag>Stu12</b:Tag>
    <b:SourceType>JournalArticle</b:SourceType>
    <b:Guid>{23BC5505-DC29-44D9-8BD9-3FF2BDC01CDF}</b:Guid>
    <b:Title>Ethics and accounting education</b:Title>
    <b:Year>2012</b:Year>
    <b:Author>
      <b:Author>
        <b:NameList>
          <b:Person>
            <b:Last>Thomas</b:Last>
            <b:First>Stuart</b:First>
          </b:Person>
        </b:NameList>
      </b:Author>
    </b:Author>
    <b:JournalName>Issues in accounting education</b:JournalName>
    <b:Pages>399-418</b:Pages>
    <b:RefOrder>31</b:RefOrder>
  </b:Source>
  <b:Source>
    <b:Tag>Anw</b:Tag>
    <b:SourceType>DocumentFromInternetSite</b:SourceType>
    <b:Guid>{A29A1AD4-D8A9-4C26-800A-CFC7EB27D883}</b:Guid>
    <b:Title>Speech  by chairman of Securities Commission at Malaysian Institute of Accountant Launching of Financial Reporting Standard Implementation Committee</b:Title>
    <b:Author>
      <b:Author>
        <b:NameList>
          <b:Person>
            <b:Last>Anwar</b:Last>
            <b:First>Z.</b:First>
          </b:Person>
        </b:NameList>
      </b:Author>
    </b:Author>
    <b:Year>2007</b:Year>
    <b:City>Kuala Lumpur</b:City>
    <b:CountryRegion>Malaysia</b:CountryRegion>
    <b:Month>January</b:Month>
    <b:Day>30</b:Day>
    <b:InternetSiteTitle>Securities Commission of Malaysia</b:InternetSiteTitle>
    <b:URL>http://www.sc.com.my</b:URL>
    <b:RefOrder>32</b:RefOrder>
  </b:Source>
  <b:Source>
    <b:Tag>IFA6c</b:Tag>
    <b:SourceType>Report</b:SourceType>
    <b:Guid>{965BC4EE-E7E8-4F01-9C12-E5F3A6F1A98E}</b:Guid>
    <b:Author>
      <b:Author>
        <b:NameList>
          <b:Person>
            <b:Last>IFAC</b:Last>
          </b:Person>
        </b:NameList>
      </b:Author>
    </b:Author>
    <b:Title>Approaches to the Development and Maintenance of Professional Values, Ethics and Atitudes in Accounting Education Programs</b:Title>
    <b:Year>2006c</b:Year>
    <b:Publisher>IFAC</b:Publisher>
    <b:City>New York</b:City>
    <b:RefOrder>33</b:RefOrder>
  </b:Source>
  <b:Source>
    <b:Tag>Emb09</b:Tag>
    <b:SourceType>InternetSite</b:SourceType>
    <b:Guid>{649A9C4B-E28A-48C0-BAE1-7949C0D78FC3}</b:Guid>
    <b:Title>Accountants Today</b:Title>
    <b:InternetSiteTitle>Embracing Human Governance :  Malaysian Institute of Accountants</b:InternetSiteTitle>
    <b:Year>2009</b:Year>
    <b:YearAccessed>2009</b:YearAccessed>
    <b:URL>http://www.mia.org.my/at/at/2009/01/03.pdf</b:URL>
    <b:MonthAccessed>January</b:MonthAccessed>
    <b:RefOrder>34</b:RefOrder>
  </b:Source>
  <b:Source>
    <b:Tag>Arf121</b:Tag>
    <b:SourceType>JournalArticle</b:SourceType>
    <b:Guid>{C208B6B3-7560-4B63-8107-AA3C66942A7C}</b:Guid>
    <b:Title>A Scientific  Worldview of Accounting Ethics and Governance Education: The right footing of  Internatioanl Education Standard 4,but...</b:Title>
    <b:Year>2012</b:Year>
    <b:Author>
      <b:Author>
        <b:NameList>
          <b:Person>
            <b:Last>Salleh</b:Last>
            <b:First>Arfah</b:First>
          </b:Person>
          <b:Person>
            <b:Last>Ahmad</b:Last>
            <b:First>Aziuddin</b:First>
          </b:Person>
        </b:NameList>
      </b:Author>
    </b:Author>
    <b:JournalName>Asian Academy of Management Journal</b:JournalName>
    <b:Pages>131-150</b:Pages>
    <b:RefOrder>35</b:RefOrder>
  </b:Source>
  <b:Source>
    <b:Tag>IFA08</b:Tag>
    <b:SourceType>DocumentFromInternetSite</b:SourceType>
    <b:Guid>{677FF2C7-F245-4CD7-B4B1-AAD8976AB2B3}</b:Guid>
    <b:Author>
      <b:Author>
        <b:NameList>
          <b:Person>
            <b:Last>IFAC</b:Last>
          </b:Person>
        </b:NameList>
      </b:Author>
    </b:Author>
    <b:Title>Introduction to International Education Standards</b:Title>
    <b:Year>2008</b:Year>
    <b:InternetSiteTitle>IFAC</b:InternetSiteTitle>
    <b:YearAccessed>2009</b:YearAccessed>
    <b:MonthAccessed>September</b:MonthAccessed>
    <b:DayAccessed>25</b:DayAccessed>
    <b:URL>http://www.ifac.org.</b:URL>
    <b:RefOrder>36</b:RefOrder>
  </b:Source>
  <b:Source>
    <b:Tag>McP06</b:Tag>
    <b:SourceType>InternetSite</b:SourceType>
    <b:Guid>{810FD1BE-5053-4117-BCF6-2FB1777BE981}</b:Guid>
    <b:Title>Ethics and the Individual Professional Accountant: A Literature Review</b:Title>
    <b:Year>2006</b:Year>
    <b:Author>
      <b:Author>
        <b:NameList>
          <b:Person>
            <b:Last>McPhail</b:Last>
            <b:First>K</b:First>
          </b:Person>
        </b:NameList>
      </b:Author>
    </b:Author>
    <b:InternetSiteTitle>The Institute of Chartered Accountants of Scotland</b:InternetSiteTitle>
    <b:YearAccessed>2012</b:YearAccessed>
    <b:MonthAccessed>March</b:MonthAccessed>
    <b:DayAccessed>13</b:DayAccessed>
    <b:URL>http://www.icas.org.uk/Researchpublications</b:URL>
    <b:RefOrder>37</b:RefOrder>
  </b:Source>
  <b:Source>
    <b:Tag>GPl02</b:Tag>
    <b:SourceType>Report</b:SourceType>
    <b:Guid>{4F367E3A-8CB6-4A06-AAE3-7661A2F39761}</b:Guid>
    <b:Author>
      <b:Author>
        <b:NameList>
          <b:Person>
            <b:Last>Plimmer</b:Last>
            <b:First>G.</b:First>
          </b:Person>
        </b:NameList>
      </b:Author>
    </b:Author>
    <b:Title>Can schools teach morality? The lessons of Enron</b:Title>
    <b:Year>2002</b:Year>
    <b:Publisher>Financial Times</b:Publisher>
    <b:City>London (UK)</b:City>
    <b:RefOrder>38</b:RefOrder>
  </b:Source>
  <b:Source>
    <b:Tag>Gio02</b:Tag>
    <b:SourceType>JournalArticle</b:SourceType>
    <b:Guid>{EF0218D5-1C62-4BC4-8EB9-404117B0BE66}</b:Guid>
    <b:Author>
      <b:Author>
        <b:NameList>
          <b:Person>
            <b:Last>Gioia</b:Last>
            <b:First>D.</b:First>
            <b:Middle>A.</b:Middle>
          </b:Person>
        </b:NameList>
      </b:Author>
    </b:Author>
    <b:Title>Business Education’s Role in the Crisis of Corporate Confidence</b:Title>
    <b:Year> 2002</b:Year>
    <b:JournalName> Academy of Management Executive 16(3) </b:JournalName>
    <b:Pages>142–144</b:Pages>
    <b:RefOrder>39</b:RefOrder>
  </b:Source>
  <b:Source>
    <b:Tag>Ran12</b:Tag>
    <b:SourceType>JournalArticle</b:SourceType>
    <b:Guid>{D12E3888-A316-43AE-B7FF-E0B09064BFDF}</b:Guid>
    <b:Author>
      <b:Author>
        <b:NameList>
          <b:Person>
            <b:Last>Bunker</b:Last>
            <b:First>Randall</b:First>
            <b:Middle>B.</b:Middle>
          </b:Person>
          <b:Person>
            <b:Last>Casey</b:Last>
            <b:First>K.Micheal</b:First>
          </b:Person>
        </b:NameList>
      </b:Author>
    </b:Author>
    <b:Title>Faciliting payment versus bribes: Are we sending conflicting ethical signals in accounting education?</b:Title>
    <b:JournalName>International Journal of Business and Social Science</b:JournalName>
    <b:Year>2012</b:Year>
    <b:Pages>47-50</b:Pages>
    <b:RefOrder>40</b:RefOrder>
  </b:Source>
  <b:Source>
    <b:Tag>Pas05</b:Tag>
    <b:SourceType>Book</b:SourceType>
    <b:Guid>{749E28FC-8E3B-4AA2-981D-6AC67B05A2D7}</b:Guid>
    <b:Title>How College Effects Students, Volume 2, a Third Decade of Research</b:Title>
    <b:Year>2005</b:Year>
    <b:Publisher>Jossey-Bass</b:Publisher>
    <b:City>San Francisco, CA</b:City>
    <b:Author>
      <b:Author>
        <b:NameList>
          <b:Person>
            <b:Last>Pascarella</b:Last>
            <b:First>E.T.</b:First>
          </b:Person>
          <b:Person>
            <b:Last>Terenzini</b:Last>
            <b:First>P.T.</b:First>
          </b:Person>
        </b:NameList>
      </b:Author>
    </b:Author>
    <b:RefOrder>41</b:RefOrder>
  </b:Source>
  <b:Source>
    <b:Tag>Lau05</b:Tag>
    <b:SourceType>JournalArticle</b:SourceType>
    <b:Guid>{A80DB7DD-BC12-4D88-9D4F-62DD643F750A}</b:Guid>
    <b:Author>
      <b:Author>
        <b:NameList>
          <b:Person>
            <b:Last>Jones</b:Last>
            <b:First>Laura</b:First>
          </b:Person>
        </b:NameList>
      </b:Author>
    </b:Author>
    <b:Title>What Does Spirituality in Education Mean? Stumbling Toward Wholeness</b:Title>
    <b:JournalName>Journal of College &amp; Character VOLUME VI, NO. 7</b:JournalName>
    <b:Year> 2005</b:Year>
    <b:Pages>1-7</b:Pages>
    <b:RefOrder>42</b:RefOrder>
  </b:Source>
  <b:Source>
    <b:Tag>Ozm08</b:Tag>
    <b:SourceType>Book</b:SourceType>
    <b:Guid>{36C6E7FE-E908-4E4C-83FC-E80579121B8A}</b:Guid>
    <b:Author>
      <b:Author>
        <b:NameList>
          <b:Person>
            <b:Last>Ozmon</b:Last>
            <b:First>Howard</b:First>
            <b:Middle>A.</b:Middle>
          </b:Person>
          <b:Person>
            <b:Last>Craver</b:Last>
            <b:First>Samuel</b:First>
            <b:Middle>M</b:Middle>
          </b:Person>
        </b:NameList>
      </b:Author>
    </b:Author>
    <b:Title>Philosophical Foundation of Education</b:Title>
    <b:Year>2008</b:Year>
    <b:Publisher>Pearson Merrill/Prentice Hall</b:Publisher>
    <b:City>New Jersey</b:City>
    <b:RefOrder>43</b:RefOrder>
  </b:Source>
  <b:Source>
    <b:Tag>Gle97</b:Tag>
    <b:SourceType>Book</b:SourceType>
    <b:Guid>{24BA395E-0275-46FB-B8AD-32D767EAB885}</b:Guid>
    <b:Author>
      <b:Author>
        <b:NameList>
          <b:Person>
            <b:Last>Visher</b:Last>
            <b:First>Glenn</b:First>
            <b:Middle>S.</b:Middle>
          </b:Person>
        </b:NameList>
      </b:Author>
    </b:Author>
    <b:Title>Human Values</b:Title>
    <b:Year>1997</b:Year>
    <b:City>New York</b:City>
    <b:Publisher>Nova Science Publishers</b:Publisher>
    <b:RefOrder>44</b:RefOrder>
  </b:Source>
  <b:Source>
    <b:Tag>Par07</b:Tag>
    <b:SourceType>Book</b:SourceType>
    <b:Guid>{452E3F78-94A3-4B34-AA37-0882925B57ED}</b:Guid>
    <b:Author>
      <b:Author>
        <b:NameList>
          <b:Person>
            <b:Last>Palmer</b:Last>
            <b:First>Parker</b:First>
            <b:Middle>J.</b:Middle>
          </b:Person>
        </b:NameList>
      </b:Author>
    </b:Author>
    <b:Title>The Courage to Teach: Exploring the Inner Landscape of a Teacher's Life</b:Title>
    <b:Year>2007</b:Year>
    <b:City>San Francisco</b:City>
    <b:Publisher>John Wiley &amp; Sons</b:Publisher>
    <b:RefOrder>45</b:RefOrder>
  </b:Source>
  <b:Source>
    <b:Tag>Han01</b:Tag>
    <b:SourceType>Book</b:SourceType>
    <b:Guid>{90951794-C46B-4B74-AC76-F942B3E71F3E}</b:Guid>
    <b:Author>
      <b:Author>
        <b:NameList>
          <b:Person>
            <b:Last>Hansen</b:Last>
            <b:First>D.</b:First>
            <b:Middle>T.</b:Middle>
          </b:Person>
        </b:NameList>
      </b:Author>
    </b:Author>
    <b:Title>Exploring the moral heart of teaching</b:Title>
    <b:Year>2001</b:Year>
    <b:City>New York</b:City>
    <b:Publisher>Teachers College Press</b:Publisher>
    <b:RefOrder>46</b:RefOrder>
  </b:Source>
  <b:Source>
    <b:Tag>Sye90</b:Tag>
    <b:SourceType>Book</b:SourceType>
    <b:Guid>{E41ECFE8-09CA-4530-B90E-16D59BBE1F3D}</b:Guid>
    <b:Author>
      <b:Author>
        <b:NameList>
          <b:Person>
            <b:Last>al-Attas</b:Last>
            <b:First>Syed</b:First>
            <b:Middle>Muhammad Naquib</b:Middle>
          </b:Person>
        </b:NameList>
      </b:Author>
    </b:Author>
    <b:Title>The Nature of Man and the Psychology of the Human Soul </b:Title>
    <b:Year>1990</b:Year>
    <b:City>Kuala Lumpur</b:City>
    <b:Publisher> International Institute of Islamic Thought and Civilization (ISTAC)</b:Publisher>
    <b:RefOrder>47</b:RefOrder>
  </b:Source>
  <b:Source>
    <b:Tag>Arf091</b:Tag>
    <b:SourceType>Book</b:SourceType>
    <b:Guid>{72F27895-6446-4E1C-ABEE-69201E2D984A}</b:Guid>
    <b:Author>
      <b:Author>
        <b:NameList>
          <b:Person>
            <b:Last>Salleh</b:Last>
            <b:First>Arfah</b:First>
          </b:Person>
          <b:Person>
            <b:Last>Ahmad</b:Last>
            <b:First>Aziuddin</b:First>
          </b:Person>
        </b:NameList>
      </b:Author>
    </b:Author>
    <b:Title>Human Governance: Bringing the Meaning of Integrity in life  of Professional Accountants.</b:Title>
    <b:Year>2010</b:Year>
    <b:City>Malaysia</b:City>
    <b:Publisher>Malaysia Institute of Accountant (MIA)</b:Publisher>
    <b:RefOrder>48</b:RefOrder>
  </b:Source>
  <b:Source>
    <b:Tag>Del05</b:Tag>
    <b:SourceType>Book</b:SourceType>
    <b:Guid>{0CF1E98A-7F6D-41A3-8FC9-6074E292A251}</b:Guid>
    <b:Author>
      <b:Author>
        <b:NameList>
          <b:Person>
            <b:Last>Dellaportas</b:Last>
            <b:First>S</b:First>
          </b:Person>
          <b:Person>
            <b:Last>Gibson</b:Last>
            <b:First>K</b:First>
          </b:Person>
          <b:Person>
            <b:Last>Alagiah</b:Last>
            <b:First>R</b:First>
          </b:Person>
          <b:Person>
            <b:Last>Hutchinson</b:Last>
            <b:First>M</b:First>
          </b:Person>
          <b:Person>
            <b:Last>Leung</b:Last>
            <b:First>P</b:First>
          </b:Person>
          <b:Person>
            <b:Last>Van</b:Last>
            <b:First>Homrugh</b:First>
            <b:Middle>David</b:Middle>
          </b:Person>
        </b:NameList>
      </b:Author>
    </b:Author>
    <b:Title>ethics, governance &amp; accountability</b:Title>
    <b:Year>2005</b:Year>
    <b:Publisher>John Wiley &amp; Sons Australia, Ltd.</b:Publisher>
    <b:City>Milton</b:City>
    <b:RefOrder>49</b:RefOrder>
  </b:Source>
  <b:Source>
    <b:Tag>Wil94</b:Tag>
    <b:SourceType>JournalArticle</b:SourceType>
    <b:Guid>{1BCC96F3-6CBE-42C9-9A1A-3E31D8645917}</b:Guid>
    <b:Author>
      <b:Author>
        <b:NameList>
          <b:Person>
            <b:Last>Geary</b:Last>
            <b:First>William</b:First>
            <b:Middle>T.</b:Middle>
          </b:Person>
          <b:Person>
            <b:Last>Sims</b:Last>
            <b:First>Ronald</b:First>
            <b:Middle>R.</b:Middle>
          </b:Person>
        </b:NameList>
      </b:Author>
    </b:Author>
    <b:Title>Can ethics be learned?</b:Title>
    <b:Year>1994</b:Year>
    <b:Pages>3-18</b:Pages>
    <b:JournalName>Accoungting education 3 (1)</b:JournalName>
    <b:RefOrder>50</b:RefOrder>
  </b:Source>
  <b:Source>
    <b:Tag>Loe88</b:Tag>
    <b:SourceType>JournalArticle</b:SourceType>
    <b:Guid>{2D31575A-00CF-4733-9DFD-064B5711C810}</b:Guid>
    <b:Author>
      <b:Author>
        <b:NameList>
          <b:Person>
            <b:Last>Loeb</b:Last>
            <b:First>S.</b:First>
          </b:Person>
        </b:NameList>
      </b:Author>
    </b:Author>
    <b:Title>Teaching students accounting ethics: Some crucial issues</b:Title>
    <b:Year>1988</b:Year>
    <b:JournalName>Issues in Accounting Education 3 (Fall)</b:JournalName>
    <b:Pages>316–329.</b:Pages>
    <b:RefOrder>51</b:RefOrder>
  </b:Source>
  <b:Source>
    <b:Tag>Fir08</b:Tag>
    <b:SourceType>JournalArticle</b:SourceType>
    <b:Guid>{3837426B-DF03-44B6-9573-43CA17AB41A1}</b:Guid>
    <b:Author>
      <b:Author>
        <b:NameList>
          <b:Person>
            <b:Last>Ghaffari</b:Last>
            <b:First>Firoozeh</b:First>
          </b:Person>
          <b:Person>
            <b:Last>Kyriacou</b:Last>
            <b:First>Orthodoxia</b:First>
          </b:Person>
          <b:Person>
            <b:Last>Brennan</b:Last>
            <b:First>Ross</b:First>
          </b:Person>
        </b:NameList>
      </b:Author>
    </b:Author>
    <b:Title>Exploring the Implementation of Ethics in U.K. Accounting Programs</b:Title>
    <b:Year>2008</b:Year>
    <b:JournalName>Issues in Accounting Education, vol.23, no. 2</b:JournalName>
    <b:Pages>183-198</b:Pages>
    <b:RefOrder>52</b:RefOrder>
  </b:Source>
  <b:Source>
    <b:Tag>Dan07</b:Tag>
    <b:SourceType>JournalArticle</b:SourceType>
    <b:Guid>{F2B2FF9D-628D-4CE9-A74B-43CF88BAD192}</b:Guid>
    <b:Author>
      <b:Author>
        <b:NameList>
          <b:Person>
            <b:Last>Fisher</b:Last>
            <b:First>Dann</b:First>
            <b:Middle>G.</b:Middle>
          </b:Person>
          <b:Person>
            <b:Last>Swanson</b:Last>
            <b:First>Diane</b:First>
            <b:Middle>L.</b:Middle>
          </b:Person>
          <b:Person>
            <b:Last>J.Schmidt</b:Last>
            <b:First>Jaime</b:First>
          </b:Person>
        </b:NameList>
      </b:Author>
    </b:Author>
    <b:Title>Accounting Education Lags CPE Ethics Requirements: Implications for the Profession and a Call to Action</b:Title>
    <b:JournalName>Accounting Education: an International Journal, vol. 16, No. 4</b:JournalName>
    <b:Year>2011</b:Year>
    <b:Pages>345-365</b:Pages>
    <b:RefOrder>53</b:RefOrder>
  </b:Source>
  <b:Source>
    <b:Tag>Fis05</b:Tag>
    <b:SourceType>JournalArticle</b:SourceType>
    <b:Guid>{4C8831E5-12E6-42DA-AAD0-96B80C0B75F6}</b:Guid>
    <b:Author>
      <b:Author>
        <b:NameList>
          <b:Person>
            <b:Last>Fisher</b:Last>
            <b:First>Dann</b:First>
            <b:Middle>G</b:Middle>
          </b:Person>
          <b:Person>
            <b:Last>Swanson</b:Last>
            <b:First>Diane</b:First>
            <b:Middle>L.</b:Middle>
          </b:Person>
        </b:NameList>
      </b:Author>
    </b:Author>
    <b:Title>A Call to Strengthen Proposed NASBA Ethics Requirements: a Three Step Formula</b:Title>
    <b:JournalName>Compliance &amp; Ethics, 2(3)</b:JournalName>
    <b:Year>2005</b:Year>
    <b:Pages>36-38</b:Pages>
    <b:RefOrder>54</b:RefOrder>
  </b:Source>
  <b:Source>
    <b:Tag>Gra12</b:Tag>
    <b:SourceType>JournalArticle</b:SourceType>
    <b:Guid>{76D8C9EB-760A-4718-804D-CD6F6EFD4C6F}</b:Guid>
    <b:Title>  The teaching of ethics in undergraduate accounting programmes: the students’ perspective</b:Title>
    <b:Year>2012</b:Year>
    <b:Author>
      <b:Author>
        <b:NameList>
          <b:Person>
            <b:Last>Graham</b:Last>
            <b:First>A.</b:First>
          </b:Person>
        </b:NameList>
      </b:Author>
    </b:Author>
    <b:JournalName>Accounting Education: An International Journal</b:JournalName>
    <b:Pages> 21(6), pp. 599–613.</b:Pages>
    <b:RefOrder>55</b:RefOrder>
  </b:Source>
  <b:Source>
    <b:Tag>Cal80</b:Tag>
    <b:SourceType>BookSection</b:SourceType>
    <b:Guid>{9A910E6A-F9C3-459B-B1F1-0EC5271B6262}</b:Guid>
    <b:Title>Goals in the teaching of ethics</b:Title>
    <b:Year> 1980</b:Year>
    <b:Pages>pp. 61–80</b:Pages>
    <b:Author>
      <b:Author>
        <b:NameList>
          <b:Person>
            <b:Last>Callahan</b:Last>
            <b:First>D.</b:First>
          </b:Person>
        </b:NameList>
      </b:Author>
      <b:BookAuthor>
        <b:NameList>
          <b:Person>
            <b:Last>Bok</b:Last>
            <b:First>D.</b:First>
            <b:Middle>Callahan and S.</b:Middle>
          </b:Person>
        </b:NameList>
      </b:BookAuthor>
    </b:Author>
    <b:BookTitle> Ethics Teaching in Higher Education</b:BookTitle>
    <b:City>New York</b:City>
    <b:Publisher>Plenum Press</b:Publisher>
    <b:RefOrder>56</b:RefOrder>
  </b:Source>
  <b:Source>
    <b:Tag>Gia92</b:Tag>
    <b:SourceType>JournalArticle</b:SourceType>
    <b:Guid>{8A417A5E-B8D8-449A-93FB-772203AE62C0}</b:Guid>
    <b:Author>
      <b:Author>
        <b:NameList>
          <b:Person>
            <b:Last>Giacomino</b:Last>
            <b:First>D.</b:First>
            <b:Middle>E.</b:Middle>
          </b:Person>
        </b:NameList>
      </b:Author>
    </b:Author>
    <b:Title>Ethical Perceptions of Accounting Majors and Other Business Majors: an Empirical Study</b:Title>
    <b:JournalName>Accounting Educators' Journal, Vol. 5</b:JournalName>
    <b:Year>1992</b:Year>
    <b:Pages>1-26</b:Pages>
    <b:RefOrder>57</b:RefOrder>
  </b:Source>
  <b:Source>
    <b:Tag>Hos88</b:Tag>
    <b:SourceType>JournalArticle</b:SourceType>
    <b:Guid>{8FB79B7C-0C3E-444C-B072-83306A8E969E}</b:Guid>
    <b:Title> Adding ethics to the business curriculum</b:Title>
    <b:Year>1988</b:Year>
    <b:Pages>31(4), pp. 9–15</b:Pages>
    <b:Author>
      <b:Author>
        <b:NameList>
          <b:Person>
            <b:Last>Hosmer</b:Last>
            <b:First>L.</b:First>
            <b:Middle>T.</b:Middle>
          </b:Person>
        </b:NameList>
      </b:Author>
    </b:Author>
    <b:JournalName>Business Horizons</b:JournalName>
    <b:RefOrder>58</b:RefOrder>
  </b:Source>
  <b:Source>
    <b:Tag>Koh84</b:Tag>
    <b:SourceType>Book</b:SourceType>
    <b:Guid>{8C2145E3-C100-4E5F-9AD4-7F7C888B35DA}</b:Guid>
    <b:Author>
      <b:Author>
        <b:NameList>
          <b:Person>
            <b:Last>Kohlberg</b:Last>
            <b:First>L.</b:First>
          </b:Person>
        </b:NameList>
      </b:Author>
    </b:Author>
    <b:Title>The psychology of moral development (2nd ed.). San Francisco: Harper &amp; Row</b:Title>
    <b:Year>1984</b:Year>
    <b:City> San Francisco</b:City>
    <b:Publisher> Harper &amp; Row</b:Publisher>
    <b:RefOrder>59</b:RefOrder>
  </b:Source>
  <b:Source>
    <b:Tag>Res86</b:Tag>
    <b:SourceType>Book</b:SourceType>
    <b:Guid>{D290183B-DB58-43F0-82B6-EAB9EF76C5BF}</b:Guid>
    <b:Title>Moral Development Advance in Research and Theory</b:Title>
    <b:Year>1986</b:Year>
    <b:Author>
      <b:Author>
        <b:NameList>
          <b:Person>
            <b:Last>Rest</b:Last>
            <b:First>J.</b:First>
            <b:Middle>R.</b:Middle>
          </b:Person>
        </b:NameList>
      </b:Author>
    </b:Author>
    <b:City>New York</b:City>
    <b:Publisher>Praeger</b:Publisher>
    <b:RefOrder>60</b:RefOrder>
  </b:Source>
  <b:Source>
    <b:Tag>She90</b:Tag>
    <b:SourceType>JournalArticle</b:SourceType>
    <b:Guid>{FDE6599C-E888-4EBC-BF51-03A9DE8D6922}</b:Guid>
    <b:Author>
      <b:Author>
        <b:NameList>
          <b:Person>
            <b:Last>Shenkir</b:Last>
            <b:First>W.</b:First>
            <b:Middle>G.</b:Middle>
          </b:Person>
        </b:NameList>
      </b:Author>
    </b:Author>
    <b:Title>A perspective from education: business ethics, </b:Title>
    <b:JournalName>Management Accounting</b:JournalName>
    <b:Year>1990</b:Year>
    <b:Pages>71(12), pp. 30–33</b:Pages>
    <b:RefOrder>61</b:RefOrder>
  </b:Source>
  <b:Source>
    <b:Tag>Ker95</b:Tag>
    <b:SourceType>JournalArticle</b:SourceType>
    <b:Guid>{BD1F17F7-52C8-4B20-A6E2-02FC7461191F}</b:Guid>
    <b:Author>
      <b:Author>
        <b:NameList>
          <b:Person>
            <b:Last>Kerr</b:Last>
            <b:First>D.</b:First>
            <b:Middle>S. and Smith, L. M.</b:Middle>
          </b:Person>
        </b:NameList>
      </b:Author>
    </b:Author>
    <b:Title> Importance of and approaches to incorporating ethics into the accounting classroom</b:Title>
    <b:JournalName>Journal of Business Ethics</b:JournalName>
    <b:Year> 1995</b:Year>
    <b:Pages>14, pp. 987–995.</b:Pages>
    <b:RefOrder>62</b:RefOrder>
  </b:Source>
  <b:Source>
    <b:Tag>Odd97</b:Tag>
    <b:SourceType>JournalArticle</b:SourceType>
    <b:Guid>{8B029419-9227-4C78-8508-121853F52CE7}</b:Guid>
    <b:Author>
      <b:Author>
        <b:NameList>
          <b:Person>
            <b:Last>Oddo</b:Last>
            <b:First>A.</b:First>
            <b:Middle>R.</b:Middle>
          </b:Person>
        </b:NameList>
      </b:Author>
    </b:Author>
    <b:Title> A framework for teaching business ethics, </b:Title>
    <b:JournalName>Journal of Business Ethics</b:JournalName>
    <b:Year>1997</b:Year>
    <b:Pages>16, pp. 293–297.</b:Pages>
    <b:RefOrder>63</b:RefOrder>
  </b:Source>
  <b:Source>
    <b:Tag>McD95</b:Tag>
    <b:SourceType>JournalArticle</b:SourceType>
    <b:Guid>{C332E43A-ED9B-4C6F-9612-7B1882F41E8B}</b:Guid>
    <b:Author>
      <b:Author>
        <b:NameList>
          <b:Person>
            <b:Last>McDonald</b:Last>
            <b:First>G.</b:First>
            <b:Middle>M.</b:Middle>
          </b:Person>
          <b:Person>
            <b:Last>Donleavy</b:Last>
            <b:First>G.</b:First>
            <b:Middle>D.</b:Middle>
          </b:Person>
        </b:NameList>
      </b:Author>
    </b:Author>
    <b:Title>Objective to the Teaching of Business Ethics</b:Title>
    <b:JournalName>Journal of Business Ethics 14(10)</b:JournalName>
    <b:Year>1995</b:Year>
    <b:Pages>839-853</b:Pages>
    <b:RefOrder>64</b:RefOrder>
  </b:Source>
  <b:Source>
    <b:Tag>Bok76</b:Tag>
    <b:SourceType>JournalArticle</b:SourceType>
    <b:Guid>{3EDC7636-7D7C-4B06-A883-312D6E01D1AB}</b:Guid>
    <b:Author>
      <b:Author>
        <b:NameList>
          <b:Person>
            <b:Last>Bok</b:Last>
            <b:First>D.</b:First>
            <b:Middle>C.</b:Middle>
          </b:Person>
        </b:NameList>
      </b:Author>
    </b:Author>
    <b:Title>Can ethics be taught? </b:Title>
    <b:JournalName>Change, </b:JournalName>
    <b:Year>1976</b:Year>
    <b:Pages>October, pp. 26–30</b:Pages>
    <b:RefOrder>65</b:RefOrder>
  </b:Source>
  <b:Source>
    <b:Tag>Sim91</b:Tag>
    <b:SourceType>JournalArticle</b:SourceType>
    <b:Guid>{AD46FA49-E2CE-4746-ADD7-B39584432517}</b:Guid>
    <b:Author>
      <b:Author>
        <b:NameList>
          <b:Person>
            <b:Last>Sims</b:Last>
            <b:First>R.</b:First>
            <b:Middle>R. and Sims, S. J.</b:Middle>
          </b:Person>
        </b:NameList>
      </b:Author>
    </b:Author>
    <b:Title>Increasing applied business ethics courses in business school curricula</b:Title>
    <b:JournalName>Journalof Business Ethics </b:JournalName>
    <b:Year>1991</b:Year>
    <b:Pages>10, pp. 211–219.</b:Pages>
    <b:RefOrder>66</b:RefOrder>
  </b:Source>
  <b:Source>
    <b:Tag>Gan88</b:Tag>
    <b:SourceType>JournalArticle</b:SourceType>
    <b:Guid>{77E238AA-261E-4DA3-9800-E86848ABA63B}</b:Guid>
    <b:Author>
      <b:Author>
        <b:NameList>
          <b:Person>
            <b:Last>Gandz</b:Last>
            <b:First>J.</b:First>
          </b:Person>
          <b:Person>
            <b:Last>Hayes</b:Last>
            <b:First>N.</b:First>
          </b:Person>
        </b:NameList>
      </b:Author>
    </b:Author>
    <b:Title>Teaching business ethics</b:Title>
    <b:JournalName>Journal of Business Ethics</b:JournalName>
    <b:Year>1988</b:Year>
    <b:Pages>7, pp. 657–669.</b:Pages>
    <b:RefOrder>67</b:RefOrder>
  </b:Source>
  <b:Source>
    <b:Tag>Jef89</b:Tag>
    <b:SourceType>JournalArticle</b:SourceType>
    <b:Guid>{4A36B40C-E358-4027-B419-605FFD7CF32A}</b:Guid>
    <b:Author>
      <b:Author>
        <b:NameList>
          <b:Person>
            <b:Last>Cohen</b:Last>
            <b:First>Jeffrey</b:First>
            <b:Middle>R.</b:Middle>
          </b:Person>
          <b:Person>
            <b:Last>Pant</b:Last>
            <b:First>Laurie</b:First>
            <b:Middle>W.</b:Middle>
          </b:Person>
        </b:NameList>
      </b:Author>
    </b:Author>
    <b:Title>Accounting Educators' Perceptions of Ethics in the Curriculum</b:Title>
    <b:JournalName>Issues in Accounting Education, vol. 4, no. 1</b:JournalName>
    <b:Year>1989</b:Year>
    <b:Pages>70-81</b:Pages>
    <b:RefOrder>68</b:RefOrder>
  </b:Source>
  <b:Source>
    <b:Tag>Lan89</b:Tag>
    <b:SourceType>JournalArticle</b:SourceType>
    <b:Guid>{FF2809EE-B634-4771-85BB-45B94534C801}</b:Guid>
    <b:Author>
      <b:Author>
        <b:NameList>
          <b:Person>
            <b:Last>Langenderfer</b:Last>
            <b:First>H.</b:First>
            <b:Middle>Q.</b:Middle>
          </b:Person>
          <b:Person>
            <b:Last>Rockness</b:Last>
            <b:First>J.</b:First>
            <b:Middle>W.</b:Middle>
          </b:Person>
        </b:NameList>
      </b:Author>
    </b:Author>
    <b:Title>Integrating ethics into the accounting curriculum: Issues, problems, and solutions.</b:Title>
    <b:Year>1989</b:Year>
    <b:JournalName>Issues In Accounting Education (Spring)</b:JournalName>
    <b:Pages> 58-69</b:Pages>
    <b:RefOrder>69</b:RefOrder>
  </b:Source>
  <b:Source>
    <b:Tag>Owe83</b:Tag>
    <b:SourceType>JournalArticle</b:SourceType>
    <b:Guid>{7D2D3242-7F62-4197-9BDD-BE4AC31C8515}</b:Guid>
    <b:Author>
      <b:Author>
        <b:NameList>
          <b:Person>
            <b:Last>Owens</b:Last>
            <b:First>J.</b:First>
          </b:Person>
        </b:NameList>
      </b:Author>
    </b:Author>
    <b:Title>Business ethics in the college classroom</b:Title>
    <b:JournalName>Journal of Business Ethics</b:JournalName>
    <b:Year>1983</b:Year>
    <b:Pages> April, pp. 258–262</b:Pages>
    <b:RefOrder>70</b:RefOrder>
  </b:Source>
  <b:Source>
    <b:Tag>Luo89</b:Tag>
    <b:SourceType>JournalArticle</b:SourceType>
    <b:Guid>{C4863B4E-A0E1-4B32-BCC9-81296B5DD6A9}</b:Guid>
    <b:Author>
      <b:Author>
        <b:NameList>
          <b:Person>
            <b:Last>Luoma</b:Last>
            <b:First>G.</b:First>
            <b:Middle>A.</b:Middle>
          </b:Person>
        </b:NameList>
      </b:Author>
    </b:Author>
    <b:Title> Can ethics be taught? </b:Title>
    <b:JournalName>Management Accounting, </b:JournalName>
    <b:Year>1989</b:Year>
    <b:Pages>November, pp. 14–16.</b:Pages>
    <b:RefOrder>71</b:RefOrder>
  </b:Source>
  <b:Source>
    <b:Tag>Fle96</b:Tag>
    <b:SourceType>JournalArticle</b:SourceType>
    <b:Guid>{0B63912E-85B7-4A8C-B6F4-7466A479B582}</b:Guid>
    <b:Author>
      <b:Author>
        <b:NameList>
          <b:Person>
            <b:Last>Fleming</b:Last>
            <b:First>A.</b:First>
            <b:Middle>I. M.</b:Middle>
          </b:Person>
        </b:NameList>
      </b:Author>
    </b:Author>
    <b:Title>Ethics and accounting education in the UK – a professional approach? </b:Title>
    <b:JournalName>Accounting Education</b:JournalName>
    <b:Year>1996</b:Year>
    <b:Pages>5(3), pp. 207–217.</b:Pages>
    <b:RefOrder>72</b:RefOrder>
  </b:Source>
  <b:Source>
    <b:Tag>Pow80</b:Tag>
    <b:SourceType>Book</b:SourceType>
    <b:Guid>{442C0E74-37A8-4911-BFA0-7A225CC1A1DB}</b:Guid>
    <b:Title>Ethics in the Education of Business Managers. The Teaching of Ethics V Hastings on Hudson</b:Title>
    <b:Year>1980</b:Year>
    <b:Author>
      <b:Author>
        <b:NameList>
          <b:Person>
            <b:Last>Powers</b:Last>
            <b:First>C.</b:First>
            <b:Middle>W.</b:Middle>
          </b:Person>
          <b:Person>
            <b:Last>Vogel</b:Last>
            <b:First>D.</b:First>
          </b:Person>
        </b:NameList>
      </b:Author>
    </b:Author>
    <b:City>New York</b:City>
    <b:Publisher>The Hastings Center, Institute of Society, Ethics and Life Sciences</b:Publisher>
    <b:RefOrder>73</b:RefOrder>
  </b:Source>
  <b:Source>
    <b:Tag>Coo89</b:Tag>
    <b:SourceType>JournalArticle</b:SourceType>
    <b:Guid>{C00D5CF1-63D6-436A-9768-9715549897B6}</b:Guid>
    <b:Title>The relevance of ethics to management education</b:Title>
    <b:Year>1989</b:Year>
    <b:Author>
      <b:Author>
        <b:NameList>
          <b:Person>
            <b:Last>Cooke</b:Last>
            <b:First>R.</b:First>
            <b:Middle>A.</b:Middle>
          </b:Person>
          <b:Person>
            <b:Last>Ryan</b:Last>
            <b:First>L.</b:First>
            <b:Middle>V.</b:Middle>
          </b:Person>
        </b:NameList>
      </b:Author>
    </b:Author>
    <b:JournalName>Journal of Management Development</b:JournalName>
    <b:Pages>7(2), pp. 28–38</b:Pages>
    <b:RefOrder>74</b:RefOrder>
  </b:Source>
  <b:Source>
    <b:Tag>Rob94</b:Tag>
    <b:SourceType>JournalArticle</b:SourceType>
    <b:Guid>{C8133574-27F5-48F8-8921-E5F34681D6CC}</b:Guid>
    <b:Author>
      <b:Author>
        <b:NameList>
          <b:Person>
            <b:Last>Gray</b:Last>
            <b:First>Rob</b:First>
          </b:Person>
          <b:Person>
            <b:Last>Bebbington</b:Last>
            <b:First>Jan</b:First>
          </b:Person>
          <b:Person>
            <b:Last>McPhail</b:Last>
            <b:First>Ken</b:First>
          </b:Person>
        </b:NameList>
      </b:Author>
    </b:Author>
    <b:Title>Teaching Ethics in Accounting and the Ethics of Accounting Teaching: Educating for Immorality and a Possible Case for Social and Environmental Accounting Education</b:Title>
    <b:Year>1994</b:Year>
    <b:JournalName>Accounting Education 3 (1)</b:JournalName>
    <b:Pages>51-75</b:Pages>
    <b:RefOrder>75</b:RefOrder>
  </b:Source>
  <b:Source>
    <b:Tag>Lan88</b:Tag>
    <b:SourceType>JournalArticle</b:SourceType>
    <b:Guid>{51973E71-B8CF-4BEA-9632-83B9809570A0}</b:Guid>
    <b:Author>
      <b:Author>
        <b:NameList>
          <b:Person>
            <b:Last>Lane</b:Last>
            <b:First>M.</b:First>
            <b:Middle>S.</b:Middle>
          </b:Person>
          <b:Person>
            <b:Last>Schaupp</b:Last>
            <b:First>D.</b:First>
          </b:Person>
          <b:Person>
            <b:Last>Parsons</b:Last>
            <b:First>B.</b:First>
          </b:Person>
        </b:NameList>
      </b:Author>
    </b:Author>
    <b:Title>Pygmalion effect: an issue for business education and ethics</b:Title>
    <b:JournalName>Journal of Business Ethics</b:JournalName>
    <b:Year>1988</b:Year>
    <b:Pages>7, pp. 223–229.</b:Pages>
    <b:RefOrder>76</b:RefOrder>
  </b:Source>
  <b:Source>
    <b:Tag>Sur05</b:Tag>
    <b:SourceType>JournalArticle</b:SourceType>
    <b:Guid>{C205BD53-5470-45A6-8C6B-3C9951FCFAC6}</b:Guid>
    <b:Author>
      <b:Author>
        <b:NameList>
          <b:Person>
            <b:Last>Arjoon</b:Last>
            <b:First>Surendra</b:First>
          </b:Person>
        </b:NameList>
      </b:Author>
    </b:Author>
    <b:Title>Corporate Governance: An Ethical Perspective</b:Title>
    <b:JournalName>Journal of Business Ethics, 61</b:JournalName>
    <b:Year>2005</b:Year>
    <b:Pages>343-352</b:Pages>
    <b:RefOrder>77</b:RefOrder>
  </b:Source>
  <b:Source>
    <b:Tag>Haf10</b:Tag>
    <b:SourceType>Report</b:SourceType>
    <b:Guid>{8518611E-4769-4E56-81EC-15A722798394}</b:Guid>
    <b:Author>
      <b:Author>
        <b:NameList>
          <b:Person>
            <b:Last>Rizal</b:Last>
            <b:First>Hafizah</b:First>
            <b:Middle>Hoze</b:Middle>
          </b:Person>
        </b:NameList>
      </b:Author>
    </b:Author>
    <b:Title>Top 18 local universities last year named</b:Title>
    <b:Year>2010</b:Year>
    <b:City>Putrajaya</b:City>
    <b:Publisher>The Malay Mail</b:Publisher>
    <b:RefOrder>78</b:RefOrder>
  </b:Source>
  <b:Source>
    <b:Tag>Bab08</b:Tag>
    <b:SourceType>JournalArticle</b:SourceType>
    <b:Guid>{99248D15-48BD-4DF7-8D8C-8F1CC3523A11}</b:Guid>
    <b:Author>
      <b:Author>
        <b:NameList>
          <b:Person>
            <b:Last>Cooper</b:Last>
            <b:First>Babby</b:First>
            <b:Middle>J.</b:Middle>
          </b:Person>
          <b:Person>
            <b:First>Philomena</b:First>
            <b:Middle>Leung</b:Middle>
          </b:Person>
          <b:Person>
            <b:Last>Dellaportas</b:Last>
            <b:First>Steven</b:First>
          </b:Person>
          <b:Person>
            <b:Last>Jackling</b:Last>
            <b:First>Beverley</b:First>
          </b:Person>
          <b:Person>
            <b:Last>Wong</b:Last>
            <b:First>Grace</b:First>
          </b:Person>
        </b:NameList>
      </b:Author>
    </b:Author>
    <b:Title>Ethics Education for Accounting Students—a Toolkit Approach</b:Title>
    <b:JournalName>Accounting Education: an International Journal Vol. 17, No. 4</b:JournalName>
    <b:Year>2008</b:Year>
    <b:Pages>405–430</b:Pages>
    <b:RefOrder>79</b:RefOrder>
  </b:Source>
  <b:Source>
    <b:Tag>Muj98</b:Tag>
    <b:SourceType>Report</b:SourceType>
    <b:Guid>{F4E457B9-BC56-4D8E-B019-9190BFBD7B9B}</b:Guid>
    <b:Author>
      <b:Author>
        <b:NameList>
          <b:Person>
            <b:Last>Mujahid</b:Last>
            <b:First>Hj</b:First>
            <b:Middle>Yusof</b:Middle>
          </b:Person>
        </b:NameList>
      </b:Author>
    </b:Author>
    <b:Title>Ethical Issues in Training Program: Perception, Ethical Judgement and Values held by Trainers in Telekon Trainning Center (TTC)</b:Title>
    <b:Year>1998</b:Year>
    <b:RefOrder>80</b:RefOrder>
  </b:Source>
  <b:Source>
    <b:Tag>Gun98</b:Tag>
    <b:SourceType>JournalArticle</b:SourceType>
    <b:Guid>{AF1B1D01-FE24-4BF3-9525-94AE882E6C46}</b:Guid>
    <b:Author>
      <b:Author>
        <b:NameList>
          <b:Person>
            <b:Last>Gunz</b:Last>
            <b:First>S.</b:First>
          </b:Person>
          <b:Person>
            <b:Last>McCutcheon</b:Last>
            <b:First>J.</b:First>
          </b:Person>
        </b:NameList>
      </b:Author>
    </b:Author>
    <b:Title>Are academics committed to accounting ethics education?</b:Title>
    <b:JournalName> Journal of Business Ethics</b:JournalName>
    <b:Year> 1998</b:Year>
    <b:Pages>17(11), pp. 1145–1154.</b:Pages>
    <b:RefOrder>81</b:RefOrder>
  </b:Source>
  <b:Source>
    <b:Tag>Ber04</b:Tag>
    <b:SourceType>JournalArticle</b:SourceType>
    <b:Guid>{378BBC33-F201-4EDD-A827-165EA0E4183A}</b:Guid>
    <b:Author>
      <b:Author>
        <b:NameList>
          <b:Person>
            <b:Last>Bernardi</b:Last>
            <b:First>R.</b:First>
          </b:Person>
        </b:NameList>
      </b:Author>
    </b:Author>
    <b:Title> Suggestions for providing legitimacy to ethics research </b:Title>
    <b:JournalName>Issues in Accounting Education</b:JournalName>
    <b:Year>2004</b:Year>
    <b:Pages>19(1), pp. 145–146.</b:Pages>
    <b:RefOrder>82</b:RefOrder>
  </b:Source>
  <b:Source>
    <b:Tag>McN93</b:Tag>
    <b:SourceType>JournalArticle</b:SourceType>
    <b:Guid>{E77036FA-67AC-434C-941B-2ED5E9952D7F}</b:Guid>
    <b:Author>
      <b:Author>
        <b:NameList>
          <b:Person>
            <b:Last>McNair</b:Last>
            <b:First>F.</b:First>
          </b:Person>
          <b:Person>
            <b:Last>Milam</b:Last>
            <b:First>E.</b:First>
            <b:Middle>E.</b:Middle>
          </b:Person>
        </b:NameList>
      </b:Author>
    </b:Author>
    <b:Title> Ethics in accounting education: what is really being done</b:Title>
    <b:JournalName>Journal of Business Ethics</b:JournalName>
    <b:Year>1993</b:Year>
    <b:Pages>12(10), pp. 797–807.</b:Pages>
    <b:RefOrder>83</b:RefOrder>
  </b:Source>
  <b:Source>
    <b:Tag>Sch921</b:Tag>
    <b:SourceType>JournalArticle</b:SourceType>
    <b:Guid>{323F3CBE-7A47-42E0-91B9-1B0D585A2894}</b:Guid>
    <b:Author>
      <b:Author>
        <b:NameList>
          <b:Person>
            <b:Last>Schweikart</b:Last>
            <b:First>J.</b:First>
            <b:Middle>A.</b:Middle>
          </b:Person>
        </b:NameList>
      </b:Author>
    </b:Author>
    <b:Title> Cognitive-contingency theory and the study of ethics in accounting</b:Title>
    <b:JournalName> Journal of Business Ethics</b:JournalName>
    <b:Year> 1992</b:Year>
    <b:Pages>11, pp. 471–478.</b:Pages>
    <b:RefOrder>84</b:RefOrder>
  </b:Source>
  <b:Source>
    <b:Tag>Bam13</b:Tag>
    <b:SourceType>JournalArticle</b:SourceType>
    <b:Guid>{69E91956-0282-44F7-B482-ADA3DB9ACD7A}</b:Guid>
    <b:Author>
      <b:Author>
        <b:NameList>
          <b:Person>
            <b:Last>Bampton</b:Last>
            <b:First>R.</b:First>
          </b:Person>
          <b:Person>
            <b:Last>Cowton</b:Last>
            <b:First>C.</b:First>
            <b:Middle>J.</b:Middle>
          </b:Person>
        </b:NameList>
      </b:Author>
    </b:Author>
    <b:Title>Taking stock of accounting ethics scholarship: a review of the journal literature</b:Title>
    <b:JournalName>Journal of Business Ethics</b:JournalName>
    <b:Year>2013</b:Year>
    <b:Pages> 114(1), pp. 549–563</b:Pages>
    <b:RefOrder>85</b:RefOrder>
  </b:Source>
  <b:Source>
    <b:Tag>Gaa04</b:Tag>
    <b:SourceType>JournalArticle</b:SourceType>
    <b:Guid>{7C6955A2-7185-4CF7-843D-81D37672BBA3}</b:Guid>
    <b:Author>
      <b:Author>
        <b:NameList>
          <b:Person>
            <b:Last>Gaa</b:Last>
            <b:First>J.C.</b:First>
          </b:Person>
          <b:Person>
            <b:Last>Thorne</b:Last>
            <b:First>L.</b:First>
          </b:Person>
        </b:NameList>
      </b:Author>
    </b:Author>
    <b:Title>An Introduction to the Special Issue on Professionalism and Ethics in Accounting Education</b:Title>
    <b:JournalName>Issues in Accounting Education, Vol.19, no.1</b:JournalName>
    <b:Year>2004</b:Year>
    <b:Pages>1-6</b:Pages>
    <b:RefOrder>86</b:RefOrder>
  </b:Source>
  <b:Source>
    <b:Tag>Lam96</b:Tag>
    <b:SourceType>JournalArticle</b:SourceType>
    <b:Guid>{05AD5029-9F1E-4792-8080-DF4152131998}</b:Guid>
    <b:Author>
      <b:Author>
        <b:NameList>
          <b:Person>
            <b:Last>Lampe</b:Last>
            <b:First>J.</b:First>
          </b:Person>
        </b:NameList>
      </b:Author>
    </b:Author>
    <b:Title>The impact of ethics in accounting curricula, .</b:Title>
    <b:JournalName>Research on Accounting Ethics, </b:JournalName>
    <b:Year> 1996</b:Year>
    <b:Pages>2, pp. 187–220</b:Pages>
    <b:RefOrder>87</b:RefOrder>
  </b:Source>
  <b:Source>
    <b:Tag>Arm89</b:Tag>
    <b:SourceType>JournalArticle</b:SourceType>
    <b:Guid>{369DB658-9A67-41DD-BFCE-AC384F787108}</b:Guid>
    <b:Author>
      <b:Author>
        <b:NameList>
          <b:Person>
            <b:Last>Armstrong</b:Last>
            <b:First>M.</b:First>
            <b:Middle>B.</b:Middle>
          </b:Person>
          <b:Person>
            <b:Last>Mintz</b:Last>
            <b:First>S.</b:First>
          </b:Person>
        </b:NameList>
      </b:Author>
    </b:Author>
    <b:Title> Ethics education in accounting: present status and policy implications</b:Title>
    <b:JournalName>Association of Government Accountants Journal</b:JournalName>
    <b:Year>1989</b:Year>
    <b:Pages>38(2), pp. 70–76.</b:Pages>
    <b:RefOrder>88</b:RefOrder>
  </b:Source>
  <b:Source>
    <b:Tag>Loe91</b:Tag>
    <b:SourceType>JournalArticle</b:SourceType>
    <b:Guid>{5880EBF2-F17F-4DCF-A85C-CCAA6DDD7D75}</b:Guid>
    <b:Author>
      <b:Author>
        <b:NameList>
          <b:Person>
            <b:Last>Loeb</b:Last>
            <b:First>S.</b:First>
            <b:Middle>E.</b:Middle>
          </b:Person>
        </b:NameList>
      </b:Author>
    </b:Author>
    <b:Title> The evaluation of ’outcomes’ of accounting ethics education</b:Title>
    <b:JournalName>Journal of Business Ethics</b:JournalName>
    <b:Year>1991</b:Year>
    <b:Pages>pp. 77–84</b:Pages>
    <b:RefOrder>89</b:RefOrder>
  </b:Source>
  <b:Source>
    <b:Tag>How03</b:Tag>
    <b:SourceType>JournalArticle</b:SourceType>
    <b:Guid>{59225E0A-41AD-421D-8E38-158B8B235CE2}</b:Guid>
    <b:Author>
      <b:Author>
        <b:NameList>
          <b:Person>
            <b:Last>Howeison</b:Last>
            <b:First>B.</b:First>
          </b:Person>
        </b:NameList>
      </b:Author>
    </b:Author>
    <b:Title>Accounting practice in the new millennium: is accounting education ready to meet the challenge?</b:Title>
    <b:JournalName>British Accounting Review </b:JournalName>
    <b:Year> 2003</b:Year>
    <b:Pages>35, pp. 69–103.</b:Pages>
    <b:RefOrder>90</b:RefOrder>
  </b:Source>
  <b:Source>
    <b:Tag>Tho04</b:Tag>
    <b:SourceType>JournalArticle</b:SourceType>
    <b:Guid>{23C2EB17-60BC-4346-B449-C68E9F4965BD}</b:Guid>
    <b:Author>
      <b:Author>
        <b:NameList>
          <b:Person>
            <b:Last>Thomas</b:Last>
            <b:First>C.</b:First>
            <b:Middle>W.</b:Middle>
          </b:Person>
        </b:NameList>
      </b:Author>
    </b:Author>
    <b:Title> An inventory of support materials for teaching ethics in the post-Enron era</b:Title>
    <b:JournalName> Issues in Accounting Education,</b:JournalName>
    <b:Year>2004</b:Year>
    <b:Pages> 19(1), pp. 27–52.</b:Pages>
    <b:RefOrder>91</b:RefOrder>
  </b:Source>
  <b:Source>
    <b:Tag>Pam89</b:Tag>
    <b:SourceType>JournalArticle</b:SourceType>
    <b:Guid>{0D6DC95F-6C3E-4158-ABE3-2C6FD767DCCD}</b:Guid>
    <b:Author>
      <b:Author>
        <b:NameList>
          <b:Person>
            <b:Last>Pamental</b:Last>
            <b:First>G.</b:First>
            <b:Middle>L.</b:Middle>
          </b:Person>
        </b:NameList>
      </b:Author>
    </b:Author>
    <b:Title> The course of business ethics: can it work? </b:Title>
    <b:JournalName>Journal of Business Ethics</b:JournalName>
    <b:Year>1989</b:Year>
    <b:Pages>8, pp. 547–551.</b:Pages>
    <b:RefOrder>92</b:RefOrder>
  </b:Source>
  <b:Source>
    <b:Tag>Twe13</b:Tag>
    <b:SourceType>JournalArticle</b:SourceType>
    <b:Guid>{A785FF77-645F-4588-AF5F-286CA2460CE6}</b:Guid>
    <b:Author>
      <b:Author>
        <b:NameList>
          <b:Person>
            <b:Last>Tweedie</b:Last>
            <b:First>D.</b:First>
          </b:Person>
          <b:Person>
            <b:Last>Dyball</b:Last>
            <b:First>M.</b:First>
            <b:Middle>C.</b:Middle>
          </b:Person>
          <b:Person>
            <b:Last>Hazelton</b:Last>
            <b:First>J.</b:First>
          </b:Person>
          <b:Person>
            <b:Last>Wright</b:Last>
            <b:First>S.</b:First>
          </b:Person>
        </b:NameList>
      </b:Author>
    </b:Author>
    <b:Title>Teaching global ethical standards: a case and strategy for broadening the accounting curriculum </b:Title>
    <b:JournalName>Journal of Business Ethics</b:JournalName>
    <b:Year>2013</b:Year>
    <b:Pages>115, pp. 1–15</b:Pages>
    <b:RefOrder>93</b:RefOrder>
  </b:Source>
  <b:Source>
    <b:Tag>Pux94</b:Tag>
    <b:SourceType>JournalArticle</b:SourceType>
    <b:Guid>{C4361206-E5B5-4B45-B464-026AAC57364F}</b:Guid>
    <b:Author>
      <b:Author>
        <b:NameList>
          <b:Person>
            <b:Last>Puxty</b:Last>
            <b:First>Anthony</b:First>
          </b:Person>
          <b:Person>
            <b:Last>Sikka</b:Last>
            <b:First>Prem</b:First>
          </b:Person>
          <b:Person>
            <b:Last>Willmott</b:Last>
            <b:First>Hugh</b:First>
          </b:Person>
        </b:NameList>
      </b:Author>
    </b:Author>
    <b:Title>Re(forming) the Circle: Education, Ethics and Accountancy Practices</b:Title>
    <b:Year>1994</b:Year>
    <b:JournalName>Accounting Education 3(1)</b:JournalName>
    <b:Pages>77-92</b:Pages>
    <b:RefOrder>94</b:RefOrder>
  </b:Source>
  <b:Source>
    <b:Tag>Arm93</b:Tag>
    <b:SourceType>JournalArticle</b:SourceType>
    <b:Guid>{662F1487-8260-4763-B43D-C357D8E1507F}</b:Guid>
    <b:Author>
      <b:Author>
        <b:NameList>
          <b:Person>
            <b:Last>Armstrong</b:Last>
            <b:First>M.</b:First>
            <b:Middle>B.</b:Middle>
          </b:Person>
        </b:NameList>
      </b:Author>
    </b:Author>
    <b:Title>Ethics and professionalism in accounting education: A sample course. </b:Title>
    <b:JournalName>Journal ofAccounting Education 11 (1)</b:JournalName>
    <b:Year>1993</b:Year>
    <b:Pages>77–92.</b:Pages>
    <b:RefOrder>95</b:RefOrder>
  </b:Source>
  <b:Source>
    <b:Tag>Kap08</b:Tag>
    <b:SourceType>JournalArticle</b:SourceType>
    <b:Guid>{52F773FF-2146-4EF2-A9AE-77D9424F6A95}</b:Guid>
    <b:Author>
      <b:Author>
        <b:NameList>
          <b:Person>
            <b:Last>Kaptein</b:Last>
            <b:First>M.</b:First>
          </b:Person>
          <b:Person>
            <b:Last>Schwartz</b:Last>
            <b:First>M.</b:First>
            <b:Middle>S.</b:Middle>
          </b:Person>
        </b:NameList>
      </b:Author>
    </b:Author>
    <b:Title>The Effectivenessof Business Codes: A Critical Examination of Existing Studies and the Development of an Integrated Research Model</b:Title>
    <b:JournalName>Journal of Business Ethics 77</b:JournalName>
    <b:Year>2008</b:Year>
    <b:Pages>111–127</b:Pages>
    <b:RefOrder>96</b:RefOrder>
  </b:Source>
  <b:Source>
    <b:Tag>Hel07</b:Tag>
    <b:SourceType>JournalArticle</b:SourceType>
    <b:Guid>{C925D6C0-DBAF-4328-BDC7-0C5B94BCA245}</b:Guid>
    <b:Author>
      <b:Author>
        <b:NameList>
          <b:Person>
            <b:Last>Helin</b:Last>
            <b:First>S.</b:First>
          </b:Person>
          <b:Person>
            <b:Last>Sandstro¨m:</b:Last>
            <b:First>J.</b:First>
          </b:Person>
        </b:NameList>
      </b:Author>
    </b:Author>
    <b:Title> An Inquiry into the Study of Corporate Codes of Ethics</b:Title>
    <b:JournalName>Journal of Business Ethics 75</b:JournalName>
    <b:Year>2007</b:Year>
    <b:Pages>253–271.</b:Pages>
    <b:RefOrder>97</b:RefOrder>
  </b:Source>
  <b:Source>
    <b:Tag>Rya15</b:Tag>
    <b:SourceType>JournalArticle</b:SourceType>
    <b:Guid>{41440839-EF3D-4D2F-A670-F238D28030BA}</b:Guid>
    <b:Author>
      <b:Author>
        <b:NameList>
          <b:Person>
            <b:Last>Ryack</b:Last>
            <b:First>Kenneth</b:First>
            <b:Middle>N</b:Middle>
          </b:Person>
          <b:Person>
            <b:Last>Mastilak</b:Last>
            <b:First>M</b:First>
            <b:Middle>Cristian</b:Middle>
          </b:Person>
          <b:Person>
            <b:Last>Hodgdon</b:Last>
            <b:First>Christopher</b:First>
            <b:Middle>D</b:Middle>
          </b:Person>
          <b:Person>
            <b:Last>Allen</b:Last>
            <b:First>Joyce</b:First>
            <b:Middle>S</b:Middle>
          </b:Person>
        </b:NameList>
      </b:Author>
    </b:Author>
    <b:Title>Concept-Based Education in Rules-Based World: A Challenge for Accounting Educators</b:Title>
    <b:JournalName>Issues in Accounting Education</b:JournalName>
    <b:Year>2015</b:Year>
    <b:Pages>251</b:Pages>
    <b:RefOrder>98</b:RefOrder>
  </b:Source>
  <b:Source>
    <b:Tag>Arf092</b:Tag>
    <b:SourceType>Report</b:SourceType>
    <b:Guid>{4244101E-3297-4AD8-8711-A05AC4AB8F60}</b:Guid>
    <b:Author>
      <b:Author>
        <b:NameList>
          <b:Person>
            <b:Last>Salleh</b:Last>
            <b:First>Arfah</b:First>
          </b:Person>
          <b:Person>
            <b:Last>Ahmad</b:Last>
            <b:First>Aziuddin</b:First>
          </b:Person>
        </b:NameList>
      </b:Author>
    </b:Author>
    <b:Title>Re-actualizing the Leadership of Professional Accountants in Business:The New Sciences and Human Governance Way</b:Title>
    <b:Year>2009</b:Year>
    <b:Publisher>MIA</b:Publisher>
    <b:City>Kuala Lumpur</b:City>
    <b:RefOrder>99</b:RefOrder>
  </b:Source>
  <b:Source>
    <b:Tag>Gra03</b:Tag>
    <b:SourceType>JournalArticle</b:SourceType>
    <b:Guid>{B82D237E-1840-4AE0-8ED3-EFEF780054A4}</b:Guid>
    <b:Title>The Evolution of Corporate Governance and Its Impact on Modern Corporate America</b:Title>
    <b:Year>2003</b:Year>
    <b:Author>
      <b:Author>
        <b:NameList>
          <b:Person>
            <b:Last>Grant</b:Last>
            <b:First>G.H</b:First>
          </b:Person>
        </b:NameList>
      </b:Author>
    </b:Author>
    <b:JournalName>Management Decision</b:JournalName>
    <b:Pages>923-934</b:Pages>
    <b:RefOrder>100</b:RefOrder>
  </b:Source>
  <b:Source>
    <b:Tag>Tay00</b:Tag>
    <b:SourceType>JournalArticle</b:SourceType>
    <b:Guid>{ECF1E804-6F19-4D15-9395-1C38B78AF7E6}</b:Guid>
    <b:Author>
      <b:Author>
        <b:NameList>
          <b:Person>
            <b:Last>Taylor</b:Last>
            <b:First>D.W.</b:First>
          </b:Person>
        </b:NameList>
      </b:Author>
    </b:Author>
    <b:Title>Facts, Myths and Monsters : Understanding the Principles of Good Governance</b:Title>
    <b:JournalName>The International Journal  of Public Sector Management</b:JournalName>
    <b:Year>2000</b:Year>
    <b:Pages>108-124</b:Pages>
    <b:RefOrder>101</b:RefOrder>
  </b:Source>
  <b:Source>
    <b:Tag>Vin03</b:Tag>
    <b:SourceType>JournalArticle</b:SourceType>
    <b:Guid>{F393223C-13CF-402E-80F2-27D4BA054F54}</b:Guid>
    <b:Title>Enronitis-Dispelling the Disease</b:Title>
    <b:Year>2003</b:Year>
    <b:Author>
      <b:Author>
        <b:NameList>
          <b:Person>
            <b:Last>Vinten</b:Last>
            <b:First>G</b:First>
          </b:Person>
        </b:NameList>
      </b:Author>
    </b:Author>
    <b:JournalName>Managerial Auditing Journal</b:JournalName>
    <b:Pages>448-455</b:Pages>
    <b:RefOrder>102</b:RefOrder>
  </b:Source>
  <b:Source>
    <b:Tag>Abo02</b:Tag>
    <b:SourceType>BookSection</b:SourceType>
    <b:Guid>{1ADB7B3E-2CB9-4176-A67A-DC8191B395FC}</b:Guid>
    <b:Year>2002</b:Year>
    <b:Author>
      <b:Author>
        <b:NameList>
          <b:Person>
            <b:Last>Abod</b:Last>
            <b:First>S.</b:First>
            <b:Middle>G</b:Middle>
          </b:Person>
        </b:NameList>
      </b:Author>
      <b:BookAuthor>
        <b:NameList>
          <b:Person>
            <b:Last>Salleh</b:Last>
          </b:Person>
          <b:Person>
            <b:Last>Hassan</b:Last>
          </b:Person>
        </b:NameList>
      </b:BookAuthor>
    </b:Author>
    <b:BookTitle>Corporate Governance from the Islamic Perspective</b:BookTitle>
    <b:City>Kuala Lumpur</b:City>
    <b:Publisher>IKIM</b:Publisher>
    <b:RefOrder>103</b:RefOrder>
  </b:Source>
  <b:Source>
    <b:Tag>Pri03</b:Tag>
    <b:SourceType>InternetSite</b:SourceType>
    <b:Guid>{22267C8B-825D-41DB-A0ED-2D7A302D8D67}</b:Guid>
    <b:Title>Educating for the public trust: the PricewaterhouseCoopers position on accounting education. </b:Title>
    <b:Year>2003</b:Year>
    <b:Author>
      <b:Author>
        <b:NameList>
          <b:Person>
            <b:Last>PricewaterhouseCoopers</b:Last>
          </b:Person>
        </b:NameList>
      </b:Author>
    </b:Author>
    <b:InternetSiteTitle>PricewaterhouseCoopers LLP</b:InternetSiteTitle>
    <b:YearAccessed>2009</b:YearAccessed>
    <b:MonthAccessed>May</b:MonthAccessed>
    <b:DayAccessed>12</b:DayAccessed>
    <b:URL>http://www.pwc.com/images/us/eng/careers/car-inexp/</b:URL>
    <b:RefOrder>104</b:RefOrder>
  </b:Source>
  <b:Source>
    <b:Tag>Joh04</b:Tag>
    <b:SourceType>JournalArticle</b:SourceType>
    <b:Guid>{F7950130-DD6B-48A4-9F04-2BE2412F6EA8}</b:Guid>
    <b:Title>The Case Against Business Ethics Education: A Study in Bad Arguments </b:Title>
    <b:Year>2004</b:Year>
    <b:Author>
      <b:Author>
        <b:NameList>
          <b:Person>
            <b:Last>Hooker</b:Last>
            <b:First>John</b:First>
          </b:Person>
        </b:NameList>
      </b:Author>
    </b:Author>
    <b:JournalName>Journal of Business Ethics Education</b:JournalName>
    <b:Pages>75-88</b:Pages>
    <b:RefOrder>105</b:RefOrder>
  </b:Source>
  <b:Source>
    <b:Tag>Bec06</b:Tag>
    <b:SourceType>JournalArticle</b:SourceType>
    <b:Guid>{DB4A169B-AFE3-4EBF-9783-62C595BA464F}</b:Guid>
    <b:Author>
      <b:Author>
        <b:NameList>
          <b:Person>
            <b:Last>Becker</b:Last>
            <b:First>E</b:First>
          </b:Person>
        </b:NameList>
      </b:Author>
    </b:Author>
    <b:Title>What does it mean to be human?</b:Title>
    <b:Year>2006</b:Year>
    <b:JournalName>Common Ground Journal, 3(2)</b:JournalName>
    <b:Pages>10-18</b:Pages>
    <b:RefOrder>106</b:RefOrder>
  </b:Source>
  <b:Source>
    <b:Tag>Jer05</b:Tag>
    <b:SourceType>JournalArticle</b:SourceType>
    <b:Guid>{95B354A3-B60C-4DF1-B3C1-320C743D457E}</b:Guid>
    <b:Author>
      <b:Author>
        <b:NameList>
          <b:Person>
            <b:Last>Jervis</b:Last>
            <b:First>K.</b:First>
            <b:Middle>J</b:Middle>
          </b:Person>
          <b:Person>
            <b:Last>Hartley</b:Last>
            <b:First>C.A</b:First>
          </b:Person>
        </b:NameList>
      </b:Author>
    </b:Author>
    <b:Title>Learning to design and teach an accounting capstone</b:Title>
    <b:JournalName>Issues in Accounting education</b:JournalName>
    <b:Year>2005</b:Year>
    <b:Pages> Vol 20 (4)311-339</b:Pages>
    <b:RefOrder>107</b:RefOrder>
  </b:Source>
  <b:Source>
    <b:Tag>Vid04</b:Tag>
    <b:SourceType>JournalArticle</b:SourceType>
    <b:Guid>{90861A44-7EB0-4776-9739-6416116D4324}</b:Guid>
    <b:Author>
      <b:Author>
        <b:NameList>
          <b:Person>
            <b:Last>Vidaver-Cohen</b:Last>
            <b:First>D.</b:First>
          </b:Person>
        </b:NameList>
      </b:Author>
    </b:Author>
    <b:Title>Fish starts to rot from head: the role of business school deans in curriculum planning for ethics</b:Title>
    <b:JournalName>Journal of business ethics education</b:JournalName>
    <b:Year>2004</b:Year>
    <b:Pages>213-238</b:Pages>
    <b:RefOrder>108</b:RefOrder>
  </b:Source>
  <b:Source>
    <b:Tag>Arm03</b:Tag>
    <b:SourceType>JournalArticle</b:SourceType>
    <b:Guid>{3419E280-A56F-481D-B0C2-34EF1EE9B512}</b:Guid>
    <b:Author>
      <b:Author>
        <b:NameList>
          <b:Person>
            <b:Last>Armstrong</b:Last>
            <b:First>M.</b:First>
            <b:Middle>B</b:Middle>
          </b:Person>
          <b:Person>
            <b:Last>Ketz</b:Last>
            <b:First>J.E</b:First>
          </b:Person>
          <b:Person>
            <b:Last>Owsen</b:Last>
            <b:First>D</b:First>
          </b:Person>
        </b:NameList>
      </b:Author>
    </b:Author>
    <b:Title>Ethics education in accounting: moving toward ethical motivation and ethical behaviour</b:Title>
    <b:JournalName>Journal of Accounting Education</b:JournalName>
    <b:Year>2003</b:Year>
    <b:Pages>21, pp. 1–16.</b:Pages>
    <b:RefOrder>109</b:RefOrder>
  </b:Source>
  <b:Source>
    <b:Tag>Wal00</b:Tag>
    <b:SourceType>JournalArticle</b:SourceType>
    <b:Guid>{CCA62C6A-709D-47FB-8D16-E6614B14F697}</b:Guid>
    <b:Title> Teaching ethics in accounting: a discussion of cross-cultural factors with a focus on Confucian and Western philosophy. </b:Title>
    <b:Year>2000</b:Year>
    <b:Author>
      <b:Author>
        <b:NameList>
          <b:Person>
            <b:Last>Waldmann</b:Last>
            <b:First>E.</b:First>
          </b:Person>
        </b:NameList>
      </b:Author>
    </b:Author>
    <b:JournalName>Accounting Education: an international journal</b:JournalName>
    <b:Pages>9(1): 23–35</b:Pages>
    <b:RefOrder>110</b:RefOrder>
  </b:Source>
  <b:Source>
    <b:Tag>Roy08</b:Tag>
    <b:SourceType>JournalArticle</b:SourceType>
    <b:Guid>{A23E43CE-1BFB-449A-9142-B3C7AE582309}</b:Guid>
    <b:Author>
      <b:Author>
        <b:NameList>
          <b:Person>
            <b:Last>Roybark</b:Last>
            <b:First>H.</b:First>
            <b:Middle>M.</b:Middle>
          </b:Person>
        </b:NameList>
      </b:Author>
    </b:Author>
    <b:Title> Educational interventions for teaching the new auditor independence rules</b:Title>
    <b:JournalName>Journal of Accounting Education</b:JournalName>
    <b:Year> 2008</b:Year>
    <b:Pages> 26(1): 1–29</b:Pages>
    <b:RefOrder>111</b:RefOrder>
  </b:Source>
  <b:Source>
    <b:Tag>Sed11</b:Tag>
    <b:SourceType>JournalArticle</b:SourceType>
    <b:Guid>{889ED998-0BFC-46F3-AB12-343628AE1AAB}</b:Guid>
    <b:Author>
      <b:Author>
        <b:NameList>
          <b:Person>
            <b:Last>Sedaghat</b:Last>
            <b:First>A.</b:First>
            <b:Middle>M.</b:Middle>
          </b:Person>
          <b:Person>
            <b:Last>Mintz</b:Last>
            <b:First>S.</b:First>
            <b:Middle>M.</b:Middle>
          </b:Person>
          <b:Person>
            <b:Last>Wright</b:Last>
            <b:First>G.</b:First>
            <b:Middle>M.</b:Middle>
          </b:Person>
        </b:NameList>
      </b:Author>
    </b:Author>
    <b:Title>Using video-based instruction to integrate ethics into the curriculum. </b:Title>
    <b:JournalName>American Journal of Business Education</b:JournalName>
    <b:Year>2011</b:Year>
    <b:Pages>4(9): 57–76.</b:Pages>
    <b:RefOrder>112</b:RefOrder>
  </b:Source>
  <b:Source>
    <b:Tag>The16</b:Tag>
    <b:SourceType>InternetSite</b:SourceType>
    <b:Guid>{4B116105-4D41-4122-AE61-7E1A3F985C91}</b:Guid>
    <b:Title>The International Ethics Standards Board for Accountants Fact Sheet</b:Title>
    <b:Year>2016</b:Year>
    <b:Month>January</b:Month>
    <b:Day>1</b:Day>
    <b:Author>
      <b:Author>
        <b:NameList>
          <b:Person>
            <b:Last>The International Ethics Standards Board for Accountants</b:Last>
            <b:First>IESBA</b:First>
          </b:Person>
        </b:NameList>
      </b:Author>
    </b:Author>
    <b:InternetSiteTitle>IESBA</b:InternetSiteTitle>
    <b:YearAccessed>2016</b:YearAccessed>
    <b:MonthAccessed>February</b:MonthAccessed>
    <b:DayAccessed>3</b:DayAccessed>
    <b:URL>https://www.ifac.org/system/files/uploads/IESBA/IESBA-Fact-Sheet.pdf</b:URL>
    <b:RefOrder>113</b:RefOrder>
  </b:Source>
  <b:Source>
    <b:Tag>Tho08</b:Tag>
    <b:SourceType>JournalArticle</b:SourceType>
    <b:Guid>{9F5E4017-BB6E-4FE1-AAA2-1801639F9E02}</b:Guid>
    <b:Author>
      <b:Author>
        <b:NameList>
          <b:Person>
            <b:Last>Thompson</b:Last>
            <b:First>A.</b:First>
          </b:Person>
          <b:Person>
            <b:Last>Fernandez</b:Last>
            <b:First>M.</b:First>
          </b:Person>
          <b:Person>
            <b:Last>Budnik</b:Last>
            <b:First>S.</b:First>
          </b:Person>
          <b:Person>
            <b:Last>Boston</b:Last>
            <b:First>A.</b:First>
          </b:Person>
        </b:NameList>
      </b:Author>
    </b:Author>
    <b:Title>APLG panel on academia and the accounting profession: the Big 4 respond.</b:Title>
    <b:JournalName> Issues in Accounting Education</b:JournalName>
    <b:Year>2008. </b:Year>
    <b:Pages>23(2): 199–210.</b:Pages>
    <b:RefOrder>114</b:RefOrder>
  </b:Source>
  <b:Source>
    <b:Tag>Han10</b:Tag>
    <b:SourceType>JournalArticle</b:SourceType>
    <b:Guid>{CFAC0FA0-D095-4C21-962C-121DBD1E4F61}</b:Guid>
    <b:Author>
      <b:Author>
        <b:NameList>
          <b:Person>
            <b:Last>Hansen</b:Last>
            <b:First>J.</b:First>
            <b:Middle>C.</b:Middle>
          </b:Person>
        </b:NameList>
      </b:Author>
    </b:Author>
    <b:Title>Where were the auditors? Using AAERs in introductory or advanced auditing courses.</b:Title>
    <b:JournalName> Journal of Accounting Education</b:JournalName>
    <b:Year>2010. </b:Year>
    <b:Pages>28(2): 114–127</b:Pages>
    <b:RefOrder>115</b:RefOrder>
  </b:Source>
  <b:Source>
    <b:Tag>Hay091</b:Tag>
    <b:SourceType>JournalArticle</b:SourceType>
    <b:Guid>{C0C85932-D318-4488-BD7F-6FEFD08579A6}</b:Guid>
    <b:Author>
      <b:Author>
        <b:NameList>
          <b:Person>
            <b:Last>Haywood</b:Last>
            <b:First>M.</b:First>
            <b:Middle>E.</b:Middle>
          </b:Person>
          <b:Person>
            <b:Last>Wygal</b:Last>
            <b:First>D.</b:First>
            <b:Middle>A.</b:Middle>
          </b:Person>
        </b:NameList>
      </b:Author>
    </b:Author>
    <b:Title>Ethics and professionalism: bringing the topic to life in the classroom. </b:Title>
    <b:JournalName>Journal of Accounting Education</b:JournalName>
    <b:Year>2009</b:Year>
    <b:Pages> 27(2): 71–84.</b:Pages>
    <b:RefOrder>116</b:RefOrder>
  </b:Source>
  <b:Source>
    <b:Tag>Rob04</b:Tag>
    <b:SourceType>JournalArticle</b:SourceType>
    <b:Guid>{A41B8555-46E0-4557-B75D-A83E7B8439B5}</b:Guid>
    <b:Author>
      <b:Author>
        <b:NameList>
          <b:Person>
            <b:Last>Robison</b:Last>
            <b:First>J.</b:First>
            <b:Middle>C.</b:Middle>
          </b:Person>
          <b:Person>
            <b:Last>Armstrong</b:Last>
            <b:First>M.</b:First>
            <b:Middle>B.</b:Middle>
          </b:Person>
          <b:Person>
            <b:Last>Carr</b:Last>
            <b:First>J</b:First>
          </b:Person>
        </b:NameList>
      </b:Author>
    </b:Author>
    <b:Title>Incorporating ethics into tax classes: a theoretical framework. </b:Title>
    <b:JournalName>Advances in Accounting Education</b:JournalName>
    <b:Year>. 2004. </b:Year>
    <b:Pages>6: 1–17</b:Pages>
    <b:RefOrder>117</b:RefOrder>
  </b:Source>
  <b:Source>
    <b:Tag>Mad06</b:Tag>
    <b:SourceType>JournalArticle</b:SourceType>
    <b:Guid>{74A2B891-694B-41B6-8CD5-B2C2998599B6}</b:Guid>
    <b:Author>
      <b:Author>
        <b:NameList>
          <b:Person>
            <b:Last>Madison</b:Last>
            <b:First>R.</b:First>
            <b:Middle>L.</b:Middle>
          </b:Person>
          <b:Person>
            <b:Last>Schmidt</b:Last>
            <b:First>J.</b:First>
            <b:Middle>J.</b:Middle>
          </b:Person>
        </b:NameList>
      </b:Author>
    </b:Author>
    <b:Title>Survey of time devoted to ethics in accountancy programs in North American colleges and universities</b:Title>
    <b:JournalName>Issues in Accounting Education</b:JournalName>
    <b:Year>2006</b:Year>
    <b:Pages>21(2): 99–109.</b:Pages>
    <b:RefOrder>118</b:RefOrder>
  </b:Source>
  <b:Source>
    <b:Tag>Del08</b:Tag>
    <b:SourceType>JournalArticle</b:SourceType>
    <b:Guid>{34537F7C-F9D1-4F26-9B50-56458B24F65C}</b:Guid>
    <b:Author>
      <b:Author>
        <b:NameList>
          <b:Person>
            <b:Last>Delaney</b:Last>
            <b:First>J.</b:First>
          </b:Person>
          <b:Person>
            <b:Last>Coe</b:Last>
            <b:First>M.</b:First>
            <b:Middle>J.</b:Middle>
          </b:Person>
        </b:NameList>
      </b:Author>
    </b:Author>
    <b:Title> Does ethics instruction make a difference?</b:Title>
    <b:JournalName>Advances in Accounting Education</b:JournalName>
    <b:Year>2008.</b:Year>
    <b:Pages>9: 233–250. </b:Pages>
    <b:RefOrder>119</b:RefOrder>
  </b:Source>
  <b:Source>
    <b:Tag>Fleon</b:Tag>
    <b:SourceType>JournalArticle</b:SourceType>
    <b:Guid>{32E7AD2B-13E2-4CDE-A25E-B0B1F5BC8604}</b:Guid>
    <b:Author>
      <b:Author>
        <b:NameList>
          <b:Person>
            <b:Last>Fleming</b:Last>
            <b:First>D.</b:First>
            <b:Middle>M.</b:Middle>
          </b:Person>
          <b:Person>
            <b:Last>Romanus</b:Last>
            <b:First>R.</b:First>
            <b:Middle>N.</b:Middle>
          </b:Person>
          <b:Person>
            <b:Last>Lightner</b:Last>
            <b:First>S.</b:First>
            <b:Middle>M.</b:Middle>
          </b:Person>
        </b:NameList>
      </b:Author>
    </b:Author>
    <b:Title>The effect of professional context on accounting students' moral reasoning.</b:Title>
    <b:JournalName>Issues in Accounting Education</b:JournalName>
    <b:Year>2009.</b:Year>
    <b:Pages>24(1): 13–30</b:Pages>
    <b:RefOrder>120</b:RefOrder>
  </b:Source>
  <b:Source>
    <b:Tag>Mas09</b:Tag>
    <b:SourceType>JournalArticle</b:SourceType>
    <b:Guid>{1782131D-723F-4C88-BAEA-B0AC8E367456}</b:Guid>
    <b:Author>
      <b:Author>
        <b:NameList>
          <b:Person>
            <b:Last>Massey</b:Last>
            <b:First>D.</b:First>
            <b:Middle>W.</b:Middle>
          </b:Person>
          <b:Person>
            <b:Last>Van Hise</b:Last>
            <b:First>J.</b:First>
          </b:Person>
        </b:NameList>
      </b:Author>
    </b:Author>
    <b:Title>Walking the walk: integrating lessons from multiple perspectives in the development of an accounting ethics course. </b:Title>
    <b:JournalName>Issues in Accounting Education</b:JournalName>
    <b:Year>2009</b:Year>
    <b:Pages> 24(4): 481–510.</b:Pages>
    <b:RefOrder>121</b:RefOrder>
  </b:Source>
  <b:Source>
    <b:Tag>Nik09</b:Tag>
    <b:SourceType>JournalArticle</b:SourceType>
    <b:Guid>{FC6C5AD8-EED8-451B-B97C-A0C1F6F029CB}</b:Guid>
    <b:Author>
      <b:Author>
        <b:NameList>
          <b:Person>
            <b:Last>Nikias</b:Last>
            <b:First>A.</b:First>
            <b:Middle>D.</b:Middle>
          </b:Person>
          <b:Person>
            <b:Last>Schwartz</b:Last>
            <b:First>S.</b:First>
            <b:Middle>T.</b:Middle>
          </b:Person>
          <b:Person>
            <b:Last>Young</b:Last>
            <b:First>R.</b:First>
            <b:Middle>A.</b:Middle>
          </b:Person>
        </b:NameList>
      </b:Author>
    </b:Author>
    <b:Title>A note on bundling budgets to achieve management control</b:Title>
    <b:JournalName> Journal of Accounting Education</b:JournalName>
    <b:Year> 2009</b:Year>
    <b:Pages>27(3),  168–184.</b:Pages>
    <b:RefOrder>122</b:RefOrder>
  </b:Source>
  <b:Source>
    <b:Tag>Min06</b:Tag>
    <b:SourceType>JournalArticle</b:SourceType>
    <b:Guid>{B14ED3CD-8A42-47DD-9A47-782D17FFAB85}</b:Guid>
    <b:Author>
      <b:Author>
        <b:NameList>
          <b:Person>
            <b:Last>Mintz</b:Last>
            <b:First>S.</b:First>
            <b:Middle>M.</b:Middle>
          </b:Person>
        </b:NameList>
      </b:Author>
    </b:Author>
    <b:Title>Accounting ethics education: integrating reflective learning and virtue ethics</b:Title>
    <b:JournalName>Journal of Accounting Education</b:JournalName>
    <b:Year>2006</b:Year>
    <b:Pages>24(2–3): 97–117</b:Pages>
    <b:RefOrder>123</b:RefOrder>
  </b:Source>
  <b:Source>
    <b:Tag>Sha07</b:Tag>
    <b:SourceType>JournalArticle</b:SourceType>
    <b:Guid>{B368C37B-C48A-4ECE-9608-41D0C8C8406D}</b:Guid>
    <b:Author>
      <b:Author>
        <b:NameList>
          <b:Person>
            <b:Last>Shaftel</b:Last>
            <b:First>J.</b:First>
          </b:Person>
          <b:Person>
            <b:Last>Shaftel</b:Last>
            <b:First>T.</b:First>
            <b:Middle>L.</b:Middle>
          </b:Person>
        </b:NameList>
      </b:Author>
    </b:Author>
    <b:Title> Educational assessment and the AACSB.</b:Title>
    <b:JournalName>Issues in Accounting Education</b:JournalName>
    <b:Year>2007.</b:Year>
    <b:Pages>22(2): 215–232</b:Pages>
    <b:RefOrder>124</b:RefOrder>
  </b:Source>
  <b:Source>
    <b:Tag>Swa11</b:Tag>
    <b:SourceType>Book</b:SourceType>
    <b:Guid>{2135C739-4C12-4E5A-BB68-10FAF4BE8468}</b:Guid>
    <b:Title>Got Ethics: Toward Assessing Business Ethics Education, Edited by: Swanson, D. L. and Fisher, D. G.</b:Title>
    <b:Year> 2011</b:Year>
    <b:Author>
      <b:Author>
        <b:NameList>
          <b:Person>
            <b:Last>Swanson</b:Last>
            <b:First>D.</b:First>
            <b:Middle>L. and Fisher, D. G.</b:Middle>
          </b:Person>
        </b:NameList>
      </b:Author>
    </b:Author>
    <b:City> Greenwich, CT</b:City>
    <b:Publisher>IAP Information Age Publishing.</b:Publisher>
    <b:RefOrder>125</b:RefOrder>
  </b:Source>
  <b:Source>
    <b:Tag>Hai09</b:Tag>
    <b:SourceType>JournalArticle</b:SourceType>
    <b:Guid>{83B1AD03-1967-45FD-8CAD-E4DE5BA41C8D}</b:Guid>
    <b:Title>A framework for review of ethics instruction.</b:Title>
    <b:Year>2009</b:Year>
    <b:Author>
      <b:Author>
        <b:NameList>
          <b:Person>
            <b:Last>Haines</b:Last>
            <b:First>J.</b:First>
          </b:Person>
          <b:Person>
            <b:Last>Ockree</b:Last>
            <b:First>K.</b:First>
          </b:Person>
          <b:Person>
            <b:Last>Sollars</b:Last>
            <b:First>D.</b:First>
          </b:Person>
        </b:NameList>
      </b:Author>
    </b:Author>
    <b:JournalName>Journal of Business Ethics Education</b:JournalName>
    <b:Pages>6: 69-92</b:Pages>
    <b:RefOrder>126</b:RefOrder>
  </b:Source>
  <b:Source>
    <b:Tag>AAC06</b:Tag>
    <b:SourceType>DocumentFromInternetSite</b:SourceType>
    <b:Guid>{F7A4566B-B758-43F3-949B-7D8A4C1B537F}</b:Guid>
    <b:Author>
      <b:Author>
        <b:NameList>
          <b:Person>
            <b:Last>AACSB</b:Last>
          </b:Person>
        </b:NameList>
      </b:Author>
    </b:Author>
    <b:Title>AACSB Eligibility Procedures and Accreditation Standards for Business Accreditation</b:Title>
    <b:Year>2006</b:Year>
    <b:InternetSiteTitle>AACSB</b:InternetSiteTitle>
    <b:YearAccessed>2009</b:YearAccessed>
    <b:MonthAccessed>September</b:MonthAccessed>
    <b:DayAccessed>21</b:DayAccessed>
    <b:URL>http://www.aacsb.edu/accreditation/standards.asp.</b:URL>
    <b:RefOrder>127</b:RefOrder>
  </b:Source>
  <b:Source>
    <b:Tag>AAC04</b:Tag>
    <b:SourceType>InternetSite</b:SourceType>
    <b:Guid>{AB119F59-6FEE-458D-8FB8-5B4D2A16723A}</b:Guid>
    <b:Author>
      <b:Author>
        <b:NameList>
          <b:Person>
            <b:Last>AACSB</b:Last>
          </b:Person>
        </b:NameList>
      </b:Author>
    </b:Author>
    <b:Title>Report of the Ethics Education Task Force</b:Title>
    <b:Year>2004</b:Year>
    <b:InternetSiteTitle>grme.org</b:InternetSiteTitle>
    <b:YearAccessed>2009</b:YearAccessed>
    <b:MonthAccessed>September</b:MonthAccessed>
    <b:DayAccessed>24</b:DayAccessed>
    <b:URL>http://www.gfme.org/issues/pdfs/EthicsEducation.pdf</b:URL>
    <b:RefOrder>128</b:RefOrder>
  </b:Source>
  <b:Source>
    <b:Tag>Bob03</b:Tag>
    <b:SourceType>Book</b:SourceType>
    <b:Guid>{DF8A2153-363A-4445-B5E0-2566EFD10409}</b:Guid>
    <b:Author>
      <b:Author>
        <b:NameList>
          <b:Person>
            <b:Last>Ryan</b:Last>
            <b:First>Bob</b:First>
          </b:Person>
          <b:Person>
            <b:Last>Scapens</b:Last>
            <b:First>Robert</b:First>
            <b:Middle>W</b:Middle>
          </b:Person>
          <b:Person>
            <b:Last>Theobald</b:Last>
            <b:First>Michael</b:First>
          </b:Person>
        </b:NameList>
      </b:Author>
    </b:Author>
    <b:Title>Research Method &amp; Methodology in Finance &amp; Accounting (2nd Edition)</b:Title>
    <b:Year>2003</b:Year>
    <b:City>Bedford Row, London</b:City>
    <b:Publisher>Thomson Learning</b:Publisher>
    <b:RefOrder>129</b:RefOrder>
  </b:Source>
  <b:Source>
    <b:Tag>Orl91</b:Tag>
    <b:SourceType>JournalArticle</b:SourceType>
    <b:Guid>{E129BC52-1D58-4E42-A8BF-E815D482E276}</b:Guid>
    <b:Title> Studying Information Technology in Organizations: Research </b:Title>
    <b:Year>1991</b:Year>
    <b:Author>
      <b:Author>
        <b:NameList>
          <b:Person>
            <b:Last>Orlikowski</b:Last>
            <b:First>W.J.</b:First>
          </b:Person>
          <b:Person>
            <b:Last>Baroudi</b:Last>
            <b:First>J.J</b:First>
          </b:Person>
        </b:NameList>
      </b:Author>
    </b:Author>
    <b:JournalName>Approaches and Assumptions, Information Systems Research</b:JournalName>
    <b:Pages>2(1):1-8.</b:Pages>
    <b:RefOrder>130</b:RefOrder>
  </b:Source>
  <b:Source>
    <b:Tag>Gub89</b:Tag>
    <b:SourceType>Book</b:SourceType>
    <b:Guid>{DCABCEA1-4549-4066-B037-23CB7CDF5109}</b:Guid>
    <b:Author>
      <b:Author>
        <b:NameList>
          <b:Person>
            <b:Last>Guba</b:Last>
            <b:First>E.,G.</b:First>
          </b:Person>
          <b:Person>
            <b:Last>Lincoln</b:Last>
            <b:First>Y.,</b:First>
            <b:Middle>S.</b:Middle>
          </b:Person>
        </b:NameList>
      </b:Author>
    </b:Author>
    <b:Title>Fourth generation evaluation.</b:Title>
    <b:Year>1989</b:Year>
    <b:City>Newbury Park, CA</b:City>
    <b:Publisher>Sage Publication</b:Publisher>
    <b:RefOrder>131</b:RefOrder>
  </b:Source>
  <b:Source>
    <b:Tag>Boh93</b:Tag>
    <b:SourceType>Book</b:SourceType>
    <b:Guid>{6B34E123-918A-4FF3-9FF1-4EBA0D837E59}</b:Guid>
    <b:Author>
      <b:Author>
        <b:NameList>
          <b:Person>
            <b:Last>Bohm</b:Last>
            <b:First>D.</b:First>
          </b:Person>
          <b:Person>
            <b:Last>Hiley</b:Last>
            <b:First>B.J.</b:First>
          </b:Person>
        </b:NameList>
      </b:Author>
    </b:Author>
    <b:Title>The Undivided Universe</b:Title>
    <b:Year>1993</b:Year>
    <b:Publisher>Abingdon: Routledge</b:Publisher>
    <b:RefOrder>132</b:RefOrder>
  </b:Source>
  <b:Source>
    <b:Tag>Hei58</b:Tag>
    <b:SourceType>Book</b:SourceType>
    <b:Guid>{DD95E3F1-B049-452C-844F-6213CBFCB9A6}</b:Guid>
    <b:Author>
      <b:Author>
        <b:NameList>
          <b:Person>
            <b:Last>Heisenberg</b:Last>
            <b:First>W.</b:First>
          </b:Person>
        </b:NameList>
      </b:Author>
    </b:Author>
    <b:Title>Physics and Philosophy.</b:Title>
    <b:Year>1958</b:Year>
    <b:City>New York</b:City>
    <b:Publisher>Harper</b:Publisher>
    <b:RefOrder>133</b:RefOrder>
  </b:Source>
  <b:Source>
    <b:Tag>Nat09</b:Tag>
    <b:SourceType>JournalArticle</b:SourceType>
    <b:Guid>{7E99C517-CBCB-4C00-B834-80FC3DD206B3}</b:Guid>
    <b:Author>
      <b:Author>
        <b:NameList>
          <b:Person>
            <b:Last>Mintchik</b:Last>
            <b:First>Natalia</b:First>
            <b:Middle>M.</b:Middle>
          </b:Person>
          <b:Person>
            <b:Last>Farmer</b:Last>
            <b:First>Timothy</b:First>
            <b:Middle>A.</b:Middle>
          </b:Person>
        </b:NameList>
      </b:Author>
    </b:Author>
    <b:Title>Association Between Epistemological Beliefs and Moral Reasoning: Evidence from Accounting</b:Title>
    <b:JournalName>Journal of Business Ethics; 84</b:JournalName>
    <b:Year>2009</b:Year>
    <b:Pages>259-275</b:Pages>
    <b:RefOrder>134</b:RefOrder>
  </b:Source>
  <b:Source>
    <b:Tag>Phi01</b:Tag>
    <b:SourceType>JournalArticle</b:SourceType>
    <b:Guid>{A2BF7AEB-F526-45C5-B56E-B3B0AFA928AB}</b:Guid>
    <b:Author>
      <b:Author>
        <b:NameList>
          <b:Person>
            <b:Last>Phillips</b:Last>
            <b:First>F.</b:First>
          </b:Person>
        </b:NameList>
      </b:Author>
    </b:Author>
    <b:Title>A Research Note on Accounting Students' Epistemological Beliefs, Study Strategies and Unstructured Problem Solving Performance</b:Title>
    <b:Year>2001</b:Year>
    <b:JournalName>Issues in Accounting Education</b:JournalName>
    <b:Pages>16 (1) 21-39</b:Pages>
    <b:RefOrder>135</b:RefOrder>
  </b:Source>
  <b:Source>
    <b:Tag>Sch92</b:Tag>
    <b:SourceType>JournalArticle</b:SourceType>
    <b:Guid>{F1B24EC7-B3BE-4CA3-B0F4-BED177AD5C41}</b:Guid>
    <b:Author>
      <b:Author>
        <b:NameList>
          <b:Person>
            <b:Last>Schommer</b:Last>
            <b:First>M.</b:First>
          </b:Person>
          <b:Person>
            <b:Last>Crouse</b:Last>
            <b:First>A.</b:First>
          </b:Person>
          <b:Person>
            <b:Last>Rhodes</b:Last>
            <b:First>N.</b:First>
          </b:Person>
        </b:NameList>
      </b:Author>
    </b:Author>
    <b:Title>Epistemological Beliefs and Mathematical Text Comprehension: Believing It is Simple Does Not Make It So</b:Title>
    <b:JournalName>Journal of Educational Psychology</b:JournalName>
    <b:Year>1992</b:Year>
    <b:Pages>84, 435-443</b:Pages>
    <b:RefOrder>136</b:RefOrder>
  </b:Source>
  <b:Source>
    <b:Tag>Kit89</b:Tag>
    <b:SourceType>JournalArticle</b:SourceType>
    <b:Guid>{D857B058-A0A5-4A4E-A932-982C2A25492C}</b:Guid>
    <b:Author>
      <b:Author>
        <b:NameList>
          <b:Person>
            <b:Last>Kitchener</b:Last>
            <b:First>K.S.</b:First>
          </b:Person>
          <b:Person>
            <b:Last>P.A.King</b:Last>
          </b:Person>
          <b:Person>
            <b:Last>Wood</b:Last>
            <b:First>P.A</b:First>
          </b:Person>
          <b:Person>
            <b:Last>Davidson</b:Last>
            <b:First>M.L.</b:First>
          </b:Person>
        </b:NameList>
      </b:Author>
    </b:Author>
    <b:Title>Sequentiality and Consistency in Development of Reflective Judgement: A Six Year Longitudinal Study</b:Title>
    <b:JournalName>Journal of Applied Developmental Psychology</b:JournalName>
    <b:Year>1989</b:Year>
    <b:Pages>10, 73-95</b:Pages>
    <b:RefOrder>137</b:RefOrder>
  </b:Source>
  <b:Source>
    <b:Tag>Kin94</b:Tag>
    <b:SourceType>Book</b:SourceType>
    <b:Guid>{3092FE85-BFCA-4D8F-B0B1-E6599FB87A1D}</b:Guid>
    <b:Title> Developing reflective judgment: Understanding and promoting intellectual growth and critical thinking in adolescents and adults. </b:Title>
    <b:Year>1994</b:Year>
    <b:Author>
      <b:Author>
        <b:NameList>
          <b:Person>
            <b:Last>King</b:Last>
            <b:First>P.M.</b:First>
          </b:Person>
          <b:Person>
            <b:Last>Kitchener</b:Last>
            <b:First>K.S.</b:First>
          </b:Person>
        </b:NameList>
      </b:Author>
    </b:Author>
    <b:City>San Francisco</b:City>
    <b:Publisher> Jossey-Bass.</b:Publisher>
    <b:RefOrder>138</b:RefOrder>
  </b:Source>
  <b:Source>
    <b:Tag>Ben98</b:Tag>
    <b:SourceType>JournalArticle</b:SourceType>
    <b:Guid>{DB05B7DA-E722-4987-A26C-95D4A3CDD8AC}</b:Guid>
    <b:Author>
      <b:Author>
        <b:NameList>
          <b:Person>
            <b:Last>Bendixen</b:Last>
            <b:First>L.D.</b:First>
          </b:Person>
          <b:Person>
            <b:Last>Schraw</b:Last>
            <b:First>G.</b:First>
          </b:Person>
          <b:Person>
            <b:Last>Dunkle</b:Last>
            <b:First>M.E.</b:First>
          </b:Person>
        </b:NameList>
      </b:Author>
    </b:Author>
    <b:Title>Epistemic Beliefs and Moral Reasoning</b:Title>
    <b:JournalName>Journal of Psychology</b:JournalName>
    <b:Year>1998</b:Year>
    <b:Pages>132(2), 187-200</b:Pages>
    <b:RefOrder>139</b:RefOrder>
  </b:Source>
  <b:Source>
    <b:Tag>Wal91</b:Tag>
    <b:SourceType>JournalArticle</b:SourceType>
    <b:Guid>{870C4C6A-B50A-4D34-BA0E-A4734AF7E246}</b:Guid>
    <b:Author>
      <b:Author>
        <b:NameList>
          <b:Person>
            <b:Last>Walker</b:Last>
            <b:First>H.A</b:First>
          </b:Person>
          <b:Person>
            <b:Last>Rowland</b:Last>
            <b:First>G.L.</b:First>
          </b:Person>
          <b:Person>
            <b:Last>Boyce</b:Last>
            <b:First>M.C.</b:First>
          </b:Person>
        </b:NameList>
      </b:Author>
    </b:Author>
    <b:Title>Personality, Personal Epistemology and Moral Judgement</b:Title>
    <b:JournalName>Pyschological Reports</b:JournalName>
    <b:Year>1991</b:Year>
    <b:Pages>68, 767-772</b:Pages>
    <b:RefOrder>140</b:RefOrder>
  </b:Source>
  <b:Source>
    <b:Tag>Kuh91</b:Tag>
    <b:SourceType>Book</b:SourceType>
    <b:Guid>{BAD212AD-585D-409A-93A2-339374CE1070}</b:Guid>
    <b:Author>
      <b:Author>
        <b:NameList>
          <b:Person>
            <b:Last>Kuhn</b:Last>
            <b:First>D</b:First>
          </b:Person>
        </b:NameList>
      </b:Author>
    </b:Author>
    <b:Title>The Skill of Argument</b:Title>
    <b:Year>1991</b:Year>
    <b:City>New York</b:City>
    <b:Publisher>Cambridge University Press</b:Publisher>
    <b:RefOrder>141</b:RefOrder>
  </b:Source>
  <b:Source>
    <b:Tag>Kuh92</b:Tag>
    <b:SourceType>JournalArticle</b:SourceType>
    <b:Guid>{059177A5-4A9C-4A4E-B361-7F554D8199E7}</b:Guid>
    <b:Author>
      <b:Author>
        <b:NameList>
          <b:Person>
            <b:Last>Kuhn</b:Last>
            <b:First>D</b:First>
          </b:Person>
        </b:NameList>
      </b:Author>
    </b:Author>
    <b:Title>Thinking as Argument</b:Title>
    <b:JournalName>Harvard Educational Review</b:JournalName>
    <b:Year>1992</b:Year>
    <b:Pages>62, 155-178</b:Pages>
    <b:RefOrder>142</b:RefOrder>
  </b:Source>
  <b:Source>
    <b:Tag>Phi98</b:Tag>
    <b:SourceType>JournalArticle</b:SourceType>
    <b:Guid>{58E2EE0B-A989-434B-BA11-E3BB8448A6F4}</b:Guid>
    <b:Author>
      <b:Author>
        <b:NameList>
          <b:Person>
            <b:Last>Phillips</b:Last>
            <b:First>F</b:First>
          </b:Person>
        </b:NameList>
      </b:Author>
    </b:Author>
    <b:Title>Accounting Students Beliefs About Knowledge: Association Performance with Underlying Belief Dimensions</b:Title>
    <b:JournalName>Issues in Accounting Education</b:JournalName>
    <b:Year>1998</b:Year>
    <b:Pages>13(1), 113-126</b:Pages>
    <b:RefOrder>143</b:RefOrder>
  </b:Source>
  <b:Source>
    <b:Tag>Sch05</b:Tag>
    <b:SourceType>JournalArticle</b:SourceType>
    <b:Guid>{90C4ADF4-31CB-4E34-8B54-F4BCBE830939}</b:Guid>
    <b:Author>
      <b:Author>
        <b:NameList>
          <b:Person>
            <b:Last>Schommer-Aikins</b:Last>
            <b:First>M.</b:First>
          </b:Person>
          <b:Person>
            <b:Last>Duell</b:Last>
            <b:First>O.K.</b:First>
          </b:Person>
          <b:Person>
            <b:Last>R.Hutter</b:Last>
          </b:Person>
        </b:NameList>
      </b:Author>
    </b:Author>
    <b:Title>Epistemological Beliefs, Mathematical Problem-Solving Beliefs and Academic Performance of Middle School Students</b:Title>
    <b:JournalName>Elementary School Journal</b:JournalName>
    <b:Year>2005</b:Year>
    <b:Pages>105(3), 289-304</b:Pages>
    <b:RefOrder>144</b:RefOrder>
  </b:Source>
  <b:Source>
    <b:Tag>Iva06</b:Tag>
    <b:SourceType>JournalArticle</b:SourceType>
    <b:Guid>{87AD9429-7F13-46E0-908C-492F9CA54EE2}</b:Guid>
    <b:Title>Effect of Personal  Epistemology on the Uuderstanding of Multiple Texts</b:Title>
    <b:Year>2006</b:Year>
    <b:Pages>27:457–484,</b:Pages>
    <b:Author>
      <b:Author>
        <b:NameList>
          <b:Person>
            <b:Last>Braten</b:Last>
            <b:First>Ivar</b:First>
          </b:Person>
          <b:Person>
            <b:Last>Stromso</b:Last>
            <b:First>Helge</b:First>
            <b:Middle>I.</b:Middle>
          </b:Person>
        </b:NameList>
      </b:Author>
    </b:Author>
    <b:JournalName>Reading Psychology</b:JournalName>
    <b:RefOrder>145</b:RefOrder>
  </b:Source>
  <b:Source>
    <b:Tag>Sin04</b:Tag>
    <b:SourceType>JournalArticle</b:SourceType>
    <b:Guid>{DF11DA52-84B4-4605-90E6-5E6F7827454D}</b:Guid>
    <b:Author>
      <b:Author>
        <b:NameList>
          <b:Person>
            <b:Last>Sinatra</b:Last>
            <b:First>G.</b:First>
            <b:Middle>M.,</b:Middle>
          </b:Person>
          <b:Person>
            <b:Last>Kardash</b:Last>
            <b:First>CA.</b:First>
            <b:Middle>M</b:Middle>
          </b:Person>
        </b:NameList>
      </b:Author>
    </b:Author>
    <b:Title>Teacher candidates' epistemological beliefs, dispositions, and views on teaching as persuasion</b:Title>
    <b:JournalName>Contemporary-Educational-Psychology</b:JournalName>
    <b:Year>2004</b:Year>
    <b:Pages>483-498</b:Pages>
    <b:RefOrder>146</b:RefOrder>
  </b:Source>
  <b:Source>
    <b:Tag>Bry88</b:Tag>
    <b:SourceType>Book</b:SourceType>
    <b:Guid>{CA4BF7B4-069C-4839-B984-DDC7960F9E1B}</b:Guid>
    <b:Author>
      <b:Author>
        <b:NameList>
          <b:Person>
            <b:Last>Bryman</b:Last>
            <b:First>A</b:First>
          </b:Person>
        </b:NameList>
      </b:Author>
    </b:Author>
    <b:Title>Quantity and quality in social research</b:Title>
    <b:Year>1988</b:Year>
    <b:City>London</b:City>
    <b:Publisher>Unwin Hyman Ltd</b:Publisher>
    <b:RefOrder>147</b:RefOrder>
  </b:Source>
  <b:Source>
    <b:Tag>Cas97</b:Tag>
    <b:SourceType>JournalArticle</b:SourceType>
    <b:Guid>{C9314032-5860-4445-894C-01772EA786FA}</b:Guid>
    <b:Author>
      <b:Author>
        <b:NameList>
          <b:Person>
            <b:Last>Casebeer</b:Last>
            <b:First>A.,L.</b:First>
          </b:Person>
          <b:Person>
            <b:Last>Verhoef</b:Last>
            <b:First>M.</b:First>
            <b:Middle>J.</b:Middle>
          </b:Person>
        </b:NameList>
      </b:Author>
    </b:Author>
    <b:Title>Combining qualitative and quantitative reseach methods : Considerang the possibilities for enhancing the study of chronic diseases</b:Title>
    <b:JournalName>Chronic Diseases in Canada</b:JournalName>
    <b:Year>1997</b:Year>
    <b:Pages>18, 130-135</b:Pages>
    <b:RefOrder>148</b:RefOrder>
  </b:Source>
  <b:Source>
    <b:Tag>Tas98</b:Tag>
    <b:SourceType>Book</b:SourceType>
    <b:Guid>{86438C88-0F06-44E3-A04B-F63EBB4B917F}</b:Guid>
    <b:Author>
      <b:Author>
        <b:NameList>
          <b:Person>
            <b:Last>Tashakkori</b:Last>
            <b:First>A.</b:First>
          </b:Person>
          <b:Person>
            <b:Last>Teddlie</b:Last>
            <b:First>C.</b:First>
          </b:Person>
        </b:NameList>
      </b:Author>
    </b:Author>
    <b:Title>Mixed Methodology: Combining Qualitative and Quantitative Approaches.</b:Title>
    <b:Year>1998</b:Year>
    <b:City>Thousand Oaks, California</b:City>
    <b:Publisher>Sage Publication</b:Publisher>
    <b:RefOrder>149</b:RefOrder>
  </b:Source>
  <b:Source>
    <b:Tag>Joh03</b:Tag>
    <b:SourceType>Book</b:SourceType>
    <b:Guid>{3678BBB8-E12E-423F-B310-9FE5B188AF01}</b:Guid>
    <b:Author>
      <b:Author>
        <b:NameList>
          <b:Person>
            <b:Last>Creswell</b:Last>
            <b:First>John</b:First>
            <b:Middle>W.</b:Middle>
          </b:Person>
        </b:NameList>
      </b:Author>
    </b:Author>
    <b:Title>Reseach Design Qualitative, Quantitative, and Mixed Methods Approaches (2nd Edition)</b:Title>
    <b:Year>2003</b:Year>
    <b:City>Thousand Oaks, California</b:City>
    <b:Publisher>Sage Publication</b:Publisher>
    <b:RefOrder>150</b:RefOrder>
  </b:Source>
  <b:Source>
    <b:Tag>Tas10</b:Tag>
    <b:SourceType>JournalArticle</b:SourceType>
    <b:Guid>{C62C44E3-F75E-4074-A82C-D084F495E942}</b:Guid>
    <b:Author>
      <b:Author>
        <b:NameList>
          <b:Person>
            <b:Last>Tashakkori</b:Last>
            <b:First>A.</b:First>
          </b:Person>
          <b:Person>
            <b:Last>Teddlie</b:Last>
            <b:First>C.</b:First>
          </b:Person>
        </b:NameList>
      </b:Author>
    </b:Author>
    <b:Title>Putting the human back in "Human Research Methodology": The researcher in Mixed methods research</b:Title>
    <b:JournalName>Journal of Mixed Methods Research</b:JournalName>
    <b:Year>2010a</b:Year>
    <b:Pages>4(4), 271-277</b:Pages>
    <b:RefOrder>151</b:RefOrder>
  </b:Source>
  <b:Source>
    <b:Tag>Tas0b</b:Tag>
    <b:SourceType>Book</b:SourceType>
    <b:Guid>{8478E246-A470-40F1-825B-E6278B86BAEC}</b:Guid>
    <b:Author>
      <b:Author>
        <b:NameList>
          <b:Person>
            <b:Last>Tashakkori</b:Last>
            <b:First>A.</b:First>
          </b:Person>
          <b:Person>
            <b:Last>Teddlie</b:Last>
            <b:First>C.</b:First>
          </b:Person>
        </b:NameList>
      </b:Author>
    </b:Author>
    <b:Title>Sage handbook of mixed methods in social  &amp; behavioural research (2nd ed.)</b:Title>
    <b:Year>2010b</b:Year>
    <b:City>Thousand Oaks, CA</b:City>
    <b:Publisher> SAGE</b:Publisher>
    <b:RefOrder>152</b:RefOrder>
  </b:Source>
  <b:Source>
    <b:Tag>Mor07</b:Tag>
    <b:SourceType>JournalArticle</b:SourceType>
    <b:Guid>{1DE1F402-8209-4E35-8095-666678B8C12F}</b:Guid>
    <b:Author>
      <b:Author>
        <b:NameList>
          <b:Person>
            <b:Last>Morgan</b:Last>
            <b:First>D.</b:First>
            <b:Middle>L.</b:Middle>
          </b:Person>
        </b:NameList>
      </b:Author>
    </b:Author>
    <b:Title>Paradigms lost and pragmatism regained: Methodological implications of combining quanlitative and quantitative methods.</b:Title>
    <b:JournalName>Journal of Mixed Method Reseach 1 </b:JournalName>
    <b:Year>2007</b:Year>
    <b:Pages>48-76</b:Pages>
    <b:RefOrder>153</b:RefOrder>
  </b:Source>
  <b:Source>
    <b:Tag>Gre891</b:Tag>
    <b:SourceType>JournalArticle</b:SourceType>
    <b:Guid>{9085E810-338C-42DC-9AE8-67237F57DBE4}</b:Guid>
    <b:Author>
      <b:Author>
        <b:NameList>
          <b:Person>
            <b:Last>Greene</b:Last>
            <b:First>J.,</b:First>
            <b:Middle>C.</b:Middle>
          </b:Person>
          <b:Person>
            <b:Last>Caracelli</b:Last>
            <b:First>V.,</b:First>
            <b:Middle>J.</b:Middle>
          </b:Person>
          <b:Person>
            <b:Last>Graham</b:Last>
            <b:First>W.,</b:First>
            <b:Middle>F.</b:Middle>
          </b:Person>
        </b:NameList>
      </b:Author>
    </b:Author>
    <b:Title>Toward a conceptual framework for mixed method evaluation designs</b:Title>
    <b:JournalName>Educational Evaluation and Policy Analysis</b:JournalName>
    <b:Year>1989</b:Year>
    <b:Pages>11, 255-274</b:Pages>
    <b:RefOrder>154</b:RefOrder>
  </b:Source>
  <b:Source>
    <b:Tag>Mar87</b:Tag>
    <b:SourceType>BookSection</b:SourceType>
    <b:Guid>{1C486627-1207-40C1-8926-B5B1DC66F917}</b:Guid>
    <b:Author>
      <b:Author>
        <b:NameList>
          <b:Person>
            <b:Last>Mark</b:Last>
            <b:First>M.M</b:First>
          </b:Person>
          <b:Person>
            <b:Last>Shotland</b:Last>
            <b:First>R.I.</b:First>
          </b:Person>
        </b:NameList>
      </b:Author>
      <b:BookAuthor>
        <b:NameList>
          <b:Person>
            <b:Last>Mark</b:Last>
            <b:First>M.M</b:First>
          </b:Person>
          <b:Person>
            <b:Last>Shotland</b:Last>
            <b:First>R.I.</b:First>
          </b:Person>
        </b:NameList>
      </b:BookAuthor>
    </b:Author>
    <b:Title>Alternative models for the use of multiple methods.</b:Title>
    <b:Year>1987</b:Year>
    <b:Pages>95-100</b:Pages>
    <b:BookTitle>Multiple methods in program evaluation: New directions for program evaluation 35</b:BookTitle>
    <b:City>San Francisco</b:City>
    <b:Publisher>Jossey-Bass</b:Publisher>
    <b:RefOrder>155</b:RefOrder>
  </b:Source>
  <b:Source>
    <b:Tag>Ros85</b:Tag>
    <b:SourceType>JournalArticle</b:SourceType>
    <b:Guid>{5BEBDC48-A5A0-42FF-B72F-6007BED45148}</b:Guid>
    <b:Author>
      <b:Author>
        <b:NameList>
          <b:Person>
            <b:Last>Rossman</b:Last>
            <b:First>G.B.</b:First>
          </b:Person>
          <b:Person>
            <b:Last>Wilson</b:Last>
            <b:First>B.L.</b:First>
          </b:Person>
        </b:NameList>
      </b:Author>
    </b:Author>
    <b:Title>Numbers and words: Combining quantitative and qualitative methods in a single large-scale evaluation study.</b:Title>
    <b:Year>1985</b:Year>
    <b:Pages>627-643</b:Pages>
    <b:JournalName>Evaluation Review, 9</b:JournalName>
    <b:RefOrder>156</b:RefOrder>
  </b:Source>
  <b:Source>
    <b:Tag>Mor06</b:Tag>
    <b:SourceType>BookSection</b:SourceType>
    <b:Guid>{6B297717-B46C-4096-B003-52DFE7FB39E5}</b:Guid>
    <b:Author>
      <b:Author>
        <b:NameList>
          <b:Person>
            <b:Last>Morgan</b:Last>
            <b:First>D.</b:First>
            <b:Middle>L.</b:Middle>
          </b:Person>
        </b:NameList>
      </b:Author>
      <b:BookAuthor>
        <b:NameList>
          <b:Person>
            <b:Last>Curry</b:Last>
            <b:First>I.</b:First>
          </b:Person>
          <b:Person>
            <b:Last>Shield</b:Last>
            <b:First>R.</b:First>
          </b:Person>
          <b:Person>
            <b:Last>Wetle</b:Last>
            <b:First>T.</b:First>
          </b:Person>
        </b:NameList>
      </b:BookAuthor>
    </b:Author>
    <b:Title>Connected contributions as a motivation for combining qualitative and quantitative methods</b:Title>
    <b:Year>2006</b:Year>
    <b:Pages>53-63</b:Pages>
    <b:BookTitle>Improving aging and public health research: Qualitative and mixed methods</b:BookTitle>
    <b:City>Washington, DC</b:City>
    <b:Publisher>American Public Health Association</b:Publisher>
    <b:RefOrder>157</b:RefOrder>
  </b:Source>
  <b:Source>
    <b:Tag>Sal02</b:Tag>
    <b:SourceType>JournalArticle</b:SourceType>
    <b:Guid>{1936FEAD-EB7B-4E5C-A8E2-49A25088AA0E}</b:Guid>
    <b:Author>
      <b:Author>
        <b:NameList>
          <b:Person>
            <b:Last>Sale</b:Last>
            <b:First>J.</b:First>
            <b:Middle>E. M.</b:Middle>
          </b:Person>
          <b:Person>
            <b:Last>Lohfeld</b:Last>
            <b:First>L.</b:First>
            <b:Middle>H.</b:Middle>
          </b:Person>
          <b:Person>
            <b:Last>Brazil</b:Last>
            <b:First>K.</b:First>
          </b:Person>
        </b:NameList>
      </b:Author>
    </b:Author>
    <b:Title>Revisiting the quantitative-qualitative debate: Implication for mixed methods research</b:Title>
    <b:JournalName>Quality and Quantity</b:JournalName>
    <b:Year>2002</b:Year>
    <b:Pages>36,43-53</b:Pages>
    <b:RefOrder>158</b:RefOrder>
  </b:Source>
  <b:Source>
    <b:Tag>Mor061</b:Tag>
    <b:SourceType>BookSection</b:SourceType>
    <b:Guid>{644CA4E3-DF81-426D-8F7F-6DF4489BB4E1}</b:Guid>
    <b:Author>
      <b:Author>
        <b:NameList>
          <b:Person>
            <b:Last>Morse</b:Last>
            <b:First>J.</b:First>
            <b:Middle>M.</b:Middle>
          </b:Person>
          <b:Person>
            <b:Last>Wolfe</b:Last>
            <b:First>R.R.</b:First>
          </b:Person>
          <b:Person>
            <b:Last>Niehaus</b:Last>
            <b:First>L.</b:First>
          </b:Person>
        </b:NameList>
      </b:Author>
      <b:BookAuthor>
        <b:NameList>
          <b:Person>
            <b:Last>Curry</b:Last>
            <b:First>L.</b:First>
          </b:Person>
          <b:Person>
            <b:Last>Sheild</b:Last>
            <b:First>R.</b:First>
          </b:Person>
          <b:Person>
            <b:Last>Wetle</b:Last>
            <b:First>T.</b:First>
          </b:Person>
        </b:NameList>
      </b:BookAuthor>
    </b:Author>
    <b:Title>Principles and procedures of maintaining validity for mixed-method design</b:Title>
    <b:Year>2006</b:Year>
    <b:Pages>65-78</b:Pages>
    <b:BookTitle>Improving aging and public health research: Qualitative and mixed methods</b:BookTitle>
    <b:City>Washington, DC</b:City>
    <b:Publisher>American Public Health Association</b:Publisher>
    <b:RefOrder>159</b:RefOrder>
  </b:Source>
  <b:Source>
    <b:Tag>Coo01</b:Tag>
    <b:SourceType>Book</b:SourceType>
    <b:Guid>{14D584D3-75EC-4A6C-8BCC-701B960DA393}</b:Guid>
    <b:Author>
      <b:Author>
        <b:NameList>
          <b:Person>
            <b:Last>Cooper</b:Last>
            <b:First>D.R.</b:First>
          </b:Person>
          <b:Person>
            <b:Last>Schindler</b:Last>
            <b:First>P.</b:First>
            <b:Middle>S.</b:Middle>
          </b:Person>
        </b:NameList>
      </b:Author>
    </b:Author>
    <b:Title>Business research methods (7th Ed)</b:Title>
    <b:Year>2001</b:Year>
    <b:City>New York</b:City>
    <b:Publisher>McGraw Hill</b:Publisher>
    <b:RefOrder>160</b:RefOrder>
  </b:Source>
  <b:Source>
    <b:Tag>Sal00</b:Tag>
    <b:SourceType>Book</b:SourceType>
    <b:Guid>{9C6F4053-D36E-4CF8-B6FF-577555B8CD76}</b:Guid>
    <b:Author>
      <b:Author>
        <b:NameList>
          <b:Person>
            <b:Last>Salkind</b:Last>
            <b:First>N.J.</b:First>
          </b:Person>
        </b:NameList>
      </b:Author>
    </b:Author>
    <b:Title>Exploring research (4th Ed)</b:Title>
    <b:Year>2000</b:Year>
    <b:City>New Jersey</b:City>
    <b:Publisher>Prentice Hall</b:Publisher>
    <b:RefOrder>161</b:RefOrder>
  </b:Source>
  <b:Source>
    <b:Tag>Hil041</b:Tag>
    <b:SourceType>Book</b:SourceType>
    <b:Guid>{462DEA22-0DB0-4C3A-950A-323325C8AEF2}</b:Guid>
    <b:Author>
      <b:Author>
        <b:NameList>
          <b:Person>
            <b:Last>Putnam</b:Last>
            <b:First>Hilary</b:First>
          </b:Person>
        </b:NameList>
      </b:Author>
    </b:Author>
    <b:Title>Ethics without Ontology</b:Title>
    <b:Year>2004</b:Year>
    <b:City>United State of America</b:City>
    <b:Publisher>First Harvard University Press</b:Publisher>
    <b:RefOrder>162</b:RefOrder>
  </b:Source>
  <b:Source>
    <b:Tag>Sec07</b:Tag>
    <b:SourceType>Report</b:SourceType>
    <b:Guid>{EE0836A6-76E8-4CF5-8F88-C276AF8A98AF}</b:Guid>
    <b:Author>
      <b:Author>
        <b:NameList>
          <b:Person>
            <b:Last>Commission</b:Last>
            <b:First>Malaysia</b:First>
            <b:Middle>Securities of</b:Middle>
          </b:Person>
        </b:NameList>
      </b:Author>
    </b:Author>
    <b:Title>Malaysian Code On Corporate Governance (Revised 2007)</b:Title>
    <b:Year>2007</b:Year>
    <b:City>Kuala Lumpur</b:City>
    <b:Publisher>Securities Commission of Malaysia</b:Publisher>
    <b:RefOrder>163</b:RefOrder>
  </b:Source>
  <b:Source>
    <b:Tag>Fin07</b:Tag>
    <b:SourceType>Misc</b:SourceType>
    <b:Guid>{7B964CCC-5C47-448E-B71E-0E64968F2F10}</b:Guid>
    <b:Title>Malaysian Code on Corporate Governance</b:Title>
    <b:Year>2007</b:Year>
    <b:Author>
      <b:Author>
        <b:NameList>
          <b:Person>
            <b:Last>Governance</b:Last>
            <b:First>Finance</b:First>
            <b:Middle>Committee on Corporate</b:Middle>
          </b:Person>
        </b:NameList>
      </b:Author>
    </b:Author>
    <b:Publisher> Securities Commission</b:Publisher>
    <b:RefOrder>164</b:RefOrder>
  </b:Source>
  <b:Source>
    <b:Tag>Tha09</b:Tag>
    <b:SourceType>JournalArticle</b:SourceType>
    <b:Guid>{5DF51C5B-A049-4170-B3FB-C10BCE990E8B}</b:Guid>
    <b:Author>
      <b:Author>
        <b:NameList>
          <b:Person>
            <b:Last>Thanasegaran</b:Last>
            <b:First>G.</b:First>
          </b:Person>
        </b:NameList>
      </b:Author>
    </b:Author>
    <b:Title>Reliability and validity issues in research</b:Title>
    <b:Year>2009</b:Year>
    <b:Pages>35-40</b:Pages>
    <b:JournalName>Research buletin of the Faculty of Economics and Management, 4</b:JournalName>
    <b:RefOrder>165</b:RefOrder>
  </b:Source>
  <b:Source>
    <b:Tag>Sek03</b:Tag>
    <b:SourceType>Book</b:SourceType>
    <b:Guid>{66EF2A4A-E1A9-465E-8627-C684C3BCBFAE}</b:Guid>
    <b:Author>
      <b:Author>
        <b:NameList>
          <b:Person>
            <b:Last>Sekaran</b:Last>
            <b:First>U</b:First>
          </b:Person>
        </b:NameList>
      </b:Author>
    </b:Author>
    <b:Title>Reseach Methods for Business. </b:Title>
    <b:Year>2003</b:Year>
    <b:City>United States of America</b:City>
    <b:Publisher>John Wiley &amp; Sons</b:Publisher>
    <b:RefOrder>166</b:RefOrder>
  </b:Source>
  <b:Source>
    <b:Tag>Abd08</b:Tag>
    <b:SourceType>Book</b:SourceType>
    <b:Guid>{D809150A-8D4D-42AD-814F-23BC50F8090D}</b:Guid>
    <b:Title>Guidance for Good Governance</b:Title>
    <b:Year>2008</b:Year>
    <b:City>Kuala Lumpur</b:City>
    <b:Publisher>International Islamic University Malaysia and Caux Round Table</b:Publisher>
    <b:Author>
      <b:Author>
        <b:NameList>
          <b:Person>
            <b:Last>Al-Ahsan</b:Last>
            <b:First>Abdullah</b:First>
          </b:Person>
          <b:Person>
            <b:Last>Young</b:Last>
            <b:First>Stephen</b:First>
            <b:Middle>B.</b:Middle>
          </b:Person>
        </b:NameList>
      </b:Author>
    </b:Author>
    <b:RefOrder>167</b:RefOrder>
  </b:Source>
  <b:Source>
    <b:Tag>Sch98</b:Tag>
    <b:SourceType>JournalArticle</b:SourceType>
    <b:Guid>{5D067898-DA3D-4B1C-AAFF-558AF126D4B9}</b:Guid>
    <b:Title>The influence of age and schooling on epistiological beliefs</b:Title>
    <b:Year>1998</b:Year>
    <b:Author>
      <b:Author>
        <b:NameList>
          <b:Person>
            <b:Last>Schommer</b:Last>
            <b:First>M.</b:First>
            <b:Middle>A.</b:Middle>
          </b:Person>
        </b:NameList>
      </b:Author>
    </b:Author>
    <b:JournalName>British Journal of Educational Psychology</b:JournalName>
    <b:Pages>68, 551-562.</b:Pages>
    <b:RefOrder>168</b:RefOrder>
  </b:Source>
  <b:Source>
    <b:Tag>Jul98</b:Tag>
    <b:SourceType>Book</b:SourceType>
    <b:Guid>{01A3750D-1AFB-4CD6-8CC6-0D34F679AFDB}</b:Guid>
    <b:Author>
      <b:Author>
        <b:NameList>
          <b:Person>
            <b:Last>Strauss</b:Last>
            <b:First>Anselm</b:First>
          </b:Person>
          <b:Person>
            <b:Last>Corbin</b:Last>
            <b:First>Juliet</b:First>
          </b:Person>
        </b:NameList>
      </b:Author>
    </b:Author>
    <b:Title>Grounded Theory Methodology: An Overview" In Merriam, S. B., Qualitative Research and Case Study Applications in Education</b:Title>
    <b:Year>1998</b:Year>
    <b:Publisher>Jossey-Bass</b:Publisher>
    <b:City>San Francisco</b:City>
    <b:RefOrder>169</b:RefOrder>
  </b:Source>
  <b:Source>
    <b:Tag>Sha98</b:Tag>
    <b:SourceType>Book</b:SourceType>
    <b:Guid>{C61867E6-90B1-4687-8685-6B8960ED2DC4}</b:Guid>
    <b:Author>
      <b:Author>
        <b:NameList>
          <b:Person>
            <b:Last>Merriam</b:Last>
            <b:First>Sharan</b:First>
            <b:Middle>B.</b:Middle>
          </b:Person>
        </b:NameList>
      </b:Author>
    </b:Author>
    <b:Title>Qualitative Research and Case Study Application in Education</b:Title>
    <b:Year>1998</b:Year>
    <b:City>San Francisco</b:City>
    <b:Publisher>Jossey-Bass</b:Publisher>
    <b:RefOrder>170</b:RefOrder>
  </b:Source>
  <b:Source>
    <b:Tag>Kin91</b:Tag>
    <b:SourceType>Book</b:SourceType>
    <b:Guid>{01CB0588-0128-411B-8938-62FC34B6D4C4}</b:Guid>
    <b:Author>
      <b:Author>
        <b:NameList>
          <b:Person>
            <b:Last>Kincheloe</b:Last>
            <b:First>J.</b:First>
          </b:Person>
        </b:NameList>
      </b:Author>
    </b:Author>
    <b:Title>Teachers as Researchers: Qualitative Inquiry as Path to Empowerment</b:Title>
    <b:Year>1991</b:Year>
    <b:City>London</b:City>
    <b:Publisher>Falmer</b:Publisher>
    <b:RefOrder>171</b:RefOrder>
  </b:Source>
  <b:Source>
    <b:Tag>Bur94</b:Tag>
    <b:SourceType>Book</b:SourceType>
    <b:Guid>{670E228B-A772-4337-9E02-C797060FCEA8}</b:Guid>
    <b:Author>
      <b:Author>
        <b:NameList>
          <b:Person>
            <b:Last>Burns</b:Last>
            <b:First>R.B.</b:First>
          </b:Person>
        </b:NameList>
      </b:Author>
    </b:Author>
    <b:Title>Introduction to Research Methods</b:Title>
    <b:Year>1994</b:Year>
    <b:City>Melbourne</b:City>
    <b:Publisher>Longman</b:Publisher>
    <b:RefOrder>172</b:RefOrder>
  </b:Source>
  <b:Source>
    <b:Tag>Lin85</b:Tag>
    <b:SourceType>Book</b:SourceType>
    <b:Guid>{A42D4F02-4602-49F3-A87F-E7EF6B5B7E2C}</b:Guid>
    <b:Author>
      <b:Author>
        <b:NameList>
          <b:Person>
            <b:Last>Lincoln</b:Last>
            <b:First>Y.</b:First>
            <b:Middle>S.</b:Middle>
          </b:Person>
          <b:Person>
            <b:Last>Guba</b:Last>
            <b:First>E.</b:First>
            <b:Middle>G. .</b:Middle>
          </b:Person>
        </b:NameList>
      </b:Author>
    </b:Author>
    <b:Title>Naturalistic inquiry. </b:Title>
    <b:Year>1985</b:Year>
    <b:City>Beverly Hills, California</b:City>
    <b:Publisher>Sage Publication</b:Publisher>
    <b:RefOrder>173</b:RefOrder>
  </b:Source>
  <b:Source>
    <b:Tag>Int10</b:Tag>
    <b:SourceType>InternetSite</b:SourceType>
    <b:Guid>{CBF224DE-F454-4046-98E9-6FFC2C5F2F83}</b:Guid>
    <b:Title>International Islamic University of Malaysia</b:Title>
    <b:InternetSiteTitle>The IIUM Vision</b:InternetSiteTitle>
    <b:Year>2010</b:Year>
    <b:YearAccessed>2014</b:YearAccessed>
    <b:MonthAccessed>May</b:MonthAccessed>
    <b:DayAccessed>12</b:DayAccessed>
    <b:URL>http://www.iium.edu.my/about-iium/iium-vision</b:URL>
    <b:RefOrder>174</b:RefOrder>
  </b:Source>
  <b:Source>
    <b:Tag>Uni101</b:Tag>
    <b:SourceType>InternetSite</b:SourceType>
    <b:Guid>{658B8C39-55F0-4929-B9C3-B838C9042CCB}</b:Guid>
    <b:Title>Universiti Kebangsaan Malaysia</b:Title>
    <b:InternetSiteTitle>Motto, Vission, Mission &amp; Philosophy</b:InternetSiteTitle>
    <b:Year>2010</b:Year>
    <b:YearAccessed>2014</b:YearAccessed>
    <b:MonthAccessed>May</b:MonthAccessed>
    <b:DayAccessed>12</b:DayAccessed>
    <b:URL>http://www.upm.edu.my/v6/motto-vision-mission-philosophy/</b:URL>
    <b:RefOrder>175</b:RefOrder>
  </b:Source>
  <b:Source>
    <b:Tag>Uni10</b:Tag>
    <b:SourceType>InternetSite</b:SourceType>
    <b:Guid>{373C1A32-3144-435A-8B10-15418CA2E029}</b:Guid>
    <b:Title>Universiti Putra Malaysia </b:Title>
    <b:InternetSiteTitle>visi/misi/matlamatkami/dasar kualiti</b:InternetSiteTitle>
    <b:Year>2010</b:Year>
    <b:YearAccessed>2014</b:YearAccessed>
    <b:MonthAccessed>May</b:MonthAccessed>
    <b:DayAccessed>12</b:DayAccessed>
    <b:URL>http://www.upm.edu.my/tentang_kami/visimisimatlamat</b:URL>
    <b:RefOrder>176</b:RefOrder>
  </b:Source>
  <b:Source>
    <b:Tag>Uni102</b:Tag>
    <b:SourceType>InternetSite</b:SourceType>
    <b:Guid>{271E442C-1687-4ACE-AEB6-B48D82A01F20}</b:Guid>
    <b:Title>University of Malaya</b:Title>
    <b:InternetSiteTitle>Our Vision &amp; Mission</b:InternetSiteTitle>
    <b:Year>2010</b:Year>
    <b:YearAccessed>2014</b:YearAccessed>
    <b:MonthAccessed>May</b:MonthAccessed>
    <b:DayAccessed>12</b:DayAccessed>
    <b:URL>http://www.um.edu.my/about-um/vision-mission</b:URL>
    <b:RefOrder>177</b:RefOrder>
  </b:Source>
  <b:Source>
    <b:Tag>Tab96</b:Tag>
    <b:SourceType>Book</b:SourceType>
    <b:Guid>{BE677548-BD29-406E-A453-1B758F48407D}</b:Guid>
    <b:Author>
      <b:Author>
        <b:NameList>
          <b:Person>
            <b:Last>Tabachnick</b:Last>
            <b:First>B.</b:First>
          </b:Person>
          <b:Person>
            <b:Last>Fidell</b:Last>
            <b:First>L.</b:First>
          </b:Person>
        </b:NameList>
      </b:Author>
    </b:Author>
    <b:Title>Using Multivariance Statistics (3rd Edition).</b:Title>
    <b:Year>1996</b:Year>
    <b:City>New York</b:City>
    <b:Publisher>HarperCollins</b:Publisher>
    <b:RefOrder>178</b:RefOrder>
  </b:Source>
  <b:Source>
    <b:Tag>She07</b:Tag>
    <b:SourceType>Book</b:SourceType>
    <b:Guid>{15DEF2B3-6A00-4E0B-A309-5B2FDB8E7A67}</b:Guid>
    <b:Author>
      <b:Author>
        <b:NameList>
          <b:Person>
            <b:Last>Coakes</b:Last>
            <b:First>Sheridan</b:First>
            <b:Middle>J</b:Middle>
          </b:Person>
          <b:Person>
            <b:Last>Steed</b:Last>
            <b:First>Lyndall</b:First>
          </b:Person>
        </b:NameList>
      </b:Author>
    </b:Author>
    <b:Title>SPSS version 14 for Windows. Analysis Without Anguish</b:Title>
    <b:Year>2007</b:Year>
    <b:City>Milton Qld</b:City>
    <b:Publisher>John Wiley &amp; Son Australia, Ltd</b:Publisher>
    <b:RefOrder>179</b:RefOrder>
  </b:Source>
  <b:Source>
    <b:Tag>Jul01</b:Tag>
    <b:SourceType>Book</b:SourceType>
    <b:Guid>{0ACBA8D7-1360-4A5D-88F3-E0E4FB923BA5}</b:Guid>
    <b:Author>
      <b:Author>
        <b:NameList>
          <b:Person>
            <b:Last>Pallant</b:Last>
            <b:First>Julie</b:First>
          </b:Person>
        </b:NameList>
      </b:Author>
    </b:Author>
    <b:Title>SPSS Survival Manual, Step by Step Guide to Data Analysis using SPSS for Windows</b:Title>
    <b:Year>2001</b:Year>
    <b:City>New South Wales</b:City>
    <b:Publisher>Allen &amp; Unwin</b:Publisher>
    <b:RefOrder>180</b:RefOrder>
  </b:Source>
  <b:Source>
    <b:Tag>Woo03</b:Tag>
    <b:SourceType>InternetSite</b:SourceType>
    <b:Guid>{62D1D0FD-4B09-4A37-AA8F-C693A7D7F69C}</b:Guid>
    <b:Author>
      <b:Author>
        <b:NameList>
          <b:Person>
            <b:Last>Woo</b:Last>
            <b:First>C.</b:First>
          </b:Person>
        </b:NameList>
      </b:Author>
    </b:Author>
    <b:Title>Personally responsible.</b:Title>
    <b:Year>2003</b:Year>
    <b:InternetSiteTitle>BizEd </b:InternetSiteTitle>
    <b:YearAccessed>2012</b:YearAccessed>
    <b:MonthAccessed>December</b:MonthAccessed>
    <b:DayAccessed>21</b:DayAccessed>
    <b:URL>http://www.aacsb.edu/publication/archives/mayjune03/p22-27.pdf</b:URL>
    <b:Month>May-June</b:Month>
    <b:Day>03</b:Day>
    <b:RefOrder>181</b:RefOrder>
  </b:Source>
  <b:Source>
    <b:Tag>The96</b:Tag>
    <b:SourceType>Book</b:SourceType>
    <b:Guid>{6DE38E8B-CD92-4B6D-96D5-CAD61AD823A0}</b:Guid>
    <b:Title>The new international Webster's comprehensive dictionary of the English language</b:Title>
    <b:Year>1996</b:Year>
    <b:City>Naples, FL</b:City>
    <b:Publisher>Trident Press International</b:Publisher>
    <b:RefOrder>182</b:RefOrder>
  </b:Source>
  <b:Source>
    <b:Tag>Cha92</b:Tag>
    <b:SourceType>Book</b:SourceType>
    <b:Guid>{28DA559B-D935-44A3-B300-6865FA0B9706}</b:Guid>
    <b:Author>
      <b:Author>
        <b:NameList>
          <b:Person>
            <b:Last>Chapra</b:Last>
            <b:First>M.</b:First>
            <b:Middle>Umer ,</b:Middle>
          </b:Person>
        </b:NameList>
      </b:Author>
    </b:Author>
    <b:Title>Islam and the Economic Challenge</b:Title>
    <b:Year>1992</b:Year>
    <b:City>Leicester, U.K.</b:City>
    <b:Publisher>The Islamic Foundation</b:Publisher>
    <b:RefOrder>183</b:RefOrder>
  </b:Source>
  <b:Source>
    <b:Tag>Dew38</b:Tag>
    <b:SourceType>Book</b:SourceType>
    <b:Guid>{9C740CB5-ABBC-4CEE-91C5-5DBF71964FC1}</b:Guid>
    <b:Title>Experience and Education</b:Title>
    <b:Year>1938</b:Year>
    <b:City>New York</b:City>
    <b:Publisher>Collier and Kappa Delta Pi</b:Publisher>
    <b:Author>
      <b:Author>
        <b:NameList>
          <b:Person>
            <b:Last>Dewey</b:Last>
            <b:First>J</b:First>
          </b:Person>
        </b:NameList>
      </b:Author>
    </b:Author>
    <b:RefOrder>184</b:RefOrder>
  </b:Source>
  <b:Source>
    <b:Tag>Wol75</b:Tag>
    <b:SourceType>BookSection</b:SourceType>
    <b:Guid>{1CE09111-A121-4FBE-B7BB-C2F049FC5575}</b:Guid>
    <b:Title>Research on Experiental Learning: Enhancing the Process</b:Title>
    <b:Year>1975</b:Year>
    <b:Author>
      <b:Author>
        <b:NameList>
          <b:Person>
            <b:Last>Wolfe</b:Last>
            <b:First>Douglas</b:First>
            <b:Middle>E.</b:Middle>
          </b:Person>
          <b:Person>
            <b:Last>Byrne</b:Last>
            <b:First>Eugene</b:First>
            <b:Middle>T.</b:Middle>
          </b:Person>
        </b:NameList>
      </b:Author>
      <b:BookAuthor>
        <b:NameList>
          <b:Person>
            <b:Last>Buskirk</b:Last>
            <b:First>Richard</b:First>
            <b:Middle>H.</b:Middle>
          </b:Person>
        </b:NameList>
      </b:BookAuthor>
    </b:Author>
    <b:BookTitle>Simulation Games and Experiential Learning in Action</b:BookTitle>
    <b:Pages>325-336</b:Pages>
    <b:RefOrder>185</b:RefOrder>
  </b:Source>
  <b:Source>
    <b:Tag>Ste11</b:Tag>
    <b:SourceType>JournalArticle</b:SourceType>
    <b:Guid>{3DA41A42-AC86-4108-8782-B0A2EB3842BE}</b:Guid>
    <b:Title>Developing an Ethics Education Framework for Accounting</b:Title>
    <b:Year>2011</b:Year>
    <b:Author>
      <b:Author>
        <b:NameList>
          <b:Person>
            <b:Last>Dellaportas</b:Last>
            <b:First>Steven</b:First>
          </b:Person>
          <b:Person>
            <b:Last>Beverley Jackling</b:Last>
            <b:First>Philomena</b:First>
            <b:Middle>Leung</b:Middle>
          </b:Person>
          <b:Person>
            <b:Last>Cooper</b:Last>
            <b:First>Barry</b:First>
          </b:Person>
        </b:NameList>
      </b:Author>
    </b:Author>
    <b:JournalName>Journal of Business Ethics Education 8</b:JournalName>
    <b:Pages>63-82</b:Pages>
    <b:RefOrder>186</b:RefOrder>
  </b:Source>
  <b:Source>
    <b:Tag>Bee93</b:Tag>
    <b:SourceType>JournalArticle</b:SourceType>
    <b:Guid>{AE201B0C-A2C1-4A83-903D-E20481FD302B}</b:Guid>
    <b:Author>
      <b:Author>
        <b:NameList>
          <b:Person>
            <b:Last>Beets</b:Last>
            <b:First>S.D.</b:First>
          </b:Person>
        </b:NameList>
      </b:Author>
    </b:Author>
    <b:Title>Using Role-Playing Technique In Accounting Ethics Education</b:Title>
    <b:JournalName>TheAccounting Educators’ Journal</b:JournalName>
    <b:Year>1993</b:Year>
    <b:Pages>5(2): pp. 46.</b:Pages>
    <b:RefOrder>187</b:RefOrder>
  </b:Source>
  <b:Source>
    <b:Tag>Sub13</b:Tag>
    <b:SourceType>JournalArticle</b:SourceType>
    <b:Guid>{F8462753-CF52-4B10-9F85-86BB360D55E0}</b:Guid>
    <b:Title>Using a Web-Based, Longitudinal Approach for Teaching Accounting Ethics Education</b:Title>
    <b:Year>2013</b:Year>
    <b:Author>
      <b:Author>
        <b:NameList>
          <b:Person>
            <b:Last>Subramaniam</b:Last>
            <b:First>N.</b:First>
          </b:Person>
          <b:Person>
            <b:Last>McManus</b:Last>
            <b:First>L.</b:First>
          </b:Person>
          <b:Person>
            <b:Last>Cameron</b:Last>
            <b:First>R.</b:First>
          </b:Person>
        </b:NameList>
      </b:Author>
    </b:Author>
    <b:JournalName>Journal of Business Ethics Education</b:JournalName>
    <b:Pages>10, 143-167</b:Pages>
    <b:RefOrder>188</b:RefOrder>
  </b:Source>
  <b:Source>
    <b:Tag>OLe09</b:Tag>
    <b:SourceType>JournalArticle</b:SourceType>
    <b:Guid>{8ACDE929-8E20-46AF-A6AB-F17868BB8661}</b:Guid>
    <b:Author>
      <b:Author>
        <b:NameList>
          <b:Person>
            <b:Last>O’Leary</b:Last>
            <b:First>C.</b:First>
          </b:Person>
        </b:NameList>
      </b:Author>
    </b:Author>
    <b:Title>An Empirical Analysis of the Positive Impact of Ethics Teaching on Accounting Students Accounting Education</b:Title>
    <b:JournalName>An International Journal</b:JournalName>
    <b:Year>2009</b:Year>
    <b:Pages>18(4-5): pp. 505-520</b:Pages>
    <b:RefOrder>189</b:RefOrder>
  </b:Source>
  <b:Source>
    <b:Tag>Smi05</b:Tag>
    <b:SourceType>JournalArticle</b:SourceType>
    <b:Guid>{A40D85B9-8E25-42A2-B543-8E3DE3F64E32}</b:Guid>
    <b:Author>
      <b:Author>
        <b:NameList>
          <b:Person>
            <b:Last>Smith</b:Last>
            <b:First>L.</b:First>
            <b:Middle>M.</b:Middle>
          </b:Person>
          <b:Person>
            <b:Last>Smith</b:Last>
            <b:First>K.</b:First>
            <b:Middle>T.</b:Middle>
          </b:Person>
          <b:Person>
            <b:Last>Mulig</b:Last>
            <b:First>E.</b:First>
            <b:Middle>V.</b:Middle>
          </b:Person>
        </b:NameList>
      </b:Author>
    </b:Author>
    <b:Title>Application and Assessment of an Ethics Presentation for Accounting and Business Classes</b:Title>
    <b:JournalName>Journal of Business Ethics</b:JournalName>
    <b:Year>2005</b:Year>
    <b:Pages> 61(2): pp.153-164.</b:Pages>
    <b:RefOrder>190</b:RefOrder>
  </b:Source>
  <b:Source>
    <b:Tag>Sha14</b:Tag>
    <b:SourceType>JournalArticle</b:SourceType>
    <b:Guid>{B13655A6-E364-47FF-A09E-493AC234B1C5}</b:Guid>
    <b:Author>
      <b:Author>
        <b:NameList>
          <b:Person>
            <b:Last>Al-Hudawi</b:Last>
            <b:First>Shafeeq</b:First>
            <b:Middle>Hussain Vazhathodi</b:Middle>
          </b:Person>
          <b:Person>
            <b:Last>Fong</b:Last>
            <b:First>Rosy</b:First>
            <b:Middle>Lai Su</b:Middle>
          </b:Person>
          <b:Person>
            <b:Last>Musah</b:Last>
            <b:First>Mohammed</b:First>
            <b:Middle>Borhandden</b:Middle>
          </b:Person>
          <b:Person>
            <b:Last>Lokman</b:Last>
          </b:Person>
        </b:NameList>
      </b:Author>
    </b:Author>
    <b:Title>The Actualization of the Malaysian National Education Philosophy in Secondary Schools: Student and Teacher Perspectives </b:Title>
    <b:JournalName>International Education Studies;</b:JournalName>
    <b:Year>2014 </b:Year>
    <b:Pages> Vol. 7, No. 4</b:Pages>
    <b:RefOrder>191</b:RefOrder>
  </b:Source>
  <b:Source>
    <b:Tag>Alb77</b:Tag>
    <b:SourceType>JournalArticle</b:SourceType>
    <b:Guid>{0898A3B0-4C1A-458C-9A60-312044A16766}</b:Guid>
    <b:Author>
      <b:Author>
        <b:NameList>
          <b:Person>
            <b:Last>Bandura</b:Last>
            <b:First>Albert</b:First>
          </b:Person>
        </b:NameList>
      </b:Author>
    </b:Author>
    <b:Title>Self-efficiacy: Toward a Unifying Theory of Behavioural Change</b:Title>
    <b:JournalName>Psychological Review</b:JournalName>
    <b:Year>1977</b:Year>
    <b:Pages>Vol. 84, No. 2, 191-215</b:Pages>
    <b:RefOrder>192</b:RefOrder>
  </b:Source>
  <b:Source>
    <b:Tag>Nuc08</b:Tag>
    <b:SourceType>Book</b:SourceType>
    <b:Guid>{9C5DE3CB-80E9-4CBB-9187-0712267E23BC}</b:Guid>
    <b:Author>
      <b:Author>
        <b:NameList>
          <b:Person>
            <b:Last>Nucci</b:Last>
            <b:First>L.</b:First>
            <b:Middle>P.</b:Middle>
          </b:Person>
          <b:Person>
            <b:Last>Narvaez</b:Last>
            <b:First>D.</b:First>
          </b:Person>
        </b:NameList>
      </b:Author>
    </b:Author>
    <b:Title>Handbook of Moral and Character Education.</b:Title>
    <b:Year>2008</b:Year>
    <b:City> New York</b:City>
    <b:Publisher>Routledge</b:Publisher>
    <b:RefOrder>193</b:RefOrder>
  </b:Source>
  <b:Source>
    <b:Tag>ALH13</b:Tag>
    <b:SourceType>JournalArticle</b:SourceType>
    <b:Guid>{B3171DA8-5263-455B-9C2C-B11D5AFE868A}</b:Guid>
    <b:Author>
      <b:Author>
        <b:NameList>
          <b:Person>
            <b:Last>Al-Aidaros</b:Last>
            <b:First>AL-Hasan</b:First>
          </b:Person>
          <b:Person>
            <b:Last>Shamsudin</b:Last>
            <b:First>Faridahwati</b:First>
            <b:Middle>Mohd</b:Middle>
          </b:Person>
          <b:Person>
            <b:Last>Idris</b:Last>
            <b:First>Kamil</b:First>
            <b:Middle>Md</b:Middle>
          </b:Person>
        </b:NameList>
      </b:Author>
    </b:Author>
    <b:Title>Ethics and Ethical Theories from Islamic Perspective</b:Title>
    <b:JournalName>International Journal Of Islamic Thought</b:JournalName>
    <b:Year>2013</b:Year>
    <b:Pages>vol 4 page 1-13</b:Pages>
    <b:RefOrder>194</b:RefOrder>
  </b:Source>
  <b:Source>
    <b:Tag>Mic78</b:Tag>
    <b:SourceType>Book</b:SourceType>
    <b:Guid>{9191C3E6-2906-4E2C-A364-DE075C01046A}</b:Guid>
    <b:Title>The 100: A Ranking of the Most Influential Persons in History</b:Title>
    <b:Year>1978</b:Year>
    <b:Author>
      <b:Author>
        <b:NameList>
          <b:Person>
            <b:Last>Hart</b:Last>
            <b:First>Micheal</b:First>
          </b:Person>
        </b:NameList>
      </b:Author>
    </b:Author>
    <b:Publisher>Citadel Press, Kensington Publishing Corp.</b:Publisher>
    <b:RefOrder>195</b:RefOrder>
  </b:Source>
  <b:Source>
    <b:Tag>Rog69</b:Tag>
    <b:SourceType>Book</b:SourceType>
    <b:Guid>{B2E3D7B2-867C-4F5A-A846-DAC5F51E381F}</b:Guid>
    <b:Title>Freedom to Learn</b:Title>
    <b:Year>1969</b:Year>
    <b:City>Columbus, OH</b:City>
    <b:Publisher>Charles E. Merrill</b:Publisher>
    <b:Author>
      <b:Author>
        <b:NameList>
          <b:Person>
            <b:Last>Roger</b:Last>
            <b:First>C</b:First>
          </b:Person>
        </b:NameList>
      </b:Author>
    </b:Author>
    <b:RefOrder>196</b:RefOrder>
  </b:Source>
  <b:Source>
    <b:Tag>Hoo74</b:Tag>
    <b:SourceType>ConferenceProceedings</b:SourceType>
    <b:Guid>{16672BDD-1511-453D-BED4-B26DB417A890}</b:Guid>
    <b:Title>Experiential Learning: Conceptualization and Definition</b:Title>
    <b:Year>1974</b:Year>
    <b:Author>
      <b:Author>
        <b:NameList>
          <b:Person>
            <b:Last>Hoover</b:Last>
            <b:First>J.</b:First>
            <b:Middle>Duane</b:Middle>
          </b:Person>
        </b:NameList>
      </b:Author>
      <b:BookAuthor>
        <b:NameList>
          <b:Person>
            <b:Last>Keys</b:Last>
            <b:First>James</b:First>
            <b:Middle>Kenderdine and Bernard</b:Middle>
          </b:Person>
        </b:NameList>
      </b:BookAuthor>
    </b:Author>
    <b:BookTitle>Simulation, Games and Experiential Techniques: On the Road to a New Frontier</b:BookTitle>
    <b:Pages>31-35</b:Pages>
    <b:City>Oklohoma</b:City>
    <b:Publisher>The Association for Business Simulation and Experiential Learning</b:Publisher>
    <b:ConferenceName>The Proceedings of a National Conference on Business Gaming and Experiential Learning</b:ConferenceName>
    <b:RefOrder>197</b:RefOrder>
  </b:Source>
  <b:Source>
    <b:Tag>Bar95</b:Tag>
    <b:SourceType>Report</b:SourceType>
    <b:Guid>{954958C3-E6C8-4BC3-82E2-441361E6A77A}</b:Guid>
    <b:Author>
      <b:Author>
        <b:NameList>
          <b:Person>
            <b:Last>Beaudin</b:Last>
            <b:First>Bart</b:First>
            <b:Middle>P.</b:Middle>
          </b:Person>
          <b:Person>
            <b:Last>Quick</b:Last>
            <b:First>Don</b:First>
          </b:Person>
        </b:NameList>
      </b:Author>
    </b:Author>
    <b:Title>Experiential Learning : Theoretical Underpinnings</b:Title>
    <b:Year>1995</b:Year>
    <b:Publisher>Colorado State University</b:Publisher>
    <b:City>Colorado</b:City>
    <b:RefOrder>198</b:RefOrder>
  </b:Source>
  <b:Source>
    <b:Tag>Lew94</b:Tag>
    <b:SourceType>BookSection</b:SourceType>
    <b:Guid>{08EB46F6-01BE-422F-B9D0-F694E8F48D9F}</b:Guid>
    <b:Title>Experiential Learning: Past and Present</b:Title>
    <b:Year>1994</b:Year>
    <b:Publisher>Jossey-Bass</b:Publisher>
    <b:City>San Francisco</b:City>
    <b:Author>
      <b:Author>
        <b:NameList>
          <b:Person>
            <b:Last>Lewis</b:Last>
            <b:First>L.</b:First>
            <b:Middle>H.</b:Middle>
          </b:Person>
          <b:Person>
            <b:Last>Williams</b:Last>
            <b:First>C.</b:First>
            <b:Middle>J.</b:Middle>
          </b:Person>
        </b:NameList>
      </b:Author>
      <b:BookAuthor>
        <b:NameList>
          <b:Person>
            <b:Last>Jackson</b:Last>
            <b:First>L.</b:First>
          </b:Person>
          <b:Person>
            <b:Last>Caffarella</b:Last>
            <b:First>&amp;</b:First>
            <b:Middle>R. S.</b:Middle>
          </b:Person>
        </b:NameList>
      </b:BookAuthor>
    </b:Author>
    <b:BookTitle>Experiential Learning: A New Approach </b:BookTitle>
    <b:Pages>5-16</b:Pages>
    <b:RefOrder>199</b:RefOrder>
  </b:Source>
  <b:Source>
    <b:Tag>Kol84</b:Tag>
    <b:SourceType>Book</b:SourceType>
    <b:Guid>{5C38154F-21B2-4557-9AF8-D7662C35097C}</b:Guid>
    <b:Title>Experiential Learning: Experience as The Source of Learning and Development</b:Title>
    <b:Year>1984</b:Year>
    <b:City>Englewood Cliffs, NJ</b:City>
    <b:Publisher>Prentice Hall</b:Publisher>
    <b:Author>
      <b:Author>
        <b:NameList>
          <b:Person>
            <b:Last>Kolb</b:Last>
            <b:First>D.A.</b:First>
          </b:Person>
        </b:NameList>
      </b:Author>
    </b:Author>
    <b:RefOrder>200</b:RefOrder>
  </b:Source>
  <b:Source>
    <b:Tag>Tis93</b:Tag>
    <b:SourceType>BookSection</b:SourceType>
    <b:Guid>{B064A574-A336-405B-915E-E14E58552669}</b:Guid>
    <b:Title>Feminism and adult learning: Power, pedagogy and praxis.</b:Title>
    <b:Year>1993</b:Year>
    <b:City>San Francisco</b:City>
    <b:Publisher>Jossey-Bass</b:Publisher>
    <b:Author>
      <b:Author>
        <b:NameList>
          <b:Person>
            <b:Last>Tisdell</b:Last>
            <b:First>E.J.</b:First>
          </b:Person>
        </b:NameList>
      </b:Author>
      <b:BookAuthor>
        <b:NameList>
          <b:Person>
            <b:Last>Merriam</b:Last>
            <b:First>S.B.</b:First>
          </b:Person>
        </b:NameList>
      </b:BookAuthor>
    </b:Author>
    <b:BookTitle>An update on adult learning theory</b:BookTitle>
    <b:Pages>91-103</b:Pages>
    <b:RefOrder>201</b:RefOrder>
  </b:Source>
  <b:Source>
    <b:Tag>Fel05</b:Tag>
    <b:SourceType>JournalArticle</b:SourceType>
    <b:Guid>{AA81B339-4C2A-45D0-BF8D-58C5AB9D8B22}</b:Guid>
    <b:Title>Teaching business ethics: targeted outputs</b:Title>
    <b:Year>2005 </b:Year>
    <b:Author>
      <b:Author>
        <b:NameList>
          <b:Person>
            <b:Last>Felton</b:Last>
            <b:First>E.</b:First>
            <b:Middle>L.</b:Middle>
          </b:Person>
          <b:Person>
            <b:Last>Sims</b:Last>
            <b:First>R.</b:First>
            <b:Middle>R.</b:Middle>
          </b:Person>
        </b:NameList>
      </b:Author>
    </b:Author>
    <b:JournalName>Journal of Business Ethics</b:JournalName>
    <b:Pages>60, pp. 377-391</b:Pages>
    <b:RefOrder>202</b:RefOrder>
  </b:Source>
  <b:Source>
    <b:Tag>Ham99</b:Tag>
    <b:SourceType>Book</b:SourceType>
    <b:Guid>{488C122C-5BDB-402F-9901-13FC4F5BEFAE}</b:Guid>
    <b:Title>Islam the natural way</b:Title>
    <b:Year>1999</b:Year>
    <b:Author>
      <b:Author>
        <b:NameList>
          <b:Person>
            <b:Last>Hamid</b:Last>
            <b:First>A.</b:First>
            <b:Middle>H.</b:Middle>
          </b:Person>
        </b:NameList>
      </b:Author>
    </b:Author>
    <b:City>Kuala Lumpur</b:City>
    <b:Publisher>A.S. Noordeen</b:Publisher>
    <b:RefOrder>203</b:RefOrder>
  </b:Source>
  <b:Source>
    <b:Tag>Sue90</b:Tag>
    <b:SourceType>JournalArticle</b:SourceType>
    <b:Guid>{569C208C-4776-44C4-94DA-39699AB544E8}</b:Guid>
    <b:Author>
      <b:Author>
        <b:NameList>
          <b:Person>
            <b:Last>Sue</b:Last>
            <b:First>S.</b:First>
          </b:Person>
          <b:Person>
            <b:Last>Okazaki</b:Last>
            <b:First>S.</b:First>
          </b:Person>
        </b:NameList>
      </b:Author>
    </b:Author>
    <b:Title>Asian-American educational achievements: A phenomenon in search of an explanation</b:Title>
    <b:Year>1990</b:Year>
    <b:JournalName>American Psychologist</b:JournalName>
    <b:Pages>(45) 913-220</b:Pages>
    <b:RefOrder>204</b:RefOrder>
  </b:Source>
  <b:Source>
    <b:Tag>Van10</b:Tag>
    <b:SourceType>JournalArticle</b:SourceType>
    <b:Guid>{F43C2E64-646D-487D-A517-7A5A16B63E6F}</b:Guid>
    <b:Author>
      <b:Author>
        <b:NameList>
          <b:Person>
            <b:Last>Van Hise</b:Last>
            <b:First>J</b:First>
          </b:Person>
          <b:Person>
            <b:Last>Massey</b:Last>
            <b:First>D.W.</b:First>
          </b:Person>
        </b:NameList>
      </b:Author>
    </b:Author>
    <b:Title>Applying the Ignatian pedagogical paradigm to the creation of an accounting ethics course</b:Title>
    <b:JournalName>Journal of Business Ethics</b:JournalName>
    <b:Year>2010</b:Year>
    <b:Pages>96(3), p.453-465</b:Pages>
    <b:RefOrder>205</b:RefOrder>
  </b:Source>
  <b:Source>
    <b:Tag>Has99</b:Tag>
    <b:SourceType>DocumentFromInternetSite</b:SourceType>
    <b:Guid>{D6920CB8-A236-41AE-A993-6282C7C1EDA3}</b:Guid>
    <b:Title>Islamic (Rabbani) Growth and Development</b:Title>
    <b:Year>1999</b:Year>
    <b:InternetSiteTitle>The Qur'an and Sunnah Society</b:InternetSiteTitle>
    <b:YearAccessed>2015</b:YearAccessed>
    <b:MonthAccessed>February</b:MonthAccessed>
    <b:DayAccessed>5</b:DayAccessed>
    <b:URL>http://www.qss.org/articles/rabbaani.html</b:URL>
    <b:Author>
      <b:Author>
        <b:NameList>
          <b:Person>
            <b:Last>Hasan</b:Last>
            <b:First>S.</b:First>
            <b:Middle>U.</b:Middle>
          </b:Person>
        </b:NameList>
      </b:Author>
    </b:Author>
    <b:RefOrder>206</b:RefOrder>
  </b:Source>
  <b:Source>
    <b:Tag>Sul01</b:Tag>
    <b:SourceType>JournalArticle</b:SourceType>
    <b:Guid>{CA62E0DC-B817-4E48-B2F5-8EFE392E7BF8}</b:Guid>
    <b:Title>Islam, Economics Rationalism and Accounting</b:Title>
    <b:Year>2001</b:Year>
    <b:Author>
      <b:Author>
        <b:NameList>
          <b:Person>
            <b:Last>Sulaiman</b:Last>
            <b:First>M</b:First>
          </b:Person>
          <b:Person>
            <b:Last>Willet</b:Last>
            <b:First>R.</b:First>
          </b:Person>
        </b:NameList>
      </b:Author>
    </b:Author>
    <b:JournalName>American Journal of Islamic Social Sciences</b:JournalName>
    <b:Pages>Vol. 18 (2). 61-93</b:Pages>
    <b:RefOrder>207</b:RefOrder>
  </b:Source>
  <b:Source>
    <b:Tag>Uma03</b:Tag>
    <b:SourceType>Book</b:SourceType>
    <b:Guid>{1891D57A-D4AA-450B-940F-1EABAA0C6D4E}</b:Guid>
    <b:Author>
      <b:Author>
        <b:NameList>
          <b:Person>
            <b:Last>Umaruddin</b:Last>
            <b:First>M</b:First>
          </b:Person>
        </b:NameList>
      </b:Author>
    </b:Author>
    <b:Title>The ethical Philosophy of Al-Ghazzali</b:Title>
    <b:Year>2003</b:Year>
    <b:City>Kuala Lumpur</b:City>
    <b:Publisher>A.S. Noordeen</b:Publisher>
    <b:RefOrder>208</b:RefOrder>
  </b:Source>
  <b:Source>
    <b:Tag>Rab01</b:Tag>
    <b:SourceType>Book</b:SourceType>
    <b:Guid>{3280B419-8BC5-45DF-BBE3-9692CD728E17}</b:Guid>
    <b:Title>Major Personalities in the Qur'an</b:Title>
    <b:Year>2001</b:Year>
    <b:Author>
      <b:Author>
        <b:NameList>
          <b:Person>
            <b:Last>Raba</b:Last>
            <b:First>A.</b:First>
            <b:Middle>M</b:Middle>
          </b:Person>
        </b:NameList>
      </b:Author>
    </b:Author>
    <b:City>Kuala Lumpur</b:City>
    <b:Publisher>A.S. Noordeen</b:Publisher>
    <b:RefOrder>209</b:RefOrder>
  </b:Source>
  <b:Source>
    <b:Tag>Alh87</b:Tag>
    <b:SourceType>JournalArticle</b:SourceType>
    <b:Guid>{D066ECA3-6296-480B-8979-3B946889FE06}</b:Guid>
    <b:Title>The Role of Ethics in Economics and Business.</b:Title>
    <b:Year>1987</b:Year>
    <b:Author>
      <b:Author>
        <b:NameList>
          <b:Person>
            <b:Last>Alhabshi</b:Last>
            <b:First>S.</b:First>
            <b:Middle>O.</b:Middle>
          </b:Person>
        </b:NameList>
      </b:Author>
    </b:Author>
    <b:JournalName>Journal of Islamic Economics</b:JournalName>
    <b:Pages>Vol 1 (1)</b:Pages>
    <b:RefOrder>210</b:RefOrder>
  </b:Source>
  <b:Source>
    <b:Tag>Han97</b:Tag>
    <b:SourceType>JournalArticle</b:SourceType>
    <b:Guid>{9538C2AF-3438-4C58-8E9A-61AD56CEFAF7}</b:Guid>
    <b:Title>Islam, The Islamic Worldview and Islamic Economics</b:Title>
    <b:Pages>vol. 5 (1). 39-65</b:Pages>
    <b:Year>1997</b:Year>
    <b:Author>
      <b:Author>
        <b:NameList>
          <b:Person>
            <b:Last>Haneef</b:Last>
            <b:First>M.</b:First>
            <b:Middle>A. M</b:Middle>
          </b:Person>
        </b:NameList>
      </b:Author>
    </b:Author>
    <b:JournalName>IIUM JOurnal of Economics and Management</b:JournalName>
    <b:RefOrder>211</b:RefOrder>
  </b:Source>
  <b:Source>
    <b:Tag>Sha01</b:Tag>
    <b:SourceType>ConferenceProceedings</b:SourceType>
    <b:Guid>{12427B37-C83F-4FD3-800B-AE497148AA66}</b:Guid>
    <b:Title>Islamic Accounting- Accounting for the New Mellennium?</b:Title>
    <b:Year>2001</b:Year>
    <b:Author>
      <b:Author>
        <b:NameList>
          <b:Person>
            <b:Last>Shahul</b:Last>
            <b:First>H.</b:First>
            <b:Middle>M</b:Middle>
          </b:Person>
        </b:NameList>
      </b:Author>
    </b:Author>
    <b:ConferenceName>Asia Pacific Conference 1</b:ConferenceName>
    <b:City>Kota Bharu, Malaysia</b:City>
    <b:RefOrder>212</b:RefOrder>
  </b:Source>
  <b:Source>
    <b:Tag>Bay99</b:Tag>
    <b:SourceType>JournalArticle</b:SourceType>
    <b:Guid>{D2A8B3B7-7485-450A-B252-635813BC7308}</b:Guid>
    <b:Title>The Religious Context of Management Practices: The Case of Islamic Religion.</b:Title>
    <b:Year>1999</b:Year>
    <b:Pages>vol. 3 (1&amp;2), 59-79</b:Pages>
    <b:Author>
      <b:Author>
        <b:NameList>
          <b:Person>
            <b:Last>Baydoun</b:Last>
            <b:First>N.</b:First>
          </b:Person>
          <b:Person>
            <b:Last>Mamman</b:Last>
            <b:First>A</b:First>
          </b:Person>
          <b:Person>
            <b:Last>Mohmand</b:Last>
            <b:First>A</b:First>
          </b:Person>
        </b:NameList>
      </b:Author>
    </b:Author>
    <b:JournalName>Accounting, Commerce and Finance: The Islamic Perspective Journal</b:JournalName>
    <b:RefOrder>213</b:RefOrder>
  </b:Source>
  <b:Source>
    <b:Tag>Tho70</b:Tag>
    <b:SourceType>Book</b:SourceType>
    <b:Guid>{1C4904BA-75A9-4080-BA05-D380DCFE93C9}</b:Guid>
    <b:Author>
      <b:Author>
        <b:NameList>
          <b:Person>
            <b:Last>Kuhn</b:Last>
            <b:First>Thomas</b:First>
            <b:Middle>S.</b:Middle>
          </b:Person>
        </b:NameList>
      </b:Author>
    </b:Author>
    <b:Title>The Structure of Scientific Revolutions Second Edition</b:Title>
    <b:Year>1970</b:Year>
    <b:City>Chicago</b:City>
    <b:Publisher>University of Chicago Press</b:Publisher>
    <b:RefOrder>214</b:RefOrder>
  </b:Source>
  <b:Source>
    <b:Tag>Joh99</b:Tag>
    <b:SourceType>BookSection</b:SourceType>
    <b:Guid>{83665A1A-F821-4DB7-90EC-D1F26D6FD783}</b:Guid>
    <b:Title>George Washington and the Religious Impulse</b:Title>
    <b:Year>1999</b:Year>
    <b:City>Washington</b:City>
    <b:Publisher>ISI Books</b:Publisher>
    <b:Author>
      <b:Author>
        <b:NameList>
          <b:Person>
            <b:Last>West</b:Last>
            <b:First>John</b:First>
            <b:Middle>G.</b:Middle>
          </b:Person>
        </b:NameList>
      </b:Author>
      <b:BookAuthor>
        <b:NameList>
          <b:Person>
            <b:Last>Gregg</b:Last>
            <b:First>Gary</b:First>
          </b:Person>
          <b:Person>
            <b:Last>Spalding</b:Last>
            <b:First>Matthew</b:First>
          </b:Person>
        </b:NameList>
      </b:BookAuthor>
    </b:Author>
    <b:BookTitle>Patriot Sage: George Washington and the American Political Tradition</b:BookTitle>
    <b:Pages>1-21</b:Pages>
    <b:RefOrder>215</b:RefOrder>
  </b:Source>
  <b:Source>
    <b:Tag>Pom06</b:Tag>
    <b:SourceType>InternetSite</b:SourceType>
    <b:Guid>{E1B4BE37-2ADD-491B-8383-4610B974F571}</b:Guid>
    <b:Title>The Internalization of Islamic Ethics</b:Title>
    <b:Year>2006</b:Year>
    <b:Author>
      <b:Author>
        <b:NameList>
          <b:Person>
            <b:Last>Pomeranz</b:Last>
            <b:First>F.</b:First>
          </b:Person>
        </b:NameList>
      </b:Author>
    </b:Author>
    <b:InternetSiteTitle>IBFnet</b:InternetSiteTitle>
    <b:YearAccessed>2014</b:YearAccessed>
    <b:MonthAccessed>February</b:MonthAccessed>
    <b:DayAccessed>25</b:DayAccessed>
    <b:URL>http://islamic-finance.net/islamic-ethics/article-3.html</b:URL>
    <b:RefOrder>216</b:RefOrder>
  </b:Source>
  <b:Source>
    <b:Tag>Kar95</b:Tag>
    <b:SourceType>JournalArticle</b:SourceType>
    <b:Guid>{D1F50644-3A45-440C-B5F7-9621CBBFCBFD}</b:Guid>
    <b:Title>The Nature and Rationale of a Conceptual Framework for Financial Reporting by Islamic Banks</b:Title>
    <b:Year>1995</b:Year>
    <b:Author>
      <b:Author>
        <b:NameList>
          <b:Person>
            <b:Last>Karim</b:Last>
            <b:First>R.A.A</b:First>
          </b:Person>
        </b:NameList>
      </b:Author>
    </b:Author>
    <b:JournalName>Accounting and Business Research</b:JournalName>
    <b:Pages>Vol.25. no. 100, 285-300</b:Pages>
    <b:RefOrder>217</b:RefOrder>
  </b:Source>
  <b:Source>
    <b:Tag>Abd98</b:Tag>
    <b:SourceType>Book</b:SourceType>
    <b:Guid>{BEB3FA4F-E730-412C-98EB-6B521F8E81A9}</b:Guid>
    <b:Title>Islam in focus</b:Title>
    <b:Year>1998</b:Year>
    <b:Author>
      <b:Author>
        <b:NameList>
          <b:Person>
            <b:Last>Abdalati</b:Last>
            <b:First>H.</b:First>
          </b:Person>
        </b:NameList>
      </b:Author>
    </b:Author>
    <b:City>Kuala Lumpur</b:City>
    <b:Publisher>Islamic Book Trust</b:Publisher>
    <b:RefOrder>218</b:RefOrder>
  </b:Source>
  <b:Source>
    <b:Tag>Sha011</b:Tag>
    <b:SourceType>InternetSite</b:SourceType>
    <b:Guid>{370BFA44-D203-4F5C-AD60-59948E995749}</b:Guid>
    <b:Title>Building Muslim Strength</b:Title>
    <b:Year>2001</b:Year>
    <b:Author>
      <b:Author>
        <b:NameList>
          <b:Person>
            <b:Last>Shafaat</b:Last>
            <b:First>A</b:First>
          </b:Person>
        </b:NameList>
      </b:Author>
    </b:Author>
    <b:InternetSiteTitle>Reflections on the State of the Muslim Ummah in the Light of Islam</b:InternetSiteTitle>
    <b:YearAccessed>2015</b:YearAccessed>
    <b:MonthAccessed>January</b:MonthAccessed>
    <b:DayAccessed>31</b:DayAccessed>
    <b:URL>http://www.islamicpersepctive.com/BuildingMuslimStrength.htm</b:URL>
    <b:RefOrder>219</b:RefOrder>
  </b:Source>
  <b:Source>
    <b:Tag>Bas98</b:Tag>
    <b:SourceType>JournalArticle</b:SourceType>
    <b:Guid>{D66839BC-8225-4A3B-BD23-4D91ECDCB56A}</b:Guid>
    <b:Title>Ethical Norms and Enforcement Mechanism in profit-sharing Arragements.</b:Title>
    <b:Year>1998</b:Year>
    <b:Author>
      <b:Author>
        <b:NameList>
          <b:Person>
            <b:Last>Bashir</b:Last>
            <b:First>A.</b:First>
            <b:Middle>H.</b:Middle>
          </b:Person>
        </b:NameList>
      </b:Author>
    </b:Author>
    <b:JournalName>The Mid- Atlantic Journal of Business</b:JournalName>
    <b:Pages>Vol. 34 (3), 255-265</b:Pages>
    <b:RefOrder>220</b:RefOrder>
  </b:Source>
  <b:Source>
    <b:Tag>Alb06</b:Tag>
    <b:SourceType>Book</b:SourceType>
    <b:Guid>{E4536174-3957-40CA-891A-96E2FDE4868F}</b:Guid>
    <b:Title>Social intelligence: The new science of success. </b:Title>
    <b:Year>2006</b:Year>
    <b:Author>
      <b:Author>
        <b:NameList>
          <b:Person>
            <b:Last>Albrecht</b:Last>
            <b:First>K.</b:First>
          </b:Person>
        </b:NameList>
      </b:Author>
    </b:Author>
    <b:City>San Francisco</b:City>
    <b:Publisher> Jossey-Bass</b:Publisher>
    <b:RefOrder>221</b:RefOrder>
  </b:Source>
  <b:Source>
    <b:Tag>Kel89</b:Tag>
    <b:SourceType>Book</b:SourceType>
    <b:Guid>{E15ABEEC-B2F3-42DE-BAEE-63EE00199B5C}</b:Guid>
    <b:Author>
      <b:Author>
        <b:NameList>
          <b:Person>
            <b:Last>Kelman</b:Last>
            <b:First>H.</b:First>
            <b:Middle>C.</b:Middle>
          </b:Person>
          <b:Person>
            <b:Last>Hamilton</b:Last>
            <b:First>V.</b:First>
            <b:Middle>L.</b:Middle>
          </b:Person>
        </b:NameList>
      </b:Author>
    </b:Author>
    <b:Title>Crimes of obedience: Toward a social psychology of authority and responsibility</b:Title>
    <b:Year>1989</b:Year>
    <b:City>New Haven, CT</b:City>
    <b:Publisher> Yale University Press</b:Publisher>
    <b:RefOrder>222</b:RefOrder>
  </b:Source>
  <b:Source>
    <b:Tag>Jer07</b:Tag>
    <b:SourceType>JournalArticle</b:SourceType>
    <b:Guid>{D5548D13-6B19-47F8-B8F6-B3797F29CE78}</b:Guid>
    <b:Author>
      <b:Author>
        <b:NameList>
          <b:Person>
            <b:Last>Beggs</b:Last>
            <b:First>Jeri</b:First>
            <b:Middle>Mullins</b:Middle>
          </b:Person>
          <b:Person>
            <b:Last>Dean</b:Last>
            <b:First>Lund</b:First>
            <b:Middle>Kathy</b:Middle>
          </b:Person>
        </b:NameList>
      </b:Author>
    </b:Author>
    <b:Title>Legislated Ethics or Ethics Education?:Faculty Views in the Post-Enron Era</b:Title>
    <b:JournalName>Journal of Business Ethics</b:JournalName>
    <b:Year>2007</b:Year>
    <b:Pages>71:15–37</b:Pages>
    <b:RefOrder>223</b:RefOrder>
  </b:Source>
  <b:Source>
    <b:Tag>Tho91</b:Tag>
    <b:SourceType>JournalArticle</b:SourceType>
    <b:Guid>{E8822D07-A8F9-497C-AE41-236FAFF299D5}</b:Guid>
    <b:Author>
      <b:Author>
        <b:NameList>
          <b:Person>
            <b:Last>Jones</b:Last>
            <b:First>Thomas</b:First>
            <b:Middle>M.</b:Middle>
          </b:Person>
        </b:NameList>
      </b:Author>
    </b:Author>
    <b:Title>Ethical Decision Making by Individuals in Organisations: An Issue-Contingent Model</b:Title>
    <b:JournalName>Academy of Management Review,  Vol. 16, No.2</b:JournalName>
    <b:Year>1991</b:Year>
    <b:Pages>366-395</b:Pages>
    <b:RefOrder>224</b:RefOrder>
  </b:Source>
  <b:Source>
    <b:Tag>Yer02</b:Tag>
    <b:SourceType>InternetSite</b:SourceType>
    <b:Guid>{45DE43B4-E6F5-4C8E-816D-C995D335F267}</b:Guid>
    <b:Author>
      <b:Author>
        <b:NameList>
          <b:Person>
            <b:Last>Yero</b:Last>
            <b:First>Judith</b:First>
            <b:Middle>Lloyd</b:Middle>
          </b:Person>
        </b:NameList>
      </b:Author>
    </b:Author>
    <b:Title>The Meaning of Education</b:Title>
    <b:Year>2002</b:Year>
    <b:InternetSiteTitle>Teacher’s Mind Resources</b:InternetSiteTitle>
    <b:YearAccessed>2009</b:YearAccessed>
    <b:MonthAccessed>November</b:MonthAccessed>
    <b:DayAccessed>23</b:DayAccessed>
    <b:URL>http://www.TeachersMind.com</b:URL>
    <b:RefOrder>225</b:RefOrder>
  </b:Source>
  <b:Source>
    <b:Tag>Fre06</b:Tag>
    <b:SourceType>Book</b:SourceType>
    <b:Guid>{DCEB8310-A187-424A-90CE-2443A38A8626}</b:Guid>
    <b:Title>Conscious Business: How to Build Value through Values</b:Title>
    <b:Year>2006</b:Year>
    <b:Author>
      <b:Author>
        <b:NameList>
          <b:Person>
            <b:Last>Kofman</b:Last>
            <b:First>Fred</b:First>
          </b:Person>
        </b:NameList>
      </b:Author>
    </b:Author>
    <b:City>Colorado</b:City>
    <b:Publisher>Sounds True, Boulder</b:Publisher>
    <b:RefOrder>226</b:RefOrder>
  </b:Source>
  <b:Source>
    <b:Tag>Wil85</b:Tag>
    <b:SourceType>JournalArticle</b:SourceType>
    <b:Guid>{840426E0-74D2-4F8C-9CF4-2AFC6B12B87D}</b:Guid>
    <b:Title>The Role of Culture in Education</b:Title>
    <b:Year>1985</b:Year>
    <b:Pages>Vol. 11, No. 1 &amp; 2 </b:Pages>
    <b:Author>
      <b:Author>
        <b:NameList>
          <b:Person>
            <b:Last>Stoddart</b:Last>
            <b:First>William</b:First>
          </b:Person>
        </b:NameList>
      </b:Author>
    </b:Author>
    <b:JournalName>Studies in Comparative Religion</b:JournalName>
    <b:RefOrder>227</b:RefOrder>
  </b:Source>
  <b:Source>
    <b:Tag>Wil09</b:Tag>
    <b:SourceType>Report</b:SourceType>
    <b:Guid>{82E29EA6-159F-4A2B-BB6E-70BE8832E76E}</b:Guid>
    <b:Title>It Is Time for a Consciousness-Inclusive Science</b:Title>
    <b:Year>2009</b:Year>
    <b:Author>
      <b:Author>
        <b:NameList>
          <b:Person>
            <b:Last>Tiller</b:Last>
            <b:First>William</b:First>
            <b:Middle>A.</b:Middle>
          </b:Person>
        </b:NameList>
      </b:Author>
    </b:Author>
    <b:Publisher>The William A. Tiller Foundation</b:Publisher>
    <b:RefOrder>228</b:RefOrder>
  </b:Source>
  <b:Source>
    <b:Tag>Jam85</b:Tag>
    <b:SourceType>JournalArticle</b:SourceType>
    <b:Guid>{242863AA-AB5F-485B-AFBE-63596C3AAD11}</b:Guid>
    <b:Title>Spirituality In Business: Actually practiced, it can increase fun, productivity, and resiliency</b:Title>
    <b:Year>1985</b:Year>
    <b:Author>
      <b:Author>
        <b:NameList>
          <b:Person>
            <b:Last>Ritscher</b:Last>
            <b:First>James</b:First>
            <b:Middle>A.</b:Middle>
          </b:Person>
        </b:NameList>
      </b:Author>
    </b:Author>
    <b:JournalName>Living Business</b:JournalName>
    <b:Pages> 43</b:Pages>
    <b:RefOrder>229</b:RefOrder>
  </b:Source>
  <b:Source>
    <b:Tag>Moh03</b:Tag>
    <b:SourceType>Book</b:SourceType>
    <b:Guid>{8D7F1554-64B2-459E-A585-D5F3024F8D09}</b:Guid>
    <b:Author>
      <b:Author>
        <b:NameList>
          <b:Person>
            <b:Last>Omar</b:Last>
            <b:First>Mohd.</b:First>
            <b:Middle>Nasir</b:Middle>
          </b:Person>
        </b:NameList>
      </b:Author>
    </b:Author>
    <b:Title>Miskawayh's Ethical Thought and Its Sources</b:Title>
    <b:Year>2003</b:Year>
    <b:City>Bangi</b:City>
    <b:Publisher>Fakulti Pengajian Islam, Universiti Kebangsaan Malaysia</b:Publisher>
    <b:RefOrder>230</b:RefOrder>
  </b:Source>
  <b:Source>
    <b:Tag>Ham09</b:Tag>
    <b:SourceType>JournalArticle</b:SourceType>
    <b:Guid>{9D4360F9-E827-4C24-81BB-B14B7225DA89}</b:Guid>
    <b:Title>Ethical views of Ibn miskawayh and Aquinas</b:Title>
    <b:Year>2009</b:Year>
    <b:Author>
      <b:Author>
        <b:NameList>
          <b:Person>
            <b:Last>Alavi</b:Last>
            <b:First>Hamid</b:First>
            <b:Middle>Reza</b:Middle>
          </b:Person>
        </b:NameList>
      </b:Author>
    </b:Author>
    <b:JournalName>Philosophical Papers and Review May</b:JournalName>
    <b:Pages>Vol. 1 (4), pp. 001-005</b:Pages>
    <b:RefOrder>231</b:RefOrder>
  </b:Source>
  <b:Source>
    <b:Tag>McE06</b:Tag>
    <b:SourceType>BookSection</b:SourceType>
    <b:Guid>{9BE6E160-C0CB-466C-8BEB-F326F4827B52}</b:Guid>
    <b:Title>Ultimate Goods: Happiness, Friendship, and Bliss.</b:Title>
    <b:Year>2006</b:Year>
    <b:City>Cambridge:</b:City>
    <b:Publisher>Cambridge university Press</b:Publisher>
    <b:Author>
      <b:Author>
        <b:NameList>
          <b:Person>
            <b:Last>McEvoy</b:Last>
            <b:First>J.</b:First>
          </b:Person>
        </b:NameList>
      </b:Author>
      <b:BookAuthor>
        <b:NameList>
          <b:Person>
            <b:Last>McGrade</b:Last>
            <b:First>A.S.</b:First>
          </b:Person>
        </b:NameList>
      </b:BookAuthor>
    </b:Author>
    <b:BookTitle>The Cambridge Campanion to Madieval philosophy</b:BookTitle>
    <b:Pages>254-275</b:Pages>
    <b:RefOrder>232</b:RefOrder>
  </b:Source>
  <b:Source>
    <b:Tag>Kre98</b:Tag>
    <b:SourceType>Book</b:SourceType>
    <b:Guid>{CF89BC3F-F1D8-488D-8108-FC615B0FED44}</b:Guid>
    <b:Title>Aquinas, Thomas. In Routledge Encyclopedia of philosophy</b:Title>
    <b:Year>1998</b:Year>
    <b:Author>
      <b:Author>
        <b:NameList>
          <b:Person>
            <b:Last>Kretzmann</b:Last>
            <b:First>N</b:First>
          </b:Person>
          <b:Person>
            <b:Last>Stump</b:Last>
            <b:First>E</b:First>
          </b:Person>
        </b:NameList>
      </b:Author>
    </b:Author>
    <b:City>London and New York</b:City>
    <b:Publisher>Routledge</b:Publisher>
    <b:RefOrder>233</b:RefOrder>
  </b:Source>
  <b:Source>
    <b:Tag>Moh02</b:Tag>
    <b:SourceType>ConferenceProceedings</b:SourceType>
    <b:Guid>{AA7A42CA-41F0-4DBC-AE5C-2F1477064DFE}</b:Guid>
    <b:Title>Ethics and the Accounting Profession in Malaysia</b:Title>
    <b:Year>2002</b:Year>
    <b:City>Nagoya Japan.</b:City>
    <b:Author>
      <b:Author>
        <b:NameList>
          <b:Person>
            <b:Last>Mohammad</b:Last>
            <b:First>A.B.</b:First>
          </b:Person>
          <b:Person>
            <b:Last>Maisarah</b:Last>
            <b:First>M.S</b:First>
          </b:Person>
          <b:Person>
            <b:Last>Ainun</b:Last>
            <b:First>A.M.,</b:First>
          </b:Person>
        </b:NameList>
      </b:Author>
    </b:Author>
    <b:ConferenceName>the Asian Academic Accounting AssociationConference</b:ConferenceName>
    <b:RefOrder>234</b:RefOrder>
  </b:Source>
  <b:Source>
    <b:Tag>Mue08</b:Tag>
    <b:SourceType>JournalArticle</b:SourceType>
    <b:Guid>{FD1B4A3A-78EA-4863-9CC1-27121BC96016}</b:Guid>
    <b:Title>The Effectiveness of Business Codes: A Critica lExamination of Existing Studies and the Development of an Integrated Research Model</b:Title>
    <b:Pages>77:111–127</b:Pages>
    <b:Year>2008</b:Year>
    <b:Author>
      <b:Author>
        <b:NameList>
          <b:Person>
            <b:Last>Kaptein</b:Last>
            <b:First>Muel</b:First>
          </b:Person>
          <b:Person>
            <b:Last>Schwartz</b:Last>
            <b:First>Mark</b:First>
            <b:Middle>S.</b:Middle>
          </b:Person>
        </b:NameList>
      </b:Author>
    </b:Author>
    <b:JournalName>Journal of Business Ethics</b:JournalName>
    <b:RefOrder>235</b:RefOrder>
  </b:Source>
  <b:Source>
    <b:Tag>Cla98</b:Tag>
    <b:SourceType>JournalArticle</b:SourceType>
    <b:Guid>{80D8881F-149F-47EE-B03D-0406F46428A7}</b:Guid>
    <b:Author>
      <b:Author>
        <b:NameList>
          <b:Person>
            <b:Last>Clark</b:Last>
            <b:First>M.</b:First>
          </b:Person>
          <b:Person>
            <b:Last>Leonard</b:Last>
            <b:First>S</b:First>
          </b:Person>
        </b:NameList>
      </b:Author>
    </b:Author>
    <b:Title>Can Corporate Codes of Ethics Influence Behavior?</b:Title>
    <b:JournalName>Journal of Business Ethics</b:JournalName>
    <b:Year>1998</b:Year>
    <b:Pages>17, 619–30.</b:Pages>
    <b:RefOrder>236</b:RefOrder>
  </b:Source>
  <b:Source>
    <b:Tag>Bro89</b:Tag>
    <b:SourceType>JournalArticle</b:SourceType>
    <b:Guid>{F71BA8D3-BBE2-439A-BB81-63DAA14CF222}</b:Guid>
    <b:Author>
      <b:Author>
        <b:NameList>
          <b:Person>
            <b:Last>Brooks</b:Last>
            <b:First>L.</b:First>
          </b:Person>
        </b:NameList>
      </b:Author>
    </b:Author>
    <b:Title>Corporate Codes of Ethic</b:Title>
    <b:JournalName> Journal of Business Ethics</b:JournalName>
    <b:Year>1989</b:Year>
    <b:Pages> 8, 117–29</b:Pages>
    <b:RefOrder>237</b:RefOrder>
  </b:Source>
  <b:Source>
    <b:Tag>Hea02</b:Tag>
    <b:SourceType>JournalArticle</b:SourceType>
    <b:Guid>{FF3476FC-E459-4E08-9E1C-4BD890361949}</b:Guid>
    <b:Author>
      <b:Author>
        <b:NameList>
          <b:Person>
            <b:Last>Healy</b:Last>
            <b:First>M.</b:First>
          </b:Person>
          <b:Person>
            <b:Last>Iles</b:Last>
            <b:First>J.</b:First>
          </b:Person>
        </b:NameList>
      </b:Author>
    </b:Author>
    <b:Title>The Establishment and Enforcement of Codes</b:Title>
    <b:JournalName>Journal of Business Ethics</b:JournalName>
    <b:Year>2002 </b:Year>
    <b:Pages>117–124.</b:Pages>
    <b:RefOrder>238</b:RefOrder>
  </b:Source>
  <b:Source>
    <b:Tag>Mar00</b:Tag>
    <b:SourceType>JournalArticle</b:SourceType>
    <b:Guid>{D3576F83-DE74-4750-A9C7-5F6C0438BB3B}</b:Guid>
    <b:Author>
      <b:Author>
        <b:NameList>
          <b:Person>
            <b:Last>Marnburg</b:Last>
            <b:First>E.</b:First>
          </b:Person>
        </b:NameList>
      </b:Author>
    </b:Author>
    <b:Title>The Behavioral Effects of Corporate Ethical Codes: Empirical Findings and Discussion,</b:Title>
    <b:JournalName>Business Ethics: A European Review</b:JournalName>
    <b:Year>2000</b:Year>
    <b:Pages> 9, 200–10.</b:Pages>
    <b:RefOrder>239</b:RefOrder>
  </b:Source>
  <b:Source>
    <b:Tag>Hig13</b:Tag>
    <b:SourceType>Report</b:SourceType>
    <b:Guid>{24F91305-6EF2-49ED-B01B-3B639059A53D}</b:Guid>
    <b:Title>Improving the quality of teaching and learning in Europe’s higher education institutions</b:Title>
    <b:Year>2013</b:Year>
    <b:Author>
      <b:Author>
        <b:Corporate>High Level Group on the Modernisation of Higher Education</b:Corporate>
      </b:Author>
    </b:Author>
    <b:Publisher>Publications Office of the European Union</b:Publisher>
    <b:City>Luxembourg</b:City>
    <b:RefOrder>240</b:RefOrder>
  </b:Source>
  <b:Source>
    <b:Tag>IFA081</b:Tag>
    <b:SourceType>Report</b:SourceType>
    <b:Guid>{95CD980C-CA58-4022-88AD-D92CCDAF01F4}</b:Guid>
    <b:Author>
      <b:Author>
        <b:Corporate>IFAC</b:Corporate>
      </b:Author>
    </b:Author>
    <b:Title>2008 IFAC Global Leadership Survey on the accountancy profession –Summary of results</b:Title>
    <b:Year>2008</b:Year>
    <b:Publisher>IFAC</b:Publisher>
    <b:RefOrder>241</b:RefOrder>
  </b:Source>
  <b:Source>
    <b:Tag>Placeholder1</b:Tag>
    <b:SourceType>DocumentFromInternetSite</b:SourceType>
    <b:Guid>{AA87BC9A-F9C5-45AB-8A71-45234DE3FEE3}</b:Guid>
    <b:Author>
      <b:Author>
        <b:Corporate>IFAC</b:Corporate>
      </b:Author>
    </b:Author>
    <b:Title>IES 4 Professional Values, Ethics and Attitudes</b:Title>
    <b:InternetSiteTitle>IFAC</b:InternetSiteTitle>
    <b:Year>2006</b:Year>
    <b:YearAccessed>2008</b:YearAccessed>
    <b:MonthAccessed>August</b:MonthAccessed>
    <b:DayAccessed>24</b:DayAccessed>
    <b:URL>http://www.ifac.org</b:URL>
    <b:RefOrder>242</b:RefOrder>
  </b:Source>
  <b:Source>
    <b:Tag>Min061</b:Tag>
    <b:SourceType>Report</b:SourceType>
    <b:Guid>{6787A1DA-3B33-41B7-A80F-13B6697F8344}</b:Guid>
    <b:Title>Reassessment Report on Accounting Programme at Public Universities in Malaysia 2006</b:Title>
    <b:Year>2006</b:Year>
    <b:Publisher>Pusat Penerbitan Universiti (UPENA), Universiti Teknologi MARA</b:Publisher>
    <b:City>Shah Alam</b:City>
    <b:Author>
      <b:Author>
        <b:Corporate>Ministry of Higher Education, Malaysia</b:Corporate>
      </b:Author>
    </b:Author>
    <b:RefOrder>243</b:RefOrder>
  </b:Source>
  <b:Source>
    <b:Tag>Min14</b:Tag>
    <b:SourceType>Report</b:SourceType>
    <b:Guid>{0C0030FF-0622-404D-B803-930DB453D4A7}</b:Guid>
    <b:Author>
      <b:Author>
        <b:Corporate>Ministry of Higher Education, Malaysia</b:Corporate>
      </b:Author>
    </b:Author>
    <b:Title>Reassessment Report on Accounting Programme at Public Universities in Malaysia 2014 (Hala Tuju 3). </b:Title>
    <b:Year>2014</b:Year>
    <b:Publisher>Shah Alam: </b:Publisher>
    <b:City>Pusat Penerbitan Universiti (UPENA), Universiti Teknologi MARA.</b:City>
    <b:RefOrder>244</b:RefOrder>
  </b:Source>
</b:Sources>
</file>

<file path=customXml/itemProps1.xml><?xml version="1.0" encoding="utf-8"?>
<ds:datastoreItem xmlns:ds="http://schemas.openxmlformats.org/officeDocument/2006/customXml" ds:itemID="{55C33BDA-605C-478C-8340-885FCF32A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5371</Words>
  <Characters>30617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Danial</dc:creator>
  <cp:keywords/>
  <dc:description/>
  <cp:lastModifiedBy>HP</cp:lastModifiedBy>
  <cp:revision>6</cp:revision>
  <cp:lastPrinted>2022-01-19T07:18:00Z</cp:lastPrinted>
  <dcterms:created xsi:type="dcterms:W3CDTF">2022-01-19T07:11:00Z</dcterms:created>
  <dcterms:modified xsi:type="dcterms:W3CDTF">2022-01-19T07:19:00Z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ba0cb17b-fa36-394f-bc74-8c0fe1b74bfa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