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XSpec="center" w:tblpY="421"/>
        <w:tblW w:w="11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87"/>
      </w:tblGrid>
      <w:tr w:rsidR="00317C65" w14:paraId="05C36459" w14:textId="77777777" w:rsidTr="001823CD">
        <w:trPr>
          <w:trHeight w:val="1904"/>
        </w:trPr>
        <w:tc>
          <w:tcPr>
            <w:tcW w:w="11387" w:type="dxa"/>
          </w:tcPr>
          <w:tbl>
            <w:tblPr>
              <w:tblStyle w:val="TableGrid"/>
              <w:tblpPr w:leftFromText="180" w:rightFromText="180" w:vertAnchor="page" w:horzAnchor="margin" w:tblpXSpec="center" w:tblpY="421"/>
              <w:tblW w:w="111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71"/>
            </w:tblGrid>
            <w:tr w:rsidR="00B92AC6" w:rsidRPr="00BD77E4" w14:paraId="135B121C" w14:textId="77777777" w:rsidTr="00B069F3">
              <w:trPr>
                <w:trHeight w:val="825"/>
              </w:trPr>
              <w:tc>
                <w:tcPr>
                  <w:tcW w:w="11171" w:type="dxa"/>
                </w:tcPr>
                <w:p w14:paraId="27999667" w14:textId="162FD807" w:rsidR="008B001E" w:rsidRDefault="00B92AC6" w:rsidP="00B92AC6">
                  <w:pPr>
                    <w:pBdr>
                      <w:bottom w:val="single" w:sz="12" w:space="1" w:color="auto"/>
                    </w:pBdr>
                    <w:ind w:left="-394"/>
                    <w:rPr>
                      <w:sz w:val="24"/>
                      <w:szCs w:val="24"/>
                    </w:rPr>
                  </w:pPr>
                  <w:r w:rsidRPr="00BD77E4">
                    <w:rPr>
                      <w:sz w:val="24"/>
                      <w:szCs w:val="24"/>
                    </w:rPr>
                    <w:tab/>
                  </w:r>
                  <w:r w:rsidR="00570552">
                    <w:rPr>
                      <w:noProof/>
                      <w:sz w:val="24"/>
                      <w:szCs w:val="24"/>
                    </w:rPr>
                    <w:drawing>
                      <wp:inline distT="0" distB="0" distL="0" distR="0" wp14:anchorId="70DBF49F" wp14:editId="74944915">
                        <wp:extent cx="1797050" cy="525344"/>
                        <wp:effectExtent l="0" t="0" r="0" b="8255"/>
                        <wp:docPr id="13029822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982237" name="Picture 1302982237"/>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6067" cy="539673"/>
                                </a:xfrm>
                                <a:prstGeom prst="rect">
                                  <a:avLst/>
                                </a:prstGeom>
                              </pic:spPr>
                            </pic:pic>
                          </a:graphicData>
                        </a:graphic>
                      </wp:inline>
                    </w:drawing>
                  </w:r>
                  <w:r w:rsidRPr="00BD77E4">
                    <w:rPr>
                      <w:sz w:val="24"/>
                      <w:szCs w:val="24"/>
                    </w:rPr>
                    <w:tab/>
                  </w:r>
                  <w:r w:rsidRPr="00BD77E4">
                    <w:rPr>
                      <w:sz w:val="24"/>
                      <w:szCs w:val="24"/>
                    </w:rPr>
                    <w:tab/>
                  </w:r>
                  <w:r w:rsidRPr="00BD77E4">
                    <w:rPr>
                      <w:sz w:val="24"/>
                      <w:szCs w:val="24"/>
                    </w:rPr>
                    <w:tab/>
                  </w:r>
                  <w:r w:rsidRPr="00BD77E4">
                    <w:rPr>
                      <w:sz w:val="24"/>
                      <w:szCs w:val="24"/>
                    </w:rPr>
                    <w:tab/>
                  </w:r>
                  <w:r>
                    <w:rPr>
                      <w:sz w:val="24"/>
                      <w:szCs w:val="24"/>
                    </w:rPr>
                    <w:t xml:space="preserve">                    </w:t>
                  </w:r>
                  <w:r w:rsidR="00F7631A">
                    <w:rPr>
                      <w:sz w:val="24"/>
                      <w:szCs w:val="24"/>
                    </w:rPr>
                    <w:t xml:space="preserve">            </w:t>
                  </w:r>
                  <w:r w:rsidR="008B001E">
                    <w:rPr>
                      <w:sz w:val="24"/>
                      <w:szCs w:val="24"/>
                    </w:rPr>
                    <w:t xml:space="preserve">  </w:t>
                  </w:r>
                  <w:r w:rsidRPr="00BD77E4">
                    <w:rPr>
                      <w:sz w:val="24"/>
                      <w:szCs w:val="24"/>
                    </w:rPr>
                    <w:t xml:space="preserve"> </w:t>
                  </w:r>
                  <w:r w:rsidR="008B001E">
                    <w:rPr>
                      <w:noProof/>
                    </w:rPr>
                    <w:drawing>
                      <wp:inline distT="0" distB="0" distL="0" distR="0" wp14:anchorId="2897D053" wp14:editId="631FC3D0">
                        <wp:extent cx="2114421" cy="240818"/>
                        <wp:effectExtent l="0" t="0" r="635" b="6985"/>
                        <wp:docPr id="5391139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9113932" name="Picture 539113932"/>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2277" cy="246268"/>
                                </a:xfrm>
                                <a:prstGeom prst="rect">
                                  <a:avLst/>
                                </a:prstGeom>
                              </pic:spPr>
                            </pic:pic>
                          </a:graphicData>
                        </a:graphic>
                      </wp:inline>
                    </w:drawing>
                  </w:r>
                </w:p>
                <w:p w14:paraId="68005033" w14:textId="48987696" w:rsidR="00B92AC6" w:rsidRPr="00BD77E4" w:rsidRDefault="00B92AC6" w:rsidP="008B001E">
                  <w:pPr>
                    <w:pBdr>
                      <w:bottom w:val="single" w:sz="12" w:space="1" w:color="auto"/>
                    </w:pBdr>
                    <w:ind w:left="-394"/>
                    <w:jc w:val="right"/>
                    <w:rPr>
                      <w:sz w:val="24"/>
                      <w:szCs w:val="24"/>
                    </w:rPr>
                  </w:pPr>
                  <w:r w:rsidRPr="00BD77E4">
                    <w:rPr>
                      <w:sz w:val="24"/>
                      <w:szCs w:val="24"/>
                    </w:rPr>
                    <w:t>Vol 1</w:t>
                  </w:r>
                  <w:r w:rsidR="008C7C70">
                    <w:rPr>
                      <w:sz w:val="24"/>
                      <w:szCs w:val="24"/>
                    </w:rPr>
                    <w:t>1</w:t>
                  </w:r>
                  <w:r w:rsidRPr="00BD77E4">
                    <w:rPr>
                      <w:sz w:val="24"/>
                      <w:szCs w:val="24"/>
                    </w:rPr>
                    <w:t xml:space="preserve">, Issue </w:t>
                  </w:r>
                  <w:r w:rsidR="00CB28C7">
                    <w:rPr>
                      <w:sz w:val="24"/>
                      <w:szCs w:val="24"/>
                    </w:rPr>
                    <w:t>4</w:t>
                  </w:r>
                  <w:r w:rsidRPr="00BD77E4">
                    <w:rPr>
                      <w:sz w:val="24"/>
                      <w:szCs w:val="24"/>
                    </w:rPr>
                    <w:t>,</w:t>
                  </w:r>
                  <w:r>
                    <w:rPr>
                      <w:sz w:val="24"/>
                      <w:szCs w:val="24"/>
                    </w:rPr>
                    <w:t xml:space="preserve"> (202</w:t>
                  </w:r>
                  <w:r w:rsidR="008C7C70">
                    <w:rPr>
                      <w:sz w:val="24"/>
                      <w:szCs w:val="24"/>
                    </w:rPr>
                    <w:t>2</w:t>
                  </w:r>
                  <w:r>
                    <w:rPr>
                      <w:sz w:val="24"/>
                      <w:szCs w:val="24"/>
                    </w:rPr>
                    <w:t>)</w:t>
                  </w:r>
                  <w:r w:rsidRPr="00BD77E4">
                    <w:rPr>
                      <w:sz w:val="24"/>
                      <w:szCs w:val="24"/>
                    </w:rPr>
                    <w:t xml:space="preserve"> E-ISSN: 222</w:t>
                  </w:r>
                  <w:r w:rsidR="00570552">
                    <w:rPr>
                      <w:sz w:val="24"/>
                      <w:szCs w:val="24"/>
                    </w:rPr>
                    <w:t>6</w:t>
                  </w:r>
                  <w:r w:rsidRPr="00BD77E4">
                    <w:rPr>
                      <w:sz w:val="24"/>
                      <w:szCs w:val="24"/>
                    </w:rPr>
                    <w:t>-</w:t>
                  </w:r>
                  <w:r w:rsidR="00570552">
                    <w:rPr>
                      <w:sz w:val="24"/>
                      <w:szCs w:val="24"/>
                    </w:rPr>
                    <w:t>6348</w:t>
                  </w:r>
                </w:p>
                <w:p w14:paraId="6F11A7B1" w14:textId="77777777" w:rsidR="00B92AC6" w:rsidRPr="00BD77E4" w:rsidRDefault="00B92AC6" w:rsidP="00B92AC6">
                  <w:pPr>
                    <w:rPr>
                      <w:sz w:val="24"/>
                      <w:szCs w:val="24"/>
                    </w:rPr>
                  </w:pPr>
                </w:p>
              </w:tc>
            </w:tr>
          </w:tbl>
          <w:p w14:paraId="06D07273" w14:textId="6D171C21" w:rsidR="00317C65" w:rsidRDefault="00317C65" w:rsidP="00B92AC6"/>
        </w:tc>
      </w:tr>
    </w:tbl>
    <w:p w14:paraId="0173CAA3" w14:textId="77777777" w:rsidR="00F452A7" w:rsidRPr="00D46CB6" w:rsidRDefault="00F452A7" w:rsidP="00F452A7">
      <w:pPr>
        <w:spacing w:after="0" w:line="240" w:lineRule="auto"/>
        <w:jc w:val="center"/>
        <w:rPr>
          <w:rFonts w:ascii="Roboto" w:hAnsi="Roboto" w:cs="Calibri"/>
          <w:b/>
          <w:bCs/>
          <w:sz w:val="40"/>
          <w:szCs w:val="40"/>
        </w:rPr>
      </w:pPr>
      <w:r w:rsidRPr="00D46CB6">
        <w:rPr>
          <w:rFonts w:ascii="Roboto" w:hAnsi="Roboto" w:cs="Calibri"/>
          <w:b/>
          <w:bCs/>
          <w:sz w:val="40"/>
          <w:szCs w:val="40"/>
        </w:rPr>
        <w:t>Preliminary Profile of Pre-Service Science Teachers’ Reading Habit</w:t>
      </w:r>
    </w:p>
    <w:p w14:paraId="52317DAB" w14:textId="77777777" w:rsidR="00F452A7" w:rsidRPr="003643E7" w:rsidRDefault="00F452A7" w:rsidP="00F452A7">
      <w:pPr>
        <w:spacing w:after="0" w:line="240" w:lineRule="auto"/>
        <w:jc w:val="center"/>
        <w:rPr>
          <w:rFonts w:ascii="Calibri" w:hAnsi="Calibri" w:cs="Calibri"/>
          <w:sz w:val="24"/>
          <w:szCs w:val="24"/>
        </w:rPr>
      </w:pPr>
    </w:p>
    <w:p w14:paraId="4FAEFAA3" w14:textId="77777777" w:rsidR="00F452A7" w:rsidRPr="00D46CB6" w:rsidRDefault="00F452A7" w:rsidP="00F452A7">
      <w:pPr>
        <w:spacing w:after="0" w:line="240" w:lineRule="auto"/>
        <w:contextualSpacing/>
        <w:jc w:val="center"/>
        <w:rPr>
          <w:rFonts w:ascii="Arial" w:eastAsia="Calibri" w:hAnsi="Arial" w:cs="Arial"/>
          <w:bCs/>
          <w:sz w:val="32"/>
          <w:szCs w:val="32"/>
        </w:rPr>
      </w:pPr>
      <w:proofErr w:type="spellStart"/>
      <w:r w:rsidRPr="00D46CB6">
        <w:rPr>
          <w:rFonts w:ascii="Arial" w:eastAsia="Calibri" w:hAnsi="Arial" w:cs="Arial"/>
          <w:bCs/>
          <w:sz w:val="32"/>
          <w:szCs w:val="32"/>
        </w:rPr>
        <w:t>Zulinda</w:t>
      </w:r>
      <w:proofErr w:type="spellEnd"/>
      <w:r w:rsidRPr="00D46CB6">
        <w:rPr>
          <w:rFonts w:ascii="Arial" w:eastAsia="Calibri" w:hAnsi="Arial" w:cs="Arial"/>
          <w:bCs/>
          <w:sz w:val="32"/>
          <w:szCs w:val="32"/>
        </w:rPr>
        <w:t xml:space="preserve"> </w:t>
      </w:r>
      <w:proofErr w:type="spellStart"/>
      <w:r w:rsidRPr="00D46CB6">
        <w:rPr>
          <w:rFonts w:ascii="Arial" w:eastAsia="Calibri" w:hAnsi="Arial" w:cs="Arial"/>
          <w:bCs/>
          <w:sz w:val="32"/>
          <w:szCs w:val="32"/>
        </w:rPr>
        <w:t>Ayu</w:t>
      </w:r>
      <w:proofErr w:type="spellEnd"/>
      <w:r w:rsidRPr="00D46CB6">
        <w:rPr>
          <w:rFonts w:ascii="Arial" w:eastAsia="Calibri" w:hAnsi="Arial" w:cs="Arial"/>
          <w:bCs/>
          <w:sz w:val="32"/>
          <w:szCs w:val="32"/>
        </w:rPr>
        <w:t xml:space="preserve"> </w:t>
      </w:r>
      <w:proofErr w:type="spellStart"/>
      <w:r w:rsidRPr="00D46CB6">
        <w:rPr>
          <w:rFonts w:ascii="Arial" w:eastAsia="Calibri" w:hAnsi="Arial" w:cs="Arial"/>
          <w:bCs/>
          <w:sz w:val="32"/>
          <w:szCs w:val="32"/>
        </w:rPr>
        <w:t>Zulkipli</w:t>
      </w:r>
      <w:proofErr w:type="spellEnd"/>
      <w:r w:rsidRPr="00D46CB6">
        <w:rPr>
          <w:rFonts w:ascii="Arial" w:eastAsia="Calibri" w:hAnsi="Arial" w:cs="Arial"/>
          <w:bCs/>
          <w:sz w:val="32"/>
          <w:szCs w:val="32"/>
        </w:rPr>
        <w:t xml:space="preserve">, Mohammad </w:t>
      </w:r>
      <w:proofErr w:type="spellStart"/>
      <w:r w:rsidRPr="00D46CB6">
        <w:rPr>
          <w:rFonts w:ascii="Arial" w:eastAsia="Calibri" w:hAnsi="Arial" w:cs="Arial"/>
          <w:bCs/>
          <w:sz w:val="32"/>
          <w:szCs w:val="32"/>
        </w:rPr>
        <w:t>Mubarrak</w:t>
      </w:r>
      <w:proofErr w:type="spellEnd"/>
      <w:r w:rsidRPr="00D46CB6">
        <w:rPr>
          <w:rFonts w:ascii="Arial" w:eastAsia="Calibri" w:hAnsi="Arial" w:cs="Arial"/>
          <w:bCs/>
          <w:sz w:val="32"/>
          <w:szCs w:val="32"/>
        </w:rPr>
        <w:t xml:space="preserve"> </w:t>
      </w:r>
      <w:proofErr w:type="spellStart"/>
      <w:r w:rsidRPr="00D46CB6">
        <w:rPr>
          <w:rFonts w:ascii="Arial" w:eastAsia="Calibri" w:hAnsi="Arial" w:cs="Arial"/>
          <w:bCs/>
          <w:sz w:val="32"/>
          <w:szCs w:val="32"/>
        </w:rPr>
        <w:t>Mohd</w:t>
      </w:r>
      <w:proofErr w:type="spellEnd"/>
      <w:r w:rsidRPr="00D46CB6">
        <w:rPr>
          <w:rFonts w:ascii="Arial" w:eastAsia="Calibri" w:hAnsi="Arial" w:cs="Arial"/>
          <w:bCs/>
          <w:sz w:val="32"/>
          <w:szCs w:val="32"/>
        </w:rPr>
        <w:t xml:space="preserve"> Yusof, </w:t>
      </w:r>
      <w:proofErr w:type="spellStart"/>
      <w:r w:rsidRPr="00D46CB6">
        <w:rPr>
          <w:rFonts w:ascii="Arial" w:eastAsia="Calibri" w:hAnsi="Arial" w:cs="Arial"/>
          <w:bCs/>
          <w:sz w:val="32"/>
          <w:szCs w:val="32"/>
        </w:rPr>
        <w:t>Aina</w:t>
      </w:r>
      <w:proofErr w:type="spellEnd"/>
      <w:r w:rsidRPr="00D46CB6">
        <w:rPr>
          <w:rFonts w:ascii="Arial" w:eastAsia="Calibri" w:hAnsi="Arial" w:cs="Arial"/>
          <w:bCs/>
          <w:sz w:val="32"/>
          <w:szCs w:val="32"/>
        </w:rPr>
        <w:t xml:space="preserve"> Najwa Amir, </w:t>
      </w:r>
      <w:proofErr w:type="spellStart"/>
      <w:r w:rsidRPr="00D46CB6">
        <w:rPr>
          <w:rFonts w:ascii="Arial" w:eastAsia="Calibri" w:hAnsi="Arial" w:cs="Arial"/>
          <w:bCs/>
          <w:sz w:val="32"/>
          <w:szCs w:val="32"/>
        </w:rPr>
        <w:t>Norezan</w:t>
      </w:r>
      <w:proofErr w:type="spellEnd"/>
      <w:r w:rsidRPr="00D46CB6">
        <w:rPr>
          <w:rFonts w:ascii="Arial" w:eastAsia="Calibri" w:hAnsi="Arial" w:cs="Arial"/>
          <w:bCs/>
          <w:sz w:val="32"/>
          <w:szCs w:val="32"/>
        </w:rPr>
        <w:t xml:space="preserve"> Ibrahim</w:t>
      </w:r>
    </w:p>
    <w:p w14:paraId="06D22BA4" w14:textId="77777777" w:rsidR="00F452A7" w:rsidRPr="003643E7" w:rsidRDefault="00F452A7" w:rsidP="00F452A7">
      <w:pPr>
        <w:spacing w:after="0" w:line="240" w:lineRule="auto"/>
        <w:contextualSpacing/>
        <w:jc w:val="center"/>
        <w:rPr>
          <w:rFonts w:ascii="Calibri" w:eastAsia="Calibri" w:hAnsi="Calibri" w:cs="Calibri"/>
          <w:sz w:val="24"/>
          <w:szCs w:val="24"/>
        </w:rPr>
      </w:pPr>
      <w:r w:rsidRPr="003643E7">
        <w:rPr>
          <w:rFonts w:ascii="Calibri" w:eastAsia="Calibri" w:hAnsi="Calibri" w:cs="Calibri"/>
          <w:sz w:val="24"/>
          <w:szCs w:val="24"/>
        </w:rPr>
        <w:t xml:space="preserve">Faculty of Education, </w:t>
      </w:r>
      <w:proofErr w:type="spellStart"/>
      <w:r w:rsidRPr="003643E7">
        <w:rPr>
          <w:rFonts w:ascii="Calibri" w:eastAsia="Calibri" w:hAnsi="Calibri" w:cs="Calibri"/>
          <w:sz w:val="24"/>
          <w:szCs w:val="24"/>
        </w:rPr>
        <w:t>Universiti</w:t>
      </w:r>
      <w:proofErr w:type="spellEnd"/>
      <w:r w:rsidRPr="003643E7">
        <w:rPr>
          <w:rFonts w:ascii="Calibri" w:eastAsia="Calibri" w:hAnsi="Calibri" w:cs="Calibri"/>
          <w:sz w:val="24"/>
          <w:szCs w:val="24"/>
        </w:rPr>
        <w:t xml:space="preserve"> </w:t>
      </w:r>
      <w:proofErr w:type="spellStart"/>
      <w:r w:rsidRPr="003643E7">
        <w:rPr>
          <w:rFonts w:ascii="Calibri" w:eastAsia="Calibri" w:hAnsi="Calibri" w:cs="Calibri"/>
          <w:sz w:val="24"/>
          <w:szCs w:val="24"/>
        </w:rPr>
        <w:t>Teknologi</w:t>
      </w:r>
      <w:proofErr w:type="spellEnd"/>
      <w:r w:rsidRPr="003643E7">
        <w:rPr>
          <w:rFonts w:ascii="Calibri" w:eastAsia="Calibri" w:hAnsi="Calibri" w:cs="Calibri"/>
          <w:sz w:val="24"/>
          <w:szCs w:val="24"/>
        </w:rPr>
        <w:t xml:space="preserve"> MARA</w:t>
      </w:r>
      <w:r>
        <w:rPr>
          <w:rFonts w:ascii="Calibri" w:eastAsia="Calibri" w:hAnsi="Calibri" w:cs="Calibri"/>
          <w:sz w:val="24"/>
          <w:szCs w:val="24"/>
        </w:rPr>
        <w:t xml:space="preserve"> </w:t>
      </w:r>
      <w:r w:rsidRPr="003643E7">
        <w:rPr>
          <w:rFonts w:ascii="Calibri" w:eastAsia="Calibri" w:hAnsi="Calibri" w:cs="Calibri"/>
          <w:sz w:val="24"/>
          <w:szCs w:val="24"/>
        </w:rPr>
        <w:t>Malaysia</w:t>
      </w:r>
    </w:p>
    <w:tbl>
      <w:tblPr>
        <w:tblStyle w:val="TableGrid"/>
        <w:tblpPr w:leftFromText="180" w:rightFromText="180" w:vertAnchor="page" w:horzAnchor="margin" w:tblpXSpec="center" w:tblpY="4861"/>
        <w:tblW w:w="11096" w:type="dxa"/>
        <w:tblBorders>
          <w:top w:val="none" w:sz="0" w:space="0" w:color="auto"/>
          <w:left w:val="none" w:sz="0" w:space="0" w:color="auto"/>
          <w:bottom w:val="none" w:sz="0" w:space="0" w:color="auto"/>
          <w:right w:val="none" w:sz="0" w:space="0" w:color="auto"/>
          <w:insideH w:val="thinThickSmallGap" w:sz="24" w:space="0" w:color="44546A" w:themeColor="text2"/>
          <w:insideV w:val="none" w:sz="0" w:space="0" w:color="auto"/>
        </w:tblBorders>
        <w:tblLook w:val="04A0" w:firstRow="1" w:lastRow="0" w:firstColumn="1" w:lastColumn="0" w:noHBand="0" w:noVBand="1"/>
      </w:tblPr>
      <w:tblGrid>
        <w:gridCol w:w="11096"/>
      </w:tblGrid>
      <w:tr w:rsidR="00F452A7" w:rsidRPr="003833A3" w14:paraId="38AABE54" w14:textId="77777777" w:rsidTr="005229A3">
        <w:trPr>
          <w:trHeight w:val="378"/>
        </w:trPr>
        <w:tc>
          <w:tcPr>
            <w:tcW w:w="11096" w:type="dxa"/>
          </w:tcPr>
          <w:p w14:paraId="3093FF02" w14:textId="3C731BF7" w:rsidR="00F452A7" w:rsidRPr="003833A3" w:rsidRDefault="00F452A7" w:rsidP="005229A3">
            <w:pPr>
              <w:contextualSpacing/>
              <w:rPr>
                <w:rFonts w:cs="Arial"/>
                <w:b/>
                <w:sz w:val="28"/>
              </w:rPr>
            </w:pPr>
            <w:r w:rsidRPr="00903B86">
              <w:rPr>
                <w:rFonts w:cs="Arial"/>
                <w:b/>
                <w:sz w:val="24"/>
              </w:rPr>
              <w:t xml:space="preserve">To Link this Article: </w:t>
            </w:r>
            <w:r w:rsidRPr="003C2D3E">
              <w:rPr>
                <w:sz w:val="24"/>
                <w:szCs w:val="24"/>
              </w:rPr>
              <w:t>http://dx.doi.org/10.6007/</w:t>
            </w:r>
            <w:r>
              <w:rPr>
                <w:sz w:val="24"/>
                <w:szCs w:val="24"/>
              </w:rPr>
              <w:t>IJARPED</w:t>
            </w:r>
            <w:r w:rsidRPr="003C2D3E">
              <w:rPr>
                <w:sz w:val="24"/>
                <w:szCs w:val="24"/>
              </w:rPr>
              <w:t>/v</w:t>
            </w:r>
            <w:r>
              <w:rPr>
                <w:sz w:val="24"/>
                <w:szCs w:val="24"/>
              </w:rPr>
              <w:t>11</w:t>
            </w:r>
            <w:r w:rsidRPr="003C2D3E">
              <w:rPr>
                <w:sz w:val="24"/>
                <w:szCs w:val="24"/>
              </w:rPr>
              <w:t>-i</w:t>
            </w:r>
            <w:r>
              <w:rPr>
                <w:sz w:val="24"/>
                <w:szCs w:val="24"/>
              </w:rPr>
              <w:t>4/</w:t>
            </w:r>
            <w:r w:rsidR="007E671E">
              <w:rPr>
                <w:sz w:val="24"/>
                <w:szCs w:val="24"/>
              </w:rPr>
              <w:t>15882</w:t>
            </w:r>
            <w:r>
              <w:rPr>
                <w:sz w:val="24"/>
                <w:szCs w:val="24"/>
              </w:rPr>
              <w:t xml:space="preserve">          DOI:</w:t>
            </w:r>
            <w:r w:rsidRPr="007411B9">
              <w:rPr>
                <w:sz w:val="24"/>
                <w:szCs w:val="24"/>
              </w:rPr>
              <w:t>10.6007/</w:t>
            </w:r>
            <w:r>
              <w:rPr>
                <w:sz w:val="24"/>
                <w:szCs w:val="24"/>
              </w:rPr>
              <w:t>IJARPED</w:t>
            </w:r>
            <w:r w:rsidRPr="007411B9">
              <w:rPr>
                <w:sz w:val="24"/>
                <w:szCs w:val="24"/>
              </w:rPr>
              <w:t>/v</w:t>
            </w:r>
            <w:r>
              <w:rPr>
                <w:sz w:val="24"/>
                <w:szCs w:val="24"/>
              </w:rPr>
              <w:t>11</w:t>
            </w:r>
            <w:r w:rsidRPr="007411B9">
              <w:rPr>
                <w:sz w:val="24"/>
                <w:szCs w:val="24"/>
              </w:rPr>
              <w:t>-i</w:t>
            </w:r>
            <w:r>
              <w:rPr>
                <w:sz w:val="24"/>
                <w:szCs w:val="24"/>
              </w:rPr>
              <w:t>4</w:t>
            </w:r>
            <w:r w:rsidRPr="007411B9">
              <w:rPr>
                <w:sz w:val="24"/>
                <w:szCs w:val="24"/>
              </w:rPr>
              <w:t>/</w:t>
            </w:r>
            <w:r w:rsidR="007E671E">
              <w:rPr>
                <w:sz w:val="24"/>
                <w:szCs w:val="24"/>
              </w:rPr>
              <w:t>15882</w:t>
            </w:r>
          </w:p>
        </w:tc>
      </w:tr>
      <w:tr w:rsidR="00F452A7" w:rsidRPr="003833A3" w14:paraId="5EC87504" w14:textId="77777777" w:rsidTr="005229A3">
        <w:trPr>
          <w:trHeight w:val="414"/>
        </w:trPr>
        <w:tc>
          <w:tcPr>
            <w:tcW w:w="11096" w:type="dxa"/>
          </w:tcPr>
          <w:p w14:paraId="095464C0" w14:textId="3834CFB5" w:rsidR="00F452A7" w:rsidRPr="00903B86" w:rsidRDefault="00F452A7" w:rsidP="005229A3">
            <w:pPr>
              <w:rPr>
                <w:rFonts w:cs="Arial"/>
                <w:sz w:val="24"/>
              </w:rPr>
            </w:pPr>
            <w:r w:rsidRPr="001823CD">
              <w:rPr>
                <w:rFonts w:cs="Arial"/>
                <w:b/>
                <w:i/>
                <w:iCs/>
                <w:sz w:val="24"/>
              </w:rPr>
              <w:t>Published Online:</w:t>
            </w:r>
            <w:r w:rsidRPr="00903B86">
              <w:rPr>
                <w:rFonts w:cs="Arial"/>
                <w:b/>
                <w:sz w:val="24"/>
              </w:rPr>
              <w:t xml:space="preserve"> </w:t>
            </w:r>
            <w:r w:rsidR="007E671E">
              <w:rPr>
                <w:rFonts w:cs="Arial"/>
                <w:bCs/>
                <w:sz w:val="24"/>
              </w:rPr>
              <w:t>13</w:t>
            </w:r>
            <w:r>
              <w:rPr>
                <w:rFonts w:cs="Arial"/>
                <w:bCs/>
                <w:sz w:val="24"/>
              </w:rPr>
              <w:t xml:space="preserve"> December </w:t>
            </w:r>
            <w:r>
              <w:rPr>
                <w:rFonts w:cs="Arial"/>
                <w:sz w:val="24"/>
              </w:rPr>
              <w:t>2022</w:t>
            </w:r>
          </w:p>
          <w:p w14:paraId="05A9D120" w14:textId="77777777" w:rsidR="00F452A7" w:rsidRPr="003833A3" w:rsidRDefault="00F452A7" w:rsidP="005229A3">
            <w:pPr>
              <w:rPr>
                <w:rFonts w:cs="Arial"/>
                <w:b/>
                <w:sz w:val="28"/>
              </w:rPr>
            </w:pPr>
          </w:p>
        </w:tc>
      </w:tr>
    </w:tbl>
    <w:p w14:paraId="18F223C1" w14:textId="77777777" w:rsidR="00F452A7" w:rsidRPr="00D46CB6" w:rsidRDefault="00F452A7" w:rsidP="00F452A7">
      <w:pPr>
        <w:spacing w:after="0" w:line="240" w:lineRule="auto"/>
        <w:jc w:val="both"/>
        <w:rPr>
          <w:rFonts w:ascii="Calibri" w:hAnsi="Calibri" w:cs="Calibri"/>
          <w:b/>
          <w:bCs/>
          <w:sz w:val="24"/>
          <w:szCs w:val="24"/>
        </w:rPr>
      </w:pPr>
      <w:r w:rsidRPr="00D46CB6">
        <w:rPr>
          <w:rFonts w:ascii="Calibri" w:hAnsi="Calibri" w:cs="Calibri"/>
          <w:b/>
          <w:bCs/>
          <w:sz w:val="24"/>
          <w:szCs w:val="24"/>
        </w:rPr>
        <w:t>Abstract</w:t>
      </w:r>
    </w:p>
    <w:sdt>
      <w:sdtPr>
        <w:rPr>
          <w:rFonts w:ascii="Calibri" w:hAnsi="Calibri" w:cs="Calibri"/>
          <w:lang w:val="en-GB"/>
        </w:rPr>
        <w:alias w:val="Abstract text"/>
        <w:tag w:val="Abstract text"/>
        <w:id w:val="1867408317"/>
        <w:placeholder>
          <w:docPart w:val="6951D30DD91B4134AF7AD023DD90778F"/>
        </w:placeholder>
      </w:sdtPr>
      <w:sdtEndPr>
        <w:rPr>
          <w:lang w:val="en-US"/>
        </w:rPr>
      </w:sdtEndPr>
      <w:sdtContent>
        <w:p w14:paraId="1C525B2A" w14:textId="77777777" w:rsidR="00F452A7" w:rsidRPr="003643E7" w:rsidRDefault="00F452A7" w:rsidP="00F452A7">
          <w:pPr>
            <w:pStyle w:val="Abstracttext"/>
            <w:rPr>
              <w:rFonts w:ascii="Calibri" w:hAnsi="Calibri" w:cs="Calibri"/>
            </w:rPr>
          </w:pPr>
          <w:r w:rsidRPr="003643E7">
            <w:rPr>
              <w:rFonts w:ascii="Calibri" w:hAnsi="Calibri" w:cs="Calibri"/>
            </w:rPr>
            <w:t>Reading habit has always been a phenomenon within our daily environment, especially in schools where pre-service teachers work in a fast-paced working environment. However, numerous studies show that read habits are less likely to focus on pre-service teachers. Nevertheless, fewer studies relate reading habits with reading motivation and reading strategies in Malaysia. The objective is the reading habits among pre-service teachers who already experienced practicum. This particular paper used a quantitative approach with simple random sampling methods. 150 respondents were involved, comprised of Semester 7 and 8, divided into years of studying within the university courses, ranging from 4 years and above. First, the Reading Habit Survey with 20 items was used to identify their reading habit traits. Next, the Adult Reading Motivation Scale (ARMS) with 21 items was used to determine which reading motivation scores the highest level. Half of the items were intrinsic focused, the other half extrinsic. Finally, Metacognitive Awareness Reading Strategies Inventory (MARSI) with 30 items was used to measure respondents’ reading strategies score. Pearson's correlation coefficient via SPSS version 25 was mainly used in the study to analyse the data. It shows that reading motivation does correlate with a reading habit, with ‘Self’ and ‘Self-Efficacy’ with a moderate positive correlation. While for the relationship between reading strategies and reading habits, Global Reading Strategies (GLOB) scored a moderate positive correlation with the highest mean value compared to other categories. Hopefully, this research will help shine a light on nurturing the reading habit among pre-service teachers, especially in Malaysia. These reading habits conditions should be improved in becoming role models to the students.</w:t>
          </w:r>
        </w:p>
        <w:p w14:paraId="1E8008A4" w14:textId="77777777" w:rsidR="00F452A7" w:rsidRPr="00D46CB6" w:rsidRDefault="00F452A7" w:rsidP="00F452A7">
          <w:pPr>
            <w:spacing w:after="0" w:line="240" w:lineRule="auto"/>
            <w:jc w:val="both"/>
            <w:rPr>
              <w:rFonts w:ascii="Calibri" w:hAnsi="Calibri" w:cs="Calibri"/>
              <w:iCs/>
              <w:color w:val="000000"/>
              <w:sz w:val="24"/>
              <w:szCs w:val="24"/>
              <w:lang w:val="en-MY"/>
            </w:rPr>
          </w:pPr>
          <w:r w:rsidRPr="003643E7">
            <w:rPr>
              <w:rFonts w:ascii="Calibri" w:hAnsi="Calibri" w:cs="Calibri"/>
              <w:b/>
              <w:bCs/>
              <w:iCs/>
              <w:color w:val="000000"/>
              <w:sz w:val="24"/>
              <w:szCs w:val="24"/>
            </w:rPr>
            <w:t xml:space="preserve">Keywords: </w:t>
          </w:r>
          <w:r w:rsidRPr="00D46CB6">
            <w:rPr>
              <w:rFonts w:ascii="Calibri" w:hAnsi="Calibri" w:cs="Calibri"/>
              <w:iCs/>
              <w:color w:val="000000"/>
              <w:sz w:val="24"/>
              <w:szCs w:val="24"/>
              <w:lang w:val="ms-MY"/>
            </w:rPr>
            <w:t>Reading Habit, Reading Motivation, Reading Strategies</w:t>
          </w:r>
        </w:p>
        <w:p w14:paraId="30D83FC4" w14:textId="77777777" w:rsidR="00F452A7" w:rsidRPr="003643E7" w:rsidRDefault="00C32EA1" w:rsidP="00F452A7">
          <w:pPr>
            <w:pStyle w:val="Abstracttext"/>
            <w:rPr>
              <w:rFonts w:ascii="Calibri" w:hAnsi="Calibri" w:cs="Calibri"/>
            </w:rPr>
          </w:pPr>
        </w:p>
      </w:sdtContent>
    </w:sdt>
    <w:p w14:paraId="731300EA" w14:textId="77777777" w:rsidR="00F452A7" w:rsidRPr="00D46CB6" w:rsidRDefault="00F452A7" w:rsidP="00F452A7">
      <w:pPr>
        <w:spacing w:after="0" w:line="240" w:lineRule="auto"/>
        <w:jc w:val="both"/>
        <w:rPr>
          <w:rFonts w:ascii="Calibri" w:hAnsi="Calibri" w:cs="Calibri"/>
          <w:b/>
          <w:bCs/>
          <w:sz w:val="24"/>
          <w:szCs w:val="24"/>
        </w:rPr>
      </w:pPr>
      <w:r w:rsidRPr="00D46CB6">
        <w:rPr>
          <w:rFonts w:ascii="Calibri" w:hAnsi="Calibri" w:cs="Calibri"/>
          <w:b/>
          <w:bCs/>
          <w:sz w:val="24"/>
          <w:szCs w:val="24"/>
        </w:rPr>
        <w:t>Introduction</w:t>
      </w:r>
    </w:p>
    <w:p w14:paraId="3B17127C" w14:textId="77777777" w:rsidR="00F452A7" w:rsidRPr="003643E7" w:rsidRDefault="00F452A7" w:rsidP="00F452A7">
      <w:pPr>
        <w:pStyle w:val="NormalUiTMParagraph1"/>
        <w:spacing w:line="240" w:lineRule="auto"/>
        <w:ind w:firstLine="0"/>
        <w:rPr>
          <w:rFonts w:ascii="Calibri" w:hAnsi="Calibri" w:cs="Calibri"/>
        </w:rPr>
      </w:pPr>
      <w:r w:rsidRPr="003643E7">
        <w:rPr>
          <w:rFonts w:ascii="Calibri" w:hAnsi="Calibri" w:cs="Calibri"/>
        </w:rPr>
        <w:t xml:space="preserve">Malaysia has made numerous efforts over the last four decades to address issues with the reading habit. As a result, the ability to read and write is known as the most fundamental requirement for the country's education and growth. Indeed, we are currently living in a new world characterised by overwhelming experience and societal transformation. The terms "new world," "new literacy," and "new learning" all refer to interconnected issues. According to Alotaibi &amp; Alghamdi (2022), students who were intentionally taught using science reading scored higher on reading tendencies than those not intentionally taught this way. Palani </w:t>
      </w:r>
      <w:r w:rsidRPr="003643E7">
        <w:rPr>
          <w:rFonts w:ascii="Calibri" w:hAnsi="Calibri" w:cs="Calibri"/>
        </w:rPr>
        <w:lastRenderedPageBreak/>
        <w:fldChar w:fldCharType="begin" w:fldLock="1"/>
      </w:r>
      <w:r w:rsidRPr="003643E7">
        <w:rPr>
          <w:rFonts w:ascii="Calibri" w:hAnsi="Calibri" w:cs="Calibri"/>
        </w:rPr>
        <w:instrText>ADDIN CSL_CITATION {"citationItems":[{"id":"ITEM-1","itemData":{"ISSN":"2231-4172","abstract":"Reading habit is an essential and important aspect for creating the literate society in this world. It shapes the personality of an individual and it helps them to develop the proper thinking methods and creating new ideas. At present, due to the influence of the Mass Media, people could not show much interest in reading the books, magazines and journals etc, Therefore, there is the urgent need to develop the reading habit among the individuals in the society. In this paper, the author has discussed the various methods and benefits in improving the reading habits.","author":[{"dropping-particle":"","family":"Palani","given":"K K","non-dropping-particle":"","parse-names":false,"suffix":""}],"container-title":"Journal of Arts, Science &amp; Commerce","id":"ITEM-1","issue":"2","issued":{"date-parts":[["2012"]]},"page":"90- 94","title":"Promoting Reading habits and creating literate society","type":"article-journal","volume":"3"},"uris":["http://www.mendeley.com/documents/?uuid=024a4fe9-a607-42be-8a33-1750eb84bb75"]}],"mendeley":{"formattedCitation":"(Palani, 2012)","manualFormatting":"(2012)","plainTextFormattedCitation":"(Palani, 2012)","previouslyFormattedCitation":"(Palani, 2012)"},"properties":{"noteIndex":0},"schema":"https://github.com/citation-style-language/schema/raw/master/csl-citation.json"}</w:instrText>
      </w:r>
      <w:r w:rsidRPr="003643E7">
        <w:rPr>
          <w:rFonts w:ascii="Calibri" w:hAnsi="Calibri" w:cs="Calibri"/>
        </w:rPr>
        <w:fldChar w:fldCharType="separate"/>
      </w:r>
      <w:r w:rsidRPr="003643E7">
        <w:rPr>
          <w:rFonts w:ascii="Calibri" w:hAnsi="Calibri" w:cs="Calibri"/>
          <w:noProof/>
        </w:rPr>
        <w:t>(2012)</w:t>
      </w:r>
      <w:r w:rsidRPr="003643E7">
        <w:rPr>
          <w:rFonts w:ascii="Calibri" w:hAnsi="Calibri" w:cs="Calibri"/>
        </w:rPr>
        <w:fldChar w:fldCharType="end"/>
      </w:r>
      <w:r w:rsidRPr="003643E7">
        <w:rPr>
          <w:rFonts w:ascii="Calibri" w:hAnsi="Calibri" w:cs="Calibri"/>
        </w:rPr>
        <w:t xml:space="preserve"> concluded that reading is a necessary and critical component of establishing that this world has a literate society. As a result, the Ministry of Education (MOE) has built an education system responsive to current demands and future goals. The country's vision manages to prove through the comprehensive National Education Philosophy (FPN).</w:t>
      </w:r>
    </w:p>
    <w:p w14:paraId="7F2CF416" w14:textId="77777777" w:rsidR="00F452A7" w:rsidRPr="003643E7" w:rsidRDefault="00F452A7" w:rsidP="00F452A7">
      <w:pPr>
        <w:spacing w:after="0" w:line="240" w:lineRule="auto"/>
        <w:jc w:val="both"/>
        <w:rPr>
          <w:rFonts w:ascii="Calibri" w:hAnsi="Calibri" w:cs="Calibri"/>
          <w:sz w:val="24"/>
          <w:szCs w:val="24"/>
        </w:rPr>
      </w:pPr>
      <w:r w:rsidRPr="003643E7">
        <w:rPr>
          <w:rFonts w:ascii="Calibri" w:hAnsi="Calibri" w:cs="Calibri"/>
          <w:sz w:val="24"/>
          <w:szCs w:val="24"/>
        </w:rPr>
        <w:t xml:space="preserve">Reading a lot shows that continuous learning will be at the heart of the teacher's role for effective teaching. Therefore, the quality of teachers' reading habits and their level of interest in their subjects are critical to setting a good example for students (Pehlivan et al., 2010). </w:t>
      </w:r>
    </w:p>
    <w:p w14:paraId="7A9CF669" w14:textId="77777777" w:rsidR="00F452A7" w:rsidRPr="003643E7" w:rsidRDefault="00F452A7" w:rsidP="00F452A7">
      <w:pPr>
        <w:spacing w:after="0" w:line="240" w:lineRule="auto"/>
        <w:jc w:val="both"/>
        <w:rPr>
          <w:rFonts w:ascii="Calibri" w:hAnsi="Calibri" w:cs="Calibri"/>
          <w:sz w:val="24"/>
          <w:szCs w:val="24"/>
        </w:rPr>
      </w:pPr>
      <w:r w:rsidRPr="003643E7">
        <w:rPr>
          <w:rFonts w:ascii="Calibri" w:hAnsi="Calibri" w:cs="Calibri"/>
          <w:sz w:val="24"/>
          <w:szCs w:val="24"/>
        </w:rPr>
        <w:t xml:space="preserve">Despite the importance of reading, there is a decline in interest in reading and a decline in reading habits. However, according to research, pre-service teacher education in specific subject areas has very little information. A few published articles have provided some general information about the various aspects that have influenced college students' reading time. Teachers were among those who participated in several of these. Subramaniam et. al (2003) performed a study on the Ministry of Education's pedagogical implications to include a literary component in the secondary school English language syllabus. While this research is unrelated to the current topic, it does shed light on the reading habits of secondary school English teachers. It revealed that just 56.6 percent of 600 teachers from five Malaysian states read scholarly works, comic books, book illustrations, novels, and other creative texts. Others either did not bother to read newspapers or magazines at all. According to Inderjit (2014), Malaysians typically read an average of two books each year, as reported by the 2005 National Literacy Survey. Based on the previous statement, it served as a clear indicator of Malaysians' declining reading habits. </w:t>
      </w:r>
    </w:p>
    <w:p w14:paraId="72A61540" w14:textId="77777777" w:rsidR="00F452A7" w:rsidRPr="003643E7" w:rsidRDefault="00F452A7" w:rsidP="00F452A7">
      <w:pPr>
        <w:spacing w:after="0" w:line="240" w:lineRule="auto"/>
        <w:jc w:val="both"/>
        <w:rPr>
          <w:rFonts w:ascii="Calibri" w:hAnsi="Calibri" w:cs="Calibri"/>
          <w:sz w:val="24"/>
          <w:szCs w:val="24"/>
        </w:rPr>
      </w:pPr>
      <w:r w:rsidRPr="003643E7">
        <w:rPr>
          <w:rFonts w:ascii="Calibri" w:hAnsi="Calibri" w:cs="Calibri"/>
          <w:sz w:val="24"/>
          <w:szCs w:val="24"/>
        </w:rPr>
        <w:t xml:space="preserve">Past research in determining a reading habit and motivation suggests that many </w:t>
      </w:r>
      <w:proofErr w:type="spellStart"/>
      <w:r w:rsidRPr="003643E7">
        <w:rPr>
          <w:rFonts w:ascii="Calibri" w:hAnsi="Calibri" w:cs="Calibri"/>
          <w:sz w:val="24"/>
          <w:szCs w:val="24"/>
        </w:rPr>
        <w:t>practising</w:t>
      </w:r>
      <w:proofErr w:type="spellEnd"/>
      <w:r w:rsidRPr="003643E7">
        <w:rPr>
          <w:rFonts w:ascii="Calibri" w:hAnsi="Calibri" w:cs="Calibri"/>
          <w:sz w:val="24"/>
          <w:szCs w:val="24"/>
        </w:rPr>
        <w:t xml:space="preserve"> teachers do not </w:t>
      </w:r>
      <w:proofErr w:type="spellStart"/>
      <w:r w:rsidRPr="003643E7">
        <w:rPr>
          <w:rFonts w:ascii="Calibri" w:hAnsi="Calibri" w:cs="Calibri"/>
          <w:sz w:val="24"/>
          <w:szCs w:val="24"/>
        </w:rPr>
        <w:t>prioritise</w:t>
      </w:r>
      <w:proofErr w:type="spellEnd"/>
      <w:r w:rsidRPr="003643E7">
        <w:rPr>
          <w:rFonts w:ascii="Calibri" w:hAnsi="Calibri" w:cs="Calibri"/>
          <w:sz w:val="24"/>
          <w:szCs w:val="24"/>
        </w:rPr>
        <w:t xml:space="preserve"> private and leisure reading (Nathanson et al., 2008; Powell-Brown, 2004). Similarly, some teachers choose not to read because of a lack of commitment to the task despite having adequate reading skills (Scott, 1996). Furthermore, few teachers limit themselves to reading what their work requires (</w:t>
      </w:r>
      <w:proofErr w:type="spellStart"/>
      <w:r w:rsidRPr="003643E7">
        <w:rPr>
          <w:rFonts w:ascii="Calibri" w:hAnsi="Calibri" w:cs="Calibri"/>
          <w:sz w:val="24"/>
          <w:szCs w:val="24"/>
        </w:rPr>
        <w:t>Kizilet</w:t>
      </w:r>
      <w:proofErr w:type="spellEnd"/>
      <w:r w:rsidRPr="003643E7">
        <w:rPr>
          <w:rFonts w:ascii="Calibri" w:hAnsi="Calibri" w:cs="Calibri"/>
          <w:sz w:val="24"/>
          <w:szCs w:val="24"/>
        </w:rPr>
        <w:t xml:space="preserve">, 2017) and are not frequent library users (Cremin et al., 2009; </w:t>
      </w:r>
      <w:proofErr w:type="spellStart"/>
      <w:r w:rsidRPr="003643E7">
        <w:rPr>
          <w:rFonts w:ascii="Calibri" w:hAnsi="Calibri" w:cs="Calibri"/>
          <w:sz w:val="24"/>
          <w:szCs w:val="24"/>
        </w:rPr>
        <w:t>Tharumaraj</w:t>
      </w:r>
      <w:proofErr w:type="spellEnd"/>
      <w:r w:rsidRPr="003643E7">
        <w:rPr>
          <w:rFonts w:ascii="Calibri" w:hAnsi="Calibri" w:cs="Calibri"/>
          <w:sz w:val="24"/>
          <w:szCs w:val="24"/>
        </w:rPr>
        <w:t xml:space="preserve"> &amp; </w:t>
      </w:r>
      <w:proofErr w:type="spellStart"/>
      <w:r w:rsidRPr="003643E7">
        <w:rPr>
          <w:rFonts w:ascii="Calibri" w:hAnsi="Calibri" w:cs="Calibri"/>
          <w:sz w:val="24"/>
          <w:szCs w:val="24"/>
        </w:rPr>
        <w:t>Nooreen</w:t>
      </w:r>
      <w:proofErr w:type="spellEnd"/>
      <w:r w:rsidRPr="003643E7">
        <w:rPr>
          <w:rFonts w:ascii="Calibri" w:hAnsi="Calibri" w:cs="Calibri"/>
          <w:sz w:val="24"/>
          <w:szCs w:val="24"/>
        </w:rPr>
        <w:t>, 2011).</w:t>
      </w:r>
    </w:p>
    <w:p w14:paraId="688A22DF" w14:textId="77777777" w:rsidR="00F452A7" w:rsidRPr="003643E7" w:rsidRDefault="00F452A7" w:rsidP="00F452A7">
      <w:pPr>
        <w:spacing w:after="0" w:line="240" w:lineRule="auto"/>
        <w:jc w:val="both"/>
        <w:rPr>
          <w:rFonts w:ascii="Calibri" w:hAnsi="Calibri" w:cs="Calibri"/>
          <w:sz w:val="24"/>
          <w:szCs w:val="24"/>
        </w:rPr>
      </w:pPr>
      <w:r w:rsidRPr="003643E7">
        <w:rPr>
          <w:rFonts w:ascii="Calibri" w:hAnsi="Calibri" w:cs="Calibri"/>
          <w:sz w:val="24"/>
          <w:szCs w:val="24"/>
        </w:rPr>
        <w:t>According to the research of Spor and Schneider (2001), many novice educators were unaware of surveyed reading techniques. Additionally, less than half of educators aware of these tactics employed them. Approximately 70% of starting instructors, on the other hand, reported being familiar with reading methods as a result of university reading/language arts classes.</w:t>
      </w:r>
    </w:p>
    <w:p w14:paraId="1668B123" w14:textId="77777777" w:rsidR="00F452A7" w:rsidRPr="003643E7" w:rsidRDefault="00F452A7" w:rsidP="00F452A7">
      <w:pPr>
        <w:spacing w:after="0" w:line="240" w:lineRule="auto"/>
        <w:jc w:val="both"/>
        <w:rPr>
          <w:rFonts w:ascii="Calibri" w:hAnsi="Calibri" w:cs="Calibri"/>
          <w:sz w:val="24"/>
          <w:szCs w:val="24"/>
        </w:rPr>
      </w:pPr>
      <w:r w:rsidRPr="003643E7">
        <w:rPr>
          <w:rFonts w:ascii="Calibri" w:hAnsi="Calibri" w:cs="Calibri"/>
          <w:sz w:val="24"/>
          <w:szCs w:val="24"/>
        </w:rPr>
        <w:t xml:space="preserve">As a result, the findings of preservice teachers' reading habits have implications for their future ability to </w:t>
      </w:r>
      <w:proofErr w:type="spellStart"/>
      <w:r w:rsidRPr="003643E7">
        <w:rPr>
          <w:rFonts w:ascii="Calibri" w:hAnsi="Calibri" w:cs="Calibri"/>
          <w:sz w:val="24"/>
          <w:szCs w:val="24"/>
        </w:rPr>
        <w:t>instil</w:t>
      </w:r>
      <w:proofErr w:type="spellEnd"/>
      <w:r w:rsidRPr="003643E7">
        <w:rPr>
          <w:rFonts w:ascii="Calibri" w:hAnsi="Calibri" w:cs="Calibri"/>
          <w:sz w:val="24"/>
          <w:szCs w:val="24"/>
        </w:rPr>
        <w:t xml:space="preserve"> a love of reading in their students. Therefore, to have the most significant impact on developing effective reading role models, it is unquestionably necessary to investigate the pre-service teachers' reading habits, their motivation to read earnestly and strategies to promote reading habits.</w:t>
      </w:r>
    </w:p>
    <w:p w14:paraId="49604350" w14:textId="77777777" w:rsidR="00F452A7" w:rsidRPr="003643E7" w:rsidRDefault="00F452A7" w:rsidP="00F452A7">
      <w:pPr>
        <w:spacing w:after="0" w:line="240" w:lineRule="auto"/>
        <w:jc w:val="both"/>
        <w:rPr>
          <w:rFonts w:ascii="Calibri" w:hAnsi="Calibri" w:cs="Calibri"/>
          <w:sz w:val="24"/>
          <w:szCs w:val="24"/>
        </w:rPr>
      </w:pPr>
    </w:p>
    <w:p w14:paraId="0D03255D" w14:textId="5D62092A" w:rsidR="00F452A7" w:rsidRPr="00D46CB6" w:rsidRDefault="00F452A7" w:rsidP="00F452A7">
      <w:pPr>
        <w:spacing w:after="0" w:line="240" w:lineRule="auto"/>
        <w:jc w:val="both"/>
        <w:rPr>
          <w:rFonts w:ascii="Calibri" w:hAnsi="Calibri" w:cs="Calibri"/>
          <w:b/>
          <w:bCs/>
          <w:sz w:val="24"/>
          <w:szCs w:val="24"/>
        </w:rPr>
      </w:pPr>
      <w:r w:rsidRPr="00D46CB6">
        <w:rPr>
          <w:rFonts w:ascii="Calibri" w:hAnsi="Calibri" w:cs="Calibri"/>
          <w:b/>
          <w:bCs/>
          <w:sz w:val="24"/>
          <w:szCs w:val="24"/>
        </w:rPr>
        <w:t>The Objectives of this Study are</w:t>
      </w:r>
    </w:p>
    <w:p w14:paraId="4CBD1755" w14:textId="77777777" w:rsidR="00F452A7" w:rsidRPr="003643E7" w:rsidRDefault="00F452A7" w:rsidP="0006702B">
      <w:pPr>
        <w:pStyle w:val="ListParagraph"/>
        <w:widowControl w:val="0"/>
        <w:numPr>
          <w:ilvl w:val="0"/>
          <w:numId w:val="8"/>
        </w:numPr>
        <w:bidi w:val="0"/>
        <w:spacing w:after="0" w:line="240" w:lineRule="auto"/>
        <w:jc w:val="both"/>
        <w:rPr>
          <w:rFonts w:cs="Calibri"/>
          <w:sz w:val="24"/>
          <w:szCs w:val="24"/>
        </w:rPr>
      </w:pPr>
      <w:r w:rsidRPr="003643E7">
        <w:rPr>
          <w:rFonts w:cs="Calibri"/>
          <w:sz w:val="24"/>
          <w:szCs w:val="24"/>
        </w:rPr>
        <w:t>To identify the reading habit of pre-service science teachers.</w:t>
      </w:r>
    </w:p>
    <w:p w14:paraId="0D34FAB6" w14:textId="77777777" w:rsidR="00F452A7" w:rsidRPr="003643E7" w:rsidRDefault="00F452A7" w:rsidP="0006702B">
      <w:pPr>
        <w:pStyle w:val="ListParagraph"/>
        <w:widowControl w:val="0"/>
        <w:numPr>
          <w:ilvl w:val="0"/>
          <w:numId w:val="8"/>
        </w:numPr>
        <w:bidi w:val="0"/>
        <w:spacing w:after="0" w:line="240" w:lineRule="auto"/>
        <w:jc w:val="both"/>
        <w:rPr>
          <w:rFonts w:cs="Calibri"/>
          <w:sz w:val="24"/>
          <w:szCs w:val="24"/>
        </w:rPr>
      </w:pPr>
      <w:r w:rsidRPr="003643E7">
        <w:rPr>
          <w:rFonts w:cs="Calibri"/>
          <w:sz w:val="24"/>
          <w:szCs w:val="24"/>
        </w:rPr>
        <w:t>To investigate pre-service science teachers’ motivation to read.</w:t>
      </w:r>
    </w:p>
    <w:p w14:paraId="4482E1FF" w14:textId="77777777" w:rsidR="00F452A7" w:rsidRPr="003643E7" w:rsidRDefault="00F452A7" w:rsidP="0006702B">
      <w:pPr>
        <w:pStyle w:val="ListParagraph"/>
        <w:widowControl w:val="0"/>
        <w:numPr>
          <w:ilvl w:val="0"/>
          <w:numId w:val="8"/>
        </w:numPr>
        <w:bidi w:val="0"/>
        <w:spacing w:after="0" w:line="240" w:lineRule="auto"/>
        <w:jc w:val="both"/>
        <w:rPr>
          <w:rFonts w:cs="Calibri"/>
          <w:sz w:val="24"/>
          <w:szCs w:val="24"/>
        </w:rPr>
      </w:pPr>
      <w:r w:rsidRPr="003643E7">
        <w:rPr>
          <w:rFonts w:cs="Calibri"/>
          <w:sz w:val="24"/>
          <w:szCs w:val="24"/>
        </w:rPr>
        <w:t>To explore the relationship between reading motivation and reading habit among pre-service teachers.</w:t>
      </w:r>
    </w:p>
    <w:p w14:paraId="6C24D138" w14:textId="77777777" w:rsidR="00F452A7" w:rsidRPr="003643E7" w:rsidRDefault="00F452A7" w:rsidP="00F452A7">
      <w:pPr>
        <w:spacing w:after="0" w:line="240" w:lineRule="auto"/>
        <w:jc w:val="both"/>
        <w:rPr>
          <w:rFonts w:ascii="Calibri" w:hAnsi="Calibri" w:cs="Calibri"/>
          <w:sz w:val="24"/>
          <w:szCs w:val="24"/>
        </w:rPr>
      </w:pPr>
    </w:p>
    <w:p w14:paraId="6BE2391E" w14:textId="77777777" w:rsidR="00F452A7" w:rsidRPr="00D46CB6" w:rsidRDefault="00F452A7" w:rsidP="00F452A7">
      <w:pPr>
        <w:spacing w:after="0" w:line="240" w:lineRule="auto"/>
        <w:jc w:val="both"/>
        <w:rPr>
          <w:rFonts w:ascii="Calibri" w:hAnsi="Calibri" w:cs="Calibri"/>
          <w:b/>
          <w:bCs/>
          <w:sz w:val="24"/>
          <w:szCs w:val="24"/>
        </w:rPr>
      </w:pPr>
      <w:r w:rsidRPr="00D46CB6">
        <w:rPr>
          <w:rFonts w:ascii="Calibri" w:hAnsi="Calibri" w:cs="Calibri"/>
          <w:b/>
          <w:bCs/>
          <w:sz w:val="24"/>
          <w:szCs w:val="24"/>
        </w:rPr>
        <w:t>Reading</w:t>
      </w:r>
    </w:p>
    <w:p w14:paraId="60B635BF" w14:textId="77777777" w:rsidR="00F452A7" w:rsidRPr="003643E7" w:rsidRDefault="00F452A7" w:rsidP="00F452A7">
      <w:pPr>
        <w:spacing w:after="0" w:line="240" w:lineRule="auto"/>
        <w:jc w:val="both"/>
        <w:rPr>
          <w:rFonts w:ascii="Calibri" w:hAnsi="Calibri" w:cs="Calibri"/>
          <w:sz w:val="24"/>
          <w:szCs w:val="24"/>
        </w:rPr>
      </w:pPr>
      <w:r w:rsidRPr="003643E7">
        <w:rPr>
          <w:rFonts w:ascii="Calibri" w:hAnsi="Calibri" w:cs="Calibri"/>
          <w:sz w:val="24"/>
          <w:szCs w:val="24"/>
        </w:rPr>
        <w:t xml:space="preserve">When something is repeated and regularly completed, it becomes a habit. According to Yilmaz (1993), as cited in Erdem </w:t>
      </w:r>
      <w:r>
        <w:rPr>
          <w:rFonts w:ascii="Calibri" w:hAnsi="Calibri" w:cs="Calibri"/>
          <w:sz w:val="24"/>
          <w:szCs w:val="24"/>
        </w:rPr>
        <w:t>(</w:t>
      </w:r>
      <w:r w:rsidRPr="003643E7">
        <w:rPr>
          <w:rFonts w:ascii="Calibri" w:hAnsi="Calibri" w:cs="Calibri"/>
          <w:sz w:val="24"/>
          <w:szCs w:val="24"/>
        </w:rPr>
        <w:t xml:space="preserve">2015), a reading habit is defined as constantly reading, routinely, </w:t>
      </w:r>
      <w:r w:rsidRPr="003643E7">
        <w:rPr>
          <w:rFonts w:ascii="Calibri" w:hAnsi="Calibri" w:cs="Calibri"/>
          <w:sz w:val="24"/>
          <w:szCs w:val="24"/>
        </w:rPr>
        <w:lastRenderedPageBreak/>
        <w:t xml:space="preserve">and critically throughout one's life, as long as the individual considers reading as a need and source of pleasure. Reading is an integral part of schooling. As </w:t>
      </w:r>
      <w:proofErr w:type="spellStart"/>
      <w:r w:rsidRPr="003643E7">
        <w:rPr>
          <w:rFonts w:ascii="Calibri" w:hAnsi="Calibri" w:cs="Calibri"/>
          <w:sz w:val="24"/>
          <w:szCs w:val="24"/>
        </w:rPr>
        <w:t>Khreisat</w:t>
      </w:r>
      <w:proofErr w:type="spellEnd"/>
      <w:r w:rsidRPr="003643E7">
        <w:rPr>
          <w:rFonts w:ascii="Calibri" w:hAnsi="Calibri" w:cs="Calibri"/>
          <w:sz w:val="24"/>
          <w:szCs w:val="24"/>
        </w:rPr>
        <w:t xml:space="preserve"> and Kaur (2014) indicate, reading should be more than a decoding activity. They assert that the ultimate goal of literacy is to put the ability to read to use, which they define as reading to learn.</w:t>
      </w:r>
    </w:p>
    <w:p w14:paraId="4938D859" w14:textId="77777777" w:rsidR="00F452A7" w:rsidRPr="003643E7" w:rsidRDefault="00F452A7" w:rsidP="00F452A7">
      <w:pPr>
        <w:spacing w:after="0" w:line="240" w:lineRule="auto"/>
        <w:jc w:val="both"/>
        <w:rPr>
          <w:rFonts w:ascii="Calibri" w:hAnsi="Calibri" w:cs="Calibri"/>
          <w:sz w:val="24"/>
          <w:szCs w:val="24"/>
        </w:rPr>
      </w:pPr>
      <w:r w:rsidRPr="003643E7">
        <w:rPr>
          <w:rFonts w:ascii="Calibri" w:hAnsi="Calibri" w:cs="Calibri"/>
          <w:sz w:val="24"/>
          <w:szCs w:val="24"/>
        </w:rPr>
        <w:t>According to studies (</w:t>
      </w:r>
      <w:proofErr w:type="spellStart"/>
      <w:r w:rsidRPr="003643E7">
        <w:rPr>
          <w:rFonts w:ascii="Calibri" w:hAnsi="Calibri" w:cs="Calibri"/>
          <w:sz w:val="24"/>
          <w:szCs w:val="24"/>
        </w:rPr>
        <w:t>Anmarkrud</w:t>
      </w:r>
      <w:proofErr w:type="spellEnd"/>
      <w:r w:rsidRPr="003643E7">
        <w:rPr>
          <w:rFonts w:ascii="Calibri" w:hAnsi="Calibri" w:cs="Calibri"/>
          <w:sz w:val="24"/>
          <w:szCs w:val="24"/>
        </w:rPr>
        <w:t xml:space="preserve"> &amp; </w:t>
      </w:r>
      <w:proofErr w:type="spellStart"/>
      <w:r w:rsidRPr="003643E7">
        <w:rPr>
          <w:rFonts w:ascii="Calibri" w:hAnsi="Calibri" w:cs="Calibri"/>
          <w:sz w:val="24"/>
          <w:szCs w:val="24"/>
        </w:rPr>
        <w:t>Br</w:t>
      </w:r>
      <w:r>
        <w:rPr>
          <w:rFonts w:ascii="Calibri" w:hAnsi="Calibri" w:cs="Calibri"/>
          <w:sz w:val="24"/>
          <w:szCs w:val="24"/>
        </w:rPr>
        <w:t>a</w:t>
      </w:r>
      <w:r w:rsidRPr="003643E7">
        <w:rPr>
          <w:rFonts w:ascii="Calibri" w:hAnsi="Calibri" w:cs="Calibri"/>
          <w:sz w:val="24"/>
          <w:szCs w:val="24"/>
        </w:rPr>
        <w:t>ten</w:t>
      </w:r>
      <w:proofErr w:type="spellEnd"/>
      <w:r w:rsidRPr="003643E7">
        <w:rPr>
          <w:rFonts w:ascii="Calibri" w:hAnsi="Calibri" w:cs="Calibri"/>
          <w:sz w:val="24"/>
          <w:szCs w:val="24"/>
        </w:rPr>
        <w:t>, 2009; Guthrie et al., 2009; Logan et al., 2011), reading involves focus, persistent interest, and effort, and motivation is a crucial predictor of reading achievement that much outweighs cognitive talents. Reading is a physically demanding activity that regularly necessitates decision-making (Wigfield et al., 2004). Reading needs effort and is an activity in which children can engage or not participate. As a result, motivation is necessary for reading engagement, which is crucial (Guthrie J. T. et al., 2009).</w:t>
      </w:r>
    </w:p>
    <w:p w14:paraId="24D0A0C1" w14:textId="77777777" w:rsidR="00F452A7" w:rsidRPr="003643E7" w:rsidRDefault="00F452A7" w:rsidP="00F452A7">
      <w:pPr>
        <w:spacing w:after="0" w:line="240" w:lineRule="auto"/>
        <w:jc w:val="both"/>
        <w:rPr>
          <w:rFonts w:ascii="Calibri" w:hAnsi="Calibri" w:cs="Calibri"/>
          <w:sz w:val="24"/>
          <w:szCs w:val="24"/>
        </w:rPr>
      </w:pPr>
      <w:r w:rsidRPr="003643E7">
        <w:rPr>
          <w:rFonts w:ascii="Calibri" w:hAnsi="Calibri" w:cs="Calibri"/>
          <w:sz w:val="24"/>
          <w:szCs w:val="24"/>
        </w:rPr>
        <w:t>This study is a motivational idea that will aid the researcher in comprehending what and why learners read. The researcher will then examine the following reading motivation theories concerning reading habits.</w:t>
      </w:r>
    </w:p>
    <w:p w14:paraId="72B3DE75" w14:textId="77777777" w:rsidR="00F452A7" w:rsidRPr="003643E7" w:rsidRDefault="00F452A7" w:rsidP="00F452A7">
      <w:pPr>
        <w:spacing w:after="0" w:line="240" w:lineRule="auto"/>
        <w:jc w:val="both"/>
        <w:rPr>
          <w:rFonts w:ascii="Calibri" w:hAnsi="Calibri" w:cs="Calibri"/>
          <w:sz w:val="24"/>
          <w:szCs w:val="24"/>
        </w:rPr>
      </w:pPr>
    </w:p>
    <w:p w14:paraId="796A203E" w14:textId="77777777" w:rsidR="00F452A7" w:rsidRPr="00D46CB6" w:rsidRDefault="00F452A7" w:rsidP="00F452A7">
      <w:pPr>
        <w:spacing w:after="0" w:line="240" w:lineRule="auto"/>
        <w:jc w:val="both"/>
        <w:rPr>
          <w:rFonts w:ascii="Calibri" w:hAnsi="Calibri" w:cs="Calibri"/>
          <w:b/>
          <w:bCs/>
          <w:sz w:val="24"/>
          <w:szCs w:val="24"/>
        </w:rPr>
      </w:pPr>
      <w:r w:rsidRPr="00D46CB6">
        <w:rPr>
          <w:rFonts w:ascii="Calibri" w:hAnsi="Calibri" w:cs="Calibri"/>
          <w:b/>
          <w:bCs/>
          <w:sz w:val="24"/>
          <w:szCs w:val="24"/>
        </w:rPr>
        <w:t>Motivation</w:t>
      </w:r>
    </w:p>
    <w:p w14:paraId="7763E088" w14:textId="77777777" w:rsidR="00F452A7" w:rsidRPr="003643E7" w:rsidRDefault="00F452A7" w:rsidP="00F452A7">
      <w:pPr>
        <w:spacing w:after="0" w:line="240" w:lineRule="auto"/>
        <w:jc w:val="both"/>
        <w:rPr>
          <w:rFonts w:ascii="Calibri" w:hAnsi="Calibri" w:cs="Calibri"/>
          <w:sz w:val="24"/>
          <w:szCs w:val="24"/>
        </w:rPr>
      </w:pPr>
      <w:r w:rsidRPr="003643E7">
        <w:rPr>
          <w:rFonts w:ascii="Calibri" w:hAnsi="Calibri" w:cs="Calibri"/>
          <w:sz w:val="24"/>
          <w:szCs w:val="24"/>
        </w:rPr>
        <w:t>Motivation is a notion with origins in various disciplines, including business, psychology, and education. Motivation is crucial for effective teaching and learning. Nonetheless, it is alarming to constantly hear educators and parents bemoan how uninspired the majority of children are to read. Motivation may be defined as an internal ability, a stimulus that motivates an individual to act in pursuit of a goal (</w:t>
      </w:r>
      <w:proofErr w:type="spellStart"/>
      <w:r>
        <w:rPr>
          <w:rFonts w:ascii="Calibri" w:hAnsi="Calibri" w:cs="Calibri"/>
          <w:sz w:val="24"/>
          <w:szCs w:val="24"/>
        </w:rPr>
        <w:t>U</w:t>
      </w:r>
      <w:r w:rsidRPr="003643E7">
        <w:rPr>
          <w:rFonts w:ascii="Calibri" w:hAnsi="Calibri" w:cs="Calibri"/>
          <w:sz w:val="24"/>
          <w:szCs w:val="24"/>
        </w:rPr>
        <w:t>lper</w:t>
      </w:r>
      <w:proofErr w:type="spellEnd"/>
      <w:r w:rsidRPr="003643E7">
        <w:rPr>
          <w:rFonts w:ascii="Calibri" w:hAnsi="Calibri" w:cs="Calibri"/>
          <w:sz w:val="24"/>
          <w:szCs w:val="24"/>
        </w:rPr>
        <w:t xml:space="preserve">, 2011). </w:t>
      </w:r>
      <w:proofErr w:type="spellStart"/>
      <w:r w:rsidRPr="003643E7">
        <w:rPr>
          <w:rFonts w:ascii="Calibri" w:hAnsi="Calibri" w:cs="Calibri"/>
          <w:sz w:val="24"/>
          <w:szCs w:val="24"/>
        </w:rPr>
        <w:t>Drnyei</w:t>
      </w:r>
      <w:proofErr w:type="spellEnd"/>
      <w:r w:rsidRPr="003643E7">
        <w:rPr>
          <w:rFonts w:ascii="Calibri" w:hAnsi="Calibri" w:cs="Calibri"/>
          <w:sz w:val="24"/>
          <w:szCs w:val="24"/>
        </w:rPr>
        <w:t xml:space="preserve"> and Otto (1998</w:t>
      </w:r>
      <w:r>
        <w:rPr>
          <w:rFonts w:ascii="Calibri" w:hAnsi="Calibri" w:cs="Calibri"/>
          <w:sz w:val="24"/>
          <w:szCs w:val="24"/>
        </w:rPr>
        <w:t>)</w:t>
      </w:r>
      <w:r w:rsidRPr="003643E7">
        <w:rPr>
          <w:rFonts w:ascii="Calibri" w:hAnsi="Calibri" w:cs="Calibri"/>
          <w:sz w:val="24"/>
          <w:szCs w:val="24"/>
        </w:rPr>
        <w:t xml:space="preserve">, quoted in Deniz </w:t>
      </w:r>
      <w:r>
        <w:rPr>
          <w:rFonts w:ascii="Calibri" w:hAnsi="Calibri" w:cs="Calibri"/>
          <w:sz w:val="24"/>
          <w:szCs w:val="24"/>
        </w:rPr>
        <w:t>(</w:t>
      </w:r>
      <w:r w:rsidRPr="003643E7">
        <w:rPr>
          <w:rFonts w:ascii="Calibri" w:hAnsi="Calibri" w:cs="Calibri"/>
          <w:sz w:val="24"/>
          <w:szCs w:val="24"/>
        </w:rPr>
        <w:t>2010) define motivation as an arousal state that defines the relative importance of an individual's ambitions and aspirations and affects his or her learning. It is an internal motivating force or force that propels individuals toward achieving their goals or desires (Deniz, 2010). Motivation is the primary factor that propels reading and learning development, promotion, and maintenance.</w:t>
      </w:r>
    </w:p>
    <w:p w14:paraId="4DA9C4E8" w14:textId="77777777" w:rsidR="00F452A7" w:rsidRPr="003643E7" w:rsidRDefault="00F452A7" w:rsidP="00F452A7">
      <w:pPr>
        <w:spacing w:after="0" w:line="240" w:lineRule="auto"/>
        <w:jc w:val="both"/>
        <w:rPr>
          <w:rFonts w:ascii="Calibri" w:hAnsi="Calibri" w:cs="Calibri"/>
          <w:sz w:val="24"/>
          <w:szCs w:val="24"/>
        </w:rPr>
      </w:pPr>
    </w:p>
    <w:p w14:paraId="04F3C9BB" w14:textId="77777777" w:rsidR="00F452A7" w:rsidRPr="00D46CB6" w:rsidRDefault="00F452A7" w:rsidP="00F452A7">
      <w:pPr>
        <w:spacing w:after="0" w:line="240" w:lineRule="auto"/>
        <w:jc w:val="both"/>
        <w:rPr>
          <w:rFonts w:ascii="Calibri" w:hAnsi="Calibri" w:cs="Calibri"/>
          <w:b/>
          <w:bCs/>
          <w:sz w:val="24"/>
          <w:szCs w:val="24"/>
        </w:rPr>
      </w:pPr>
      <w:r w:rsidRPr="00D46CB6">
        <w:rPr>
          <w:rFonts w:ascii="Calibri" w:hAnsi="Calibri" w:cs="Calibri"/>
          <w:b/>
          <w:bCs/>
          <w:sz w:val="24"/>
          <w:szCs w:val="24"/>
        </w:rPr>
        <w:t>Self-Efficacy Theory</w:t>
      </w:r>
    </w:p>
    <w:p w14:paraId="178ECF6C" w14:textId="77777777" w:rsidR="00F452A7" w:rsidRPr="003643E7" w:rsidRDefault="00F452A7" w:rsidP="00F452A7">
      <w:pPr>
        <w:spacing w:after="0" w:line="240" w:lineRule="auto"/>
        <w:jc w:val="both"/>
        <w:rPr>
          <w:rFonts w:ascii="Calibri" w:hAnsi="Calibri" w:cs="Calibri"/>
          <w:sz w:val="24"/>
          <w:szCs w:val="24"/>
        </w:rPr>
      </w:pPr>
      <w:r w:rsidRPr="003643E7">
        <w:rPr>
          <w:rFonts w:ascii="Calibri" w:hAnsi="Calibri" w:cs="Calibri"/>
          <w:sz w:val="24"/>
          <w:szCs w:val="24"/>
        </w:rPr>
        <w:t xml:space="preserve">Self-efficacy is one of the factors that contribute to motivation. Bandura (1986) defined the term for the first time as "people's assessments of their skills to </w:t>
      </w:r>
      <w:proofErr w:type="spellStart"/>
      <w:r w:rsidRPr="003643E7">
        <w:rPr>
          <w:rFonts w:ascii="Calibri" w:hAnsi="Calibri" w:cs="Calibri"/>
          <w:sz w:val="24"/>
          <w:szCs w:val="24"/>
        </w:rPr>
        <w:t>organise</w:t>
      </w:r>
      <w:proofErr w:type="spellEnd"/>
      <w:r w:rsidRPr="003643E7">
        <w:rPr>
          <w:rFonts w:ascii="Calibri" w:hAnsi="Calibri" w:cs="Calibri"/>
          <w:sz w:val="24"/>
          <w:szCs w:val="24"/>
        </w:rPr>
        <w:t xml:space="preserve"> and execute courses of action necessary to achieve specified types of performances." Other scholars (L. B. Gambrell et al., 1996; McCabe &amp; Margolis, 2001) have elaborated on Bandura's work on self-efficacy, stating that self-efficacy is a person's personal belief in their ability to succeed in a given task.</w:t>
      </w:r>
    </w:p>
    <w:p w14:paraId="5CB81675" w14:textId="77777777" w:rsidR="00F452A7" w:rsidRPr="003643E7" w:rsidRDefault="00F452A7" w:rsidP="00F452A7">
      <w:pPr>
        <w:spacing w:after="0" w:line="240" w:lineRule="auto"/>
        <w:jc w:val="both"/>
        <w:rPr>
          <w:rFonts w:ascii="Calibri" w:hAnsi="Calibri" w:cs="Calibri"/>
          <w:sz w:val="24"/>
          <w:szCs w:val="24"/>
        </w:rPr>
      </w:pPr>
      <w:r w:rsidRPr="003643E7">
        <w:rPr>
          <w:rFonts w:ascii="Calibri" w:hAnsi="Calibri" w:cs="Calibri"/>
          <w:sz w:val="24"/>
          <w:szCs w:val="24"/>
        </w:rPr>
        <w:t>Thus, research indicates that self-efficacy is the belief in one's ability to make decisions, apply effort, and endure in the face of adversity (Gambrell &amp; Marinak, 2009). According to Daniels and Steres (2011), students anticipate success when they feel they possess the requisite abilities for the job. In comparison, when students lack self-efficacy, they are more likely to avoid strenuous or demanding tasks. Subsequently, they will commit less time and energy to accomplish their goals (Bedel, 2015).</w:t>
      </w:r>
    </w:p>
    <w:p w14:paraId="1D427780" w14:textId="77777777" w:rsidR="00F452A7" w:rsidRPr="003643E7" w:rsidRDefault="00F452A7" w:rsidP="00F452A7">
      <w:pPr>
        <w:spacing w:after="0" w:line="240" w:lineRule="auto"/>
        <w:jc w:val="both"/>
        <w:rPr>
          <w:rFonts w:ascii="Calibri" w:hAnsi="Calibri" w:cs="Calibri"/>
          <w:sz w:val="24"/>
          <w:szCs w:val="24"/>
        </w:rPr>
      </w:pPr>
      <w:r w:rsidRPr="003643E7">
        <w:rPr>
          <w:rFonts w:ascii="Calibri" w:hAnsi="Calibri" w:cs="Calibri"/>
          <w:sz w:val="24"/>
          <w:szCs w:val="24"/>
        </w:rPr>
        <w:t xml:space="preserve">Personal accomplishment, vicarious experiences, verbal persuasion, and physiological arousal are all variables that might impact self-efficacy </w:t>
      </w:r>
      <w:proofErr w:type="spellStart"/>
      <w:r w:rsidRPr="003643E7">
        <w:rPr>
          <w:rFonts w:ascii="Calibri" w:hAnsi="Calibri" w:cs="Calibri"/>
          <w:sz w:val="24"/>
          <w:szCs w:val="24"/>
        </w:rPr>
        <w:t>favourably</w:t>
      </w:r>
      <w:proofErr w:type="spellEnd"/>
      <w:r w:rsidRPr="003643E7">
        <w:rPr>
          <w:rFonts w:ascii="Calibri" w:hAnsi="Calibri" w:cs="Calibri"/>
          <w:sz w:val="24"/>
          <w:szCs w:val="24"/>
        </w:rPr>
        <w:t xml:space="preserve"> or adversely (</w:t>
      </w:r>
      <w:proofErr w:type="spellStart"/>
      <w:r w:rsidRPr="003643E7">
        <w:rPr>
          <w:rFonts w:ascii="Calibri" w:hAnsi="Calibri" w:cs="Calibri"/>
          <w:sz w:val="24"/>
          <w:szCs w:val="24"/>
        </w:rPr>
        <w:t>Corkett</w:t>
      </w:r>
      <w:proofErr w:type="spellEnd"/>
      <w:r w:rsidRPr="003643E7">
        <w:rPr>
          <w:rFonts w:ascii="Calibri" w:hAnsi="Calibri" w:cs="Calibri"/>
          <w:sz w:val="24"/>
          <w:szCs w:val="24"/>
        </w:rPr>
        <w:t xml:space="preserve"> et al., 2011). Thus, children examine their talents prior to the last phrase and compare them to others who have similar characteristics. Additionally, the parental and linguistic influence might affect self-efficacy and the physiological state encountered. For instance, worry affects self-efficacy when reading.</w:t>
      </w:r>
    </w:p>
    <w:p w14:paraId="19EF19AE" w14:textId="77777777" w:rsidR="00F452A7" w:rsidRPr="003643E7" w:rsidRDefault="00F452A7" w:rsidP="00F452A7">
      <w:pPr>
        <w:spacing w:after="0" w:line="240" w:lineRule="auto"/>
        <w:jc w:val="both"/>
        <w:rPr>
          <w:rFonts w:ascii="Calibri" w:hAnsi="Calibri" w:cs="Calibri"/>
          <w:sz w:val="24"/>
          <w:szCs w:val="24"/>
        </w:rPr>
      </w:pPr>
    </w:p>
    <w:p w14:paraId="04B8FA30" w14:textId="77777777" w:rsidR="00F452A7" w:rsidRPr="00D46CB6" w:rsidRDefault="00F452A7" w:rsidP="00F452A7">
      <w:pPr>
        <w:spacing w:after="0" w:line="240" w:lineRule="auto"/>
        <w:jc w:val="both"/>
        <w:rPr>
          <w:rFonts w:ascii="Calibri" w:hAnsi="Calibri" w:cs="Calibri"/>
          <w:i/>
          <w:iCs/>
          <w:sz w:val="24"/>
          <w:szCs w:val="24"/>
        </w:rPr>
      </w:pPr>
      <w:r w:rsidRPr="00D46CB6">
        <w:rPr>
          <w:rFonts w:ascii="Calibri" w:hAnsi="Calibri" w:cs="Calibri"/>
          <w:i/>
          <w:iCs/>
          <w:sz w:val="24"/>
          <w:szCs w:val="24"/>
        </w:rPr>
        <w:lastRenderedPageBreak/>
        <w:t>Expectancy-value Theory</w:t>
      </w:r>
    </w:p>
    <w:p w14:paraId="4762ABF9" w14:textId="77777777" w:rsidR="00F452A7" w:rsidRPr="003643E7" w:rsidRDefault="00F452A7" w:rsidP="00F452A7">
      <w:pPr>
        <w:spacing w:after="0" w:line="240" w:lineRule="auto"/>
        <w:jc w:val="both"/>
        <w:rPr>
          <w:rFonts w:ascii="Calibri" w:hAnsi="Calibri" w:cs="Calibri"/>
          <w:sz w:val="24"/>
          <w:szCs w:val="24"/>
        </w:rPr>
      </w:pPr>
      <w:r w:rsidRPr="003643E7">
        <w:rPr>
          <w:rFonts w:ascii="Calibri" w:hAnsi="Calibri" w:cs="Calibri"/>
          <w:sz w:val="24"/>
          <w:szCs w:val="24"/>
        </w:rPr>
        <w:t xml:space="preserve">The expectancy-value theory is another theory of motivation that the researcher can use to describe the reading habits of first-year students (Eccles et al., 1983). According to Gambrell et al (1996), motivation has a significant impact on an individual's possibility of success or failure in a task and the 'value' or relative attractiveness of the work. According to expectancy-value philosophers such as Wigfield and Eccles (2000), an individual's choice, perseverance, and productivity are determined by their expectations for how well they would do in the activity and their perceived worth. For instance, if youngsters appreciate reading, they will be more </w:t>
      </w:r>
      <w:proofErr w:type="spellStart"/>
      <w:r w:rsidRPr="003643E7">
        <w:rPr>
          <w:rFonts w:ascii="Calibri" w:hAnsi="Calibri" w:cs="Calibri"/>
          <w:sz w:val="24"/>
          <w:szCs w:val="24"/>
        </w:rPr>
        <w:t>organised</w:t>
      </w:r>
      <w:proofErr w:type="spellEnd"/>
      <w:r w:rsidRPr="003643E7">
        <w:rPr>
          <w:rFonts w:ascii="Calibri" w:hAnsi="Calibri" w:cs="Calibri"/>
          <w:sz w:val="24"/>
          <w:szCs w:val="24"/>
        </w:rPr>
        <w:t xml:space="preserve"> and seamless. On the other hand, if the task does not provide desired or valued outcomes, learners may be hesitant to invest effort in it.</w:t>
      </w:r>
    </w:p>
    <w:p w14:paraId="2F6C5390" w14:textId="77777777" w:rsidR="00F452A7" w:rsidRPr="003643E7" w:rsidRDefault="00F452A7" w:rsidP="00F452A7">
      <w:pPr>
        <w:spacing w:after="0" w:line="240" w:lineRule="auto"/>
        <w:jc w:val="both"/>
        <w:rPr>
          <w:rFonts w:ascii="Calibri" w:hAnsi="Calibri" w:cs="Calibri"/>
          <w:sz w:val="24"/>
          <w:szCs w:val="24"/>
        </w:rPr>
      </w:pPr>
    </w:p>
    <w:p w14:paraId="69CE8890" w14:textId="77777777" w:rsidR="00F452A7" w:rsidRPr="00D46CB6" w:rsidRDefault="00F452A7" w:rsidP="00F452A7">
      <w:pPr>
        <w:spacing w:after="0" w:line="240" w:lineRule="auto"/>
        <w:jc w:val="both"/>
        <w:rPr>
          <w:rFonts w:ascii="Calibri" w:hAnsi="Calibri" w:cs="Calibri"/>
          <w:i/>
          <w:iCs/>
          <w:sz w:val="24"/>
          <w:szCs w:val="24"/>
        </w:rPr>
      </w:pPr>
      <w:r w:rsidRPr="00D46CB6">
        <w:rPr>
          <w:rFonts w:ascii="Calibri" w:hAnsi="Calibri" w:cs="Calibri"/>
          <w:i/>
          <w:iCs/>
          <w:sz w:val="24"/>
          <w:szCs w:val="24"/>
        </w:rPr>
        <w:t>Reading Habit</w:t>
      </w:r>
    </w:p>
    <w:p w14:paraId="3359E091" w14:textId="77777777" w:rsidR="00F452A7" w:rsidRPr="003643E7" w:rsidRDefault="00F452A7" w:rsidP="00F452A7">
      <w:pPr>
        <w:spacing w:after="0" w:line="240" w:lineRule="auto"/>
        <w:jc w:val="both"/>
        <w:rPr>
          <w:rFonts w:ascii="Calibri" w:hAnsi="Calibri" w:cs="Calibri"/>
          <w:sz w:val="24"/>
          <w:szCs w:val="24"/>
        </w:rPr>
      </w:pPr>
      <w:r w:rsidRPr="003643E7">
        <w:rPr>
          <w:rFonts w:ascii="Calibri" w:hAnsi="Calibri" w:cs="Calibri"/>
          <w:sz w:val="24"/>
          <w:szCs w:val="24"/>
        </w:rPr>
        <w:t>The term "reading habit" refers to "how frequently, how well, and what adults enjoy reading" (Scales &amp; Rhee, 2001), p. 178, as referenced in Rodrigo, Greenberg, &amp; Segal, 2014, p. 73). Individuals with positive reading habits eventually achieve greater reading comprehension than those with negative reading habits. Because when students like reading, it makes it simpler for them to absorb English subjects (</w:t>
      </w:r>
      <w:proofErr w:type="spellStart"/>
      <w:r w:rsidRPr="003643E7">
        <w:rPr>
          <w:rFonts w:ascii="Calibri" w:hAnsi="Calibri" w:cs="Calibri"/>
          <w:sz w:val="24"/>
          <w:szCs w:val="24"/>
        </w:rPr>
        <w:t>Rosyida</w:t>
      </w:r>
      <w:proofErr w:type="spellEnd"/>
      <w:r w:rsidRPr="003643E7">
        <w:rPr>
          <w:rFonts w:ascii="Calibri" w:hAnsi="Calibri" w:cs="Calibri"/>
          <w:sz w:val="24"/>
          <w:szCs w:val="24"/>
        </w:rPr>
        <w:t xml:space="preserve"> &amp; Ali, 2018). Zurina (2013) says that excellent reading habits are necessary for pupils to flourish in school and life.</w:t>
      </w:r>
    </w:p>
    <w:p w14:paraId="1A08F5DE" w14:textId="77777777" w:rsidR="00F452A7" w:rsidRPr="003643E7" w:rsidRDefault="00F452A7" w:rsidP="00F452A7">
      <w:pPr>
        <w:spacing w:after="0" w:line="240" w:lineRule="auto"/>
        <w:jc w:val="both"/>
        <w:rPr>
          <w:rFonts w:ascii="Calibri" w:hAnsi="Calibri" w:cs="Calibri"/>
          <w:sz w:val="24"/>
          <w:szCs w:val="24"/>
        </w:rPr>
      </w:pPr>
      <w:r w:rsidRPr="003643E7">
        <w:rPr>
          <w:rFonts w:ascii="Calibri" w:hAnsi="Calibri" w:cs="Calibri"/>
          <w:sz w:val="24"/>
          <w:szCs w:val="24"/>
        </w:rPr>
        <w:t xml:space="preserve">Despite the multiple benefits of reading, Malaysians have poor reading habits. In 2014, Malaysia's National Library discovered that the average Malaysian reads only 15 books per year (Nafisah, cited in Borneo Post Online, 2017). Additionally, Mohamed et. al (2012) discovered that 53.48 percent of respondents at </w:t>
      </w:r>
      <w:proofErr w:type="spellStart"/>
      <w:r w:rsidRPr="003643E7">
        <w:rPr>
          <w:rFonts w:ascii="Calibri" w:hAnsi="Calibri" w:cs="Calibri"/>
          <w:sz w:val="24"/>
          <w:szCs w:val="24"/>
        </w:rPr>
        <w:t>Universiti</w:t>
      </w:r>
      <w:proofErr w:type="spellEnd"/>
      <w:r w:rsidRPr="003643E7">
        <w:rPr>
          <w:rFonts w:ascii="Calibri" w:hAnsi="Calibri" w:cs="Calibri"/>
          <w:sz w:val="24"/>
          <w:szCs w:val="24"/>
        </w:rPr>
        <w:t xml:space="preserve"> </w:t>
      </w:r>
      <w:proofErr w:type="spellStart"/>
      <w:r w:rsidRPr="003643E7">
        <w:rPr>
          <w:rFonts w:ascii="Calibri" w:hAnsi="Calibri" w:cs="Calibri"/>
          <w:sz w:val="24"/>
          <w:szCs w:val="24"/>
        </w:rPr>
        <w:t>Teknologi</w:t>
      </w:r>
      <w:proofErr w:type="spellEnd"/>
      <w:r w:rsidRPr="003643E7">
        <w:rPr>
          <w:rFonts w:ascii="Calibri" w:hAnsi="Calibri" w:cs="Calibri"/>
          <w:sz w:val="24"/>
          <w:szCs w:val="24"/>
        </w:rPr>
        <w:t xml:space="preserve"> Malaysia (UTM) read more than four novels each year. In comparison, the Chinese Academy of Press and Publication (2017) estimated that Chinese adults read an average of about eight books, while children and teens under the age of 17 read an average of nearly nine novels (“Report on Reading Habits a Real Page-turner,” 2018).</w:t>
      </w:r>
    </w:p>
    <w:p w14:paraId="64CCFB4C" w14:textId="77777777" w:rsidR="00F452A7" w:rsidRPr="003643E7" w:rsidRDefault="00F452A7" w:rsidP="00F452A7">
      <w:pPr>
        <w:spacing w:after="0" w:line="240" w:lineRule="auto"/>
        <w:jc w:val="both"/>
        <w:rPr>
          <w:rFonts w:ascii="Calibri" w:hAnsi="Calibri" w:cs="Calibri"/>
          <w:sz w:val="24"/>
          <w:szCs w:val="24"/>
        </w:rPr>
      </w:pPr>
      <w:r w:rsidRPr="003643E7">
        <w:rPr>
          <w:rFonts w:ascii="Calibri" w:hAnsi="Calibri" w:cs="Calibri"/>
          <w:sz w:val="24"/>
          <w:szCs w:val="24"/>
        </w:rPr>
        <w:t xml:space="preserve">According to some academics, information and communication technology (ICT) can help university students improve their reading habits by evaluating reading materials (Mlay et. al., 2015). Additionally, Parlette (2010) discovered that 88% of participants spend a significant amount of time reading online, including Facebook, blogs, webcomics, online anecdotal </w:t>
      </w:r>
      <w:proofErr w:type="spellStart"/>
      <w:r w:rsidRPr="003643E7">
        <w:rPr>
          <w:rFonts w:ascii="Calibri" w:hAnsi="Calibri" w:cs="Calibri"/>
          <w:sz w:val="24"/>
          <w:szCs w:val="24"/>
        </w:rPr>
        <w:t>humour</w:t>
      </w:r>
      <w:proofErr w:type="spellEnd"/>
      <w:r w:rsidRPr="003643E7">
        <w:rPr>
          <w:rFonts w:ascii="Calibri" w:hAnsi="Calibri" w:cs="Calibri"/>
          <w:sz w:val="24"/>
          <w:szCs w:val="24"/>
        </w:rPr>
        <w:t xml:space="preserve"> websites, and online publications. According to Sim, acting director of the Mary Kuok Pick </w:t>
      </w:r>
      <w:proofErr w:type="spellStart"/>
      <w:r w:rsidRPr="003643E7">
        <w:rPr>
          <w:rFonts w:ascii="Calibri" w:hAnsi="Calibri" w:cs="Calibri"/>
          <w:sz w:val="24"/>
          <w:szCs w:val="24"/>
        </w:rPr>
        <w:t>Hoo</w:t>
      </w:r>
      <w:proofErr w:type="spellEnd"/>
      <w:r w:rsidRPr="003643E7">
        <w:rPr>
          <w:rFonts w:ascii="Calibri" w:hAnsi="Calibri" w:cs="Calibri"/>
          <w:sz w:val="24"/>
          <w:szCs w:val="24"/>
        </w:rPr>
        <w:t xml:space="preserve"> Library at </w:t>
      </w:r>
      <w:proofErr w:type="spellStart"/>
      <w:r w:rsidRPr="003643E7">
        <w:rPr>
          <w:rFonts w:ascii="Calibri" w:hAnsi="Calibri" w:cs="Calibri"/>
          <w:sz w:val="24"/>
          <w:szCs w:val="24"/>
        </w:rPr>
        <w:t>Universiti</w:t>
      </w:r>
      <w:proofErr w:type="spellEnd"/>
      <w:r w:rsidRPr="003643E7">
        <w:rPr>
          <w:rFonts w:ascii="Calibri" w:hAnsi="Calibri" w:cs="Calibri"/>
          <w:sz w:val="24"/>
          <w:szCs w:val="24"/>
        </w:rPr>
        <w:t xml:space="preserve"> </w:t>
      </w:r>
      <w:proofErr w:type="spellStart"/>
      <w:r w:rsidRPr="003643E7">
        <w:rPr>
          <w:rFonts w:ascii="Calibri" w:hAnsi="Calibri" w:cs="Calibri"/>
          <w:sz w:val="24"/>
          <w:szCs w:val="24"/>
        </w:rPr>
        <w:t>Tunku</w:t>
      </w:r>
      <w:proofErr w:type="spellEnd"/>
      <w:r w:rsidRPr="003643E7">
        <w:rPr>
          <w:rFonts w:ascii="Calibri" w:hAnsi="Calibri" w:cs="Calibri"/>
          <w:sz w:val="24"/>
          <w:szCs w:val="24"/>
        </w:rPr>
        <w:t xml:space="preserve"> Abdul Rahman in Malaysia, undergraduates choose smartphone and tablet devices for online reading since they are easy and mobile-friendly (“Boosting the Reading Habit.,” 2018). Additionally, Sabi</w:t>
      </w:r>
      <w:r>
        <w:rPr>
          <w:rFonts w:ascii="Calibri" w:hAnsi="Calibri" w:cs="Calibri"/>
          <w:sz w:val="24"/>
          <w:szCs w:val="24"/>
        </w:rPr>
        <w:t xml:space="preserve"> et al</w:t>
      </w:r>
      <w:r w:rsidRPr="003643E7">
        <w:rPr>
          <w:rFonts w:ascii="Calibri" w:hAnsi="Calibri" w:cs="Calibri"/>
          <w:sz w:val="24"/>
          <w:szCs w:val="24"/>
        </w:rPr>
        <w:t xml:space="preserve"> (2015) discovered a significant association between ICT use and students' reading habits. The majority of students surveyed opted to use. ICT in reading sources access because ICT resources are more economical and accessible than physical reading materials (Sabi</w:t>
      </w:r>
      <w:r>
        <w:rPr>
          <w:rFonts w:ascii="Calibri" w:hAnsi="Calibri" w:cs="Calibri"/>
          <w:sz w:val="24"/>
          <w:szCs w:val="24"/>
        </w:rPr>
        <w:t xml:space="preserve"> et al.</w:t>
      </w:r>
      <w:r w:rsidRPr="003643E7">
        <w:rPr>
          <w:rFonts w:ascii="Calibri" w:hAnsi="Calibri" w:cs="Calibri"/>
          <w:sz w:val="24"/>
          <w:szCs w:val="24"/>
        </w:rPr>
        <w:t>, 2015).</w:t>
      </w:r>
    </w:p>
    <w:p w14:paraId="26D16E8C" w14:textId="77777777" w:rsidR="00F452A7" w:rsidRPr="003643E7" w:rsidRDefault="00F452A7" w:rsidP="00F452A7">
      <w:pPr>
        <w:spacing w:after="0" w:line="240" w:lineRule="auto"/>
        <w:jc w:val="both"/>
        <w:rPr>
          <w:rFonts w:ascii="Calibri" w:hAnsi="Calibri" w:cs="Calibri"/>
          <w:sz w:val="24"/>
          <w:szCs w:val="24"/>
        </w:rPr>
      </w:pPr>
      <w:r w:rsidRPr="003643E7">
        <w:rPr>
          <w:rFonts w:ascii="Calibri" w:hAnsi="Calibri" w:cs="Calibri"/>
          <w:sz w:val="24"/>
          <w:szCs w:val="24"/>
        </w:rPr>
        <w:t>Many high school teachers dislike the library. The best times to read are at night and on weekends. The teachers surveyed do not have a set time for reading. Meaning that people read when they believe it is required or when circumstances need it (Yani, 2003). Growing up with a love of reading strengthens the reading culture that develops with us. Foster the habit of reading; reading time can restore into the schedule of activities that include group or leisure reading.</w:t>
      </w:r>
    </w:p>
    <w:p w14:paraId="4B8AC5D4" w14:textId="77777777" w:rsidR="00F452A7" w:rsidRPr="003643E7" w:rsidRDefault="00F452A7" w:rsidP="00F452A7">
      <w:pPr>
        <w:spacing w:after="0" w:line="240" w:lineRule="auto"/>
        <w:jc w:val="both"/>
        <w:rPr>
          <w:rFonts w:ascii="Calibri" w:hAnsi="Calibri" w:cs="Calibri"/>
          <w:sz w:val="24"/>
          <w:szCs w:val="24"/>
        </w:rPr>
      </w:pPr>
    </w:p>
    <w:p w14:paraId="25D42F1B" w14:textId="77777777" w:rsidR="00F452A7" w:rsidRPr="00D46CB6" w:rsidRDefault="00F452A7" w:rsidP="00F452A7">
      <w:pPr>
        <w:spacing w:after="0" w:line="240" w:lineRule="auto"/>
        <w:jc w:val="both"/>
        <w:rPr>
          <w:rFonts w:ascii="Calibri" w:hAnsi="Calibri" w:cs="Calibri"/>
          <w:i/>
          <w:iCs/>
          <w:sz w:val="24"/>
          <w:szCs w:val="24"/>
        </w:rPr>
      </w:pPr>
      <w:r w:rsidRPr="00D46CB6">
        <w:rPr>
          <w:rFonts w:ascii="Calibri" w:hAnsi="Calibri" w:cs="Calibri"/>
          <w:i/>
          <w:iCs/>
          <w:sz w:val="24"/>
          <w:szCs w:val="24"/>
        </w:rPr>
        <w:t>Reading Motivation</w:t>
      </w:r>
    </w:p>
    <w:p w14:paraId="581FF786" w14:textId="77777777" w:rsidR="00F452A7" w:rsidRPr="003643E7" w:rsidRDefault="00F452A7" w:rsidP="00F452A7">
      <w:pPr>
        <w:spacing w:after="0" w:line="240" w:lineRule="auto"/>
        <w:jc w:val="both"/>
        <w:rPr>
          <w:rFonts w:ascii="Calibri" w:hAnsi="Calibri" w:cs="Calibri"/>
          <w:sz w:val="24"/>
          <w:szCs w:val="24"/>
        </w:rPr>
      </w:pPr>
      <w:r w:rsidRPr="003643E7">
        <w:rPr>
          <w:rFonts w:ascii="Calibri" w:hAnsi="Calibri" w:cs="Calibri"/>
          <w:sz w:val="24"/>
          <w:szCs w:val="24"/>
        </w:rPr>
        <w:t xml:space="preserve">Reading is a critical ability for both native and second-language speakers. There are numerous reasons why reading is critical, even more so in higher study institutes. First, reading expands </w:t>
      </w:r>
      <w:r w:rsidRPr="003643E7">
        <w:rPr>
          <w:rFonts w:ascii="Calibri" w:hAnsi="Calibri" w:cs="Calibri"/>
          <w:sz w:val="24"/>
          <w:szCs w:val="24"/>
        </w:rPr>
        <w:lastRenderedPageBreak/>
        <w:t>one's mind to infinity. Second, it serves as a source of information and enjoyment and a tool for acquiring and developing language skills (Rashidi &amp; Khosravi, 2010). Third, the researcher concurs that pupils primarily acquire information by reading (Ahmadi et al., 2013). Thus, reading serves as the foundation for all subsequent learning, as suggested by (Malaysia Education Blueprint, 2013), saying that teachers urge students to do "pre-reading" assignments at home in the form of digital lectures or e-learning classes. It is also considered an increasingly popular classroom model called flipped classroom. Finally, it is a potent tool for learning, a means of generating meaning and obtaining new knowledge (</w:t>
      </w:r>
      <w:proofErr w:type="spellStart"/>
      <w:r w:rsidRPr="003643E7">
        <w:rPr>
          <w:rFonts w:ascii="Calibri" w:hAnsi="Calibri" w:cs="Calibri"/>
          <w:sz w:val="24"/>
          <w:szCs w:val="24"/>
        </w:rPr>
        <w:t>Ganasan</w:t>
      </w:r>
      <w:proofErr w:type="spellEnd"/>
      <w:r w:rsidRPr="003643E7">
        <w:rPr>
          <w:rFonts w:ascii="Calibri" w:hAnsi="Calibri" w:cs="Calibri"/>
          <w:sz w:val="24"/>
          <w:szCs w:val="24"/>
        </w:rPr>
        <w:t xml:space="preserve"> et al., 2020). Reading is a core competency in all institutions of higher learning, and all academic accomplishment is contingent upon reading literacy to a lesser or greater level (Pretorius &amp; Machet, 2004).</w:t>
      </w:r>
    </w:p>
    <w:p w14:paraId="5D67ABEA" w14:textId="77777777" w:rsidR="00F452A7" w:rsidRPr="003643E7" w:rsidRDefault="00F452A7" w:rsidP="00F452A7">
      <w:pPr>
        <w:spacing w:after="0" w:line="240" w:lineRule="auto"/>
        <w:jc w:val="both"/>
        <w:rPr>
          <w:rFonts w:ascii="Calibri" w:hAnsi="Calibri" w:cs="Calibri"/>
          <w:sz w:val="24"/>
          <w:szCs w:val="24"/>
        </w:rPr>
      </w:pPr>
    </w:p>
    <w:p w14:paraId="6D3B20D9" w14:textId="77777777" w:rsidR="00F452A7" w:rsidRPr="003643E7" w:rsidRDefault="00F452A7" w:rsidP="00F452A7">
      <w:pPr>
        <w:spacing w:after="0" w:line="240" w:lineRule="auto"/>
        <w:jc w:val="both"/>
        <w:rPr>
          <w:rFonts w:ascii="Calibri" w:hAnsi="Calibri" w:cs="Calibri"/>
          <w:sz w:val="24"/>
          <w:szCs w:val="24"/>
        </w:rPr>
      </w:pPr>
      <w:r w:rsidRPr="003643E7">
        <w:rPr>
          <w:rFonts w:ascii="Calibri" w:hAnsi="Calibri" w:cs="Calibri"/>
          <w:sz w:val="24"/>
          <w:szCs w:val="24"/>
        </w:rPr>
        <w:t>Researchers have long established a solid correlation between high motivation and reading performance. Reading motivation has significantly affected students' amount and frequency of reading (Guthrie et al., 1999; Wigfield &amp; Guthrie, 1997). In addition, highly motivated students read more, and regular reading promotes conceptual understanding of texts, contributing to reading achievement (Grabe &amp; Stoller, 2013; Wigfield et al., 2004).</w:t>
      </w:r>
    </w:p>
    <w:p w14:paraId="106813CE" w14:textId="77777777" w:rsidR="00F452A7" w:rsidRPr="003643E7" w:rsidRDefault="00F452A7" w:rsidP="00F452A7">
      <w:pPr>
        <w:spacing w:after="0" w:line="240" w:lineRule="auto"/>
        <w:jc w:val="both"/>
        <w:rPr>
          <w:rFonts w:ascii="Calibri" w:hAnsi="Calibri" w:cs="Calibri"/>
          <w:sz w:val="24"/>
          <w:szCs w:val="24"/>
        </w:rPr>
      </w:pPr>
    </w:p>
    <w:p w14:paraId="03CC79C4" w14:textId="77777777" w:rsidR="00F452A7" w:rsidRPr="00D46CB6" w:rsidRDefault="00F452A7" w:rsidP="00F452A7">
      <w:pPr>
        <w:spacing w:after="0" w:line="240" w:lineRule="auto"/>
        <w:jc w:val="both"/>
        <w:rPr>
          <w:rFonts w:ascii="Calibri" w:hAnsi="Calibri" w:cs="Calibri"/>
          <w:i/>
          <w:iCs/>
          <w:sz w:val="24"/>
          <w:szCs w:val="24"/>
        </w:rPr>
      </w:pPr>
      <w:r w:rsidRPr="00D46CB6">
        <w:rPr>
          <w:rFonts w:ascii="Calibri" w:hAnsi="Calibri" w:cs="Calibri"/>
          <w:i/>
          <w:iCs/>
          <w:sz w:val="24"/>
          <w:szCs w:val="24"/>
        </w:rPr>
        <w:t>Reading Strategies</w:t>
      </w:r>
    </w:p>
    <w:p w14:paraId="566802F5" w14:textId="77777777" w:rsidR="00F452A7" w:rsidRPr="003643E7" w:rsidRDefault="00F452A7" w:rsidP="00F452A7">
      <w:pPr>
        <w:spacing w:after="0" w:line="240" w:lineRule="auto"/>
        <w:jc w:val="both"/>
        <w:rPr>
          <w:rFonts w:ascii="Calibri" w:hAnsi="Calibri" w:cs="Calibri"/>
          <w:sz w:val="24"/>
          <w:szCs w:val="24"/>
        </w:rPr>
      </w:pPr>
      <w:r w:rsidRPr="003643E7">
        <w:rPr>
          <w:rFonts w:ascii="Calibri" w:hAnsi="Calibri" w:cs="Calibri"/>
          <w:sz w:val="24"/>
          <w:szCs w:val="24"/>
        </w:rPr>
        <w:t xml:space="preserve">According to Mokhtari &amp; Reichard (2002), reading strategies are </w:t>
      </w:r>
      <w:proofErr w:type="spellStart"/>
      <w:r w:rsidRPr="003643E7">
        <w:rPr>
          <w:rFonts w:ascii="Calibri" w:hAnsi="Calibri" w:cs="Calibri"/>
          <w:sz w:val="24"/>
          <w:szCs w:val="24"/>
        </w:rPr>
        <w:t>characterised</w:t>
      </w:r>
      <w:proofErr w:type="spellEnd"/>
      <w:r w:rsidRPr="003643E7">
        <w:rPr>
          <w:rFonts w:ascii="Calibri" w:hAnsi="Calibri" w:cs="Calibri"/>
          <w:sz w:val="24"/>
          <w:szCs w:val="24"/>
        </w:rPr>
        <w:t xml:space="preserve"> as activities that pupils engage in to ameliorate their cognitive failure. Utilizing methods can assist students in reading, particularly those who struggle with comprehension, become more engaged readers and thinkers (Mokhtari &amp; </w:t>
      </w:r>
      <w:proofErr w:type="spellStart"/>
      <w:r w:rsidRPr="003643E7">
        <w:rPr>
          <w:rFonts w:ascii="Calibri" w:hAnsi="Calibri" w:cs="Calibri"/>
          <w:sz w:val="24"/>
          <w:szCs w:val="24"/>
        </w:rPr>
        <w:t>Sheorey</w:t>
      </w:r>
      <w:proofErr w:type="spellEnd"/>
      <w:r w:rsidRPr="003643E7">
        <w:rPr>
          <w:rFonts w:ascii="Calibri" w:hAnsi="Calibri" w:cs="Calibri"/>
          <w:sz w:val="24"/>
          <w:szCs w:val="24"/>
        </w:rPr>
        <w:t xml:space="preserve">, 2002). Additionally, Anderson (2004) indicated that pupils used reading skills to aid their language learning. It suggests that they are reading to understand what they are reading. Therefore, reading methods views as a tool that aids in comprehending a text's meaning. According to Cohen (1990), as Zhang &amp; Wu (Zhang, 2009) referenced, reading strategies are mental processes </w:t>
      </w:r>
      <w:proofErr w:type="spellStart"/>
      <w:r w:rsidRPr="003643E7">
        <w:rPr>
          <w:rFonts w:ascii="Calibri" w:hAnsi="Calibri" w:cs="Calibri"/>
          <w:sz w:val="24"/>
          <w:szCs w:val="24"/>
        </w:rPr>
        <w:t>utilised</w:t>
      </w:r>
      <w:proofErr w:type="spellEnd"/>
      <w:r w:rsidRPr="003643E7">
        <w:rPr>
          <w:rFonts w:ascii="Calibri" w:hAnsi="Calibri" w:cs="Calibri"/>
          <w:sz w:val="24"/>
          <w:szCs w:val="24"/>
        </w:rPr>
        <w:t xml:space="preserve"> to accomplish a reading objective. Thus, reading strategies categorize as activities that engage the mental processes of pupils in order to assist them in achieving the reading objective. Thomson (2013) defines mental process as "all that occurs in our mind" and "the process through which sensory information absorb and converted into the response." Additionally, while each student has a unique reading purpose, the most frequently seen reading purpose, in general, is to obtain information and comprehend the content of the text (Kaplan, 2002; Grabe &amp; Stoller, 2001; Grabe, 1991), as mentioned by Khaki (2014).</w:t>
      </w:r>
    </w:p>
    <w:p w14:paraId="6F465807" w14:textId="77777777" w:rsidR="00F452A7" w:rsidRPr="003643E7" w:rsidRDefault="00F452A7" w:rsidP="00F452A7">
      <w:pPr>
        <w:spacing w:after="0" w:line="240" w:lineRule="auto"/>
        <w:jc w:val="both"/>
        <w:rPr>
          <w:rFonts w:ascii="Calibri" w:hAnsi="Calibri" w:cs="Calibri"/>
          <w:sz w:val="24"/>
          <w:szCs w:val="24"/>
        </w:rPr>
      </w:pPr>
    </w:p>
    <w:p w14:paraId="78ABFB60" w14:textId="77777777" w:rsidR="00F452A7" w:rsidRPr="00D46CB6" w:rsidRDefault="00F452A7" w:rsidP="00F452A7">
      <w:pPr>
        <w:spacing w:after="0" w:line="240" w:lineRule="auto"/>
        <w:jc w:val="both"/>
        <w:rPr>
          <w:rFonts w:ascii="Calibri" w:hAnsi="Calibri" w:cs="Calibri"/>
          <w:i/>
          <w:iCs/>
          <w:sz w:val="24"/>
          <w:szCs w:val="24"/>
        </w:rPr>
      </w:pPr>
      <w:r w:rsidRPr="00D46CB6">
        <w:rPr>
          <w:rFonts w:ascii="Calibri" w:hAnsi="Calibri" w:cs="Calibri"/>
          <w:i/>
          <w:iCs/>
          <w:sz w:val="24"/>
          <w:szCs w:val="24"/>
        </w:rPr>
        <w:t>Global Reading Strategies</w:t>
      </w:r>
    </w:p>
    <w:p w14:paraId="78D7955F" w14:textId="77777777" w:rsidR="00F452A7" w:rsidRPr="003643E7" w:rsidRDefault="00F452A7" w:rsidP="00F452A7">
      <w:pPr>
        <w:spacing w:after="0" w:line="240" w:lineRule="auto"/>
        <w:jc w:val="both"/>
        <w:rPr>
          <w:rFonts w:ascii="Calibri" w:hAnsi="Calibri" w:cs="Calibri"/>
          <w:sz w:val="24"/>
          <w:szCs w:val="24"/>
        </w:rPr>
      </w:pPr>
      <w:r w:rsidRPr="003643E7">
        <w:rPr>
          <w:rFonts w:ascii="Calibri" w:hAnsi="Calibri" w:cs="Calibri"/>
          <w:sz w:val="24"/>
          <w:szCs w:val="24"/>
        </w:rPr>
        <w:t xml:space="preserve">According to Park (2010), the techniques as monitoring or management. Monitoring and or managing in reading strategies refers to a technique used to acquire data by observing the current state of activity (Kessler &amp; </w:t>
      </w:r>
      <w:proofErr w:type="spellStart"/>
      <w:r w:rsidRPr="003643E7">
        <w:rPr>
          <w:rFonts w:ascii="Calibri" w:hAnsi="Calibri" w:cs="Calibri"/>
          <w:sz w:val="24"/>
          <w:szCs w:val="24"/>
        </w:rPr>
        <w:t>Tanburn</w:t>
      </w:r>
      <w:proofErr w:type="spellEnd"/>
      <w:r w:rsidRPr="003643E7">
        <w:rPr>
          <w:rFonts w:ascii="Calibri" w:hAnsi="Calibri" w:cs="Calibri"/>
          <w:sz w:val="24"/>
          <w:szCs w:val="24"/>
        </w:rPr>
        <w:t xml:space="preserve">, 2014). Additionally, </w:t>
      </w:r>
      <w:proofErr w:type="spellStart"/>
      <w:r w:rsidRPr="003643E7">
        <w:rPr>
          <w:rFonts w:ascii="Calibri" w:hAnsi="Calibri" w:cs="Calibri"/>
          <w:sz w:val="24"/>
          <w:szCs w:val="24"/>
        </w:rPr>
        <w:t>Karbalaei</w:t>
      </w:r>
      <w:proofErr w:type="spellEnd"/>
      <w:r w:rsidRPr="003643E7">
        <w:rPr>
          <w:rFonts w:ascii="Calibri" w:hAnsi="Calibri" w:cs="Calibri"/>
          <w:sz w:val="24"/>
          <w:szCs w:val="24"/>
        </w:rPr>
        <w:t xml:space="preserve"> (2010) provides examples of what students might do when </w:t>
      </w:r>
      <w:proofErr w:type="spellStart"/>
      <w:r w:rsidRPr="003643E7">
        <w:rPr>
          <w:rFonts w:ascii="Calibri" w:hAnsi="Calibri" w:cs="Calibri"/>
          <w:sz w:val="24"/>
          <w:szCs w:val="24"/>
        </w:rPr>
        <w:t>practising</w:t>
      </w:r>
      <w:proofErr w:type="spellEnd"/>
      <w:r w:rsidRPr="003643E7">
        <w:rPr>
          <w:rFonts w:ascii="Calibri" w:hAnsi="Calibri" w:cs="Calibri"/>
          <w:sz w:val="24"/>
          <w:szCs w:val="24"/>
        </w:rPr>
        <w:t xml:space="preserve"> global reading skills. The first is to establish a reason for reading; for instance, the teacher might ask students to look up unfamiliar words. The second is previewing text content; for instance, pupils instruct to scan the text as they engage in reading exercises. The final one is anticipating what the material is about; for instance, pupils instruct to read the text rapidly to glean some information.</w:t>
      </w:r>
    </w:p>
    <w:p w14:paraId="018A5554" w14:textId="77777777" w:rsidR="00F452A7" w:rsidRPr="003643E7" w:rsidRDefault="00F452A7" w:rsidP="00F452A7">
      <w:pPr>
        <w:spacing w:after="0" w:line="240" w:lineRule="auto"/>
        <w:jc w:val="both"/>
        <w:rPr>
          <w:rFonts w:ascii="Calibri" w:hAnsi="Calibri" w:cs="Calibri"/>
          <w:sz w:val="24"/>
          <w:szCs w:val="24"/>
        </w:rPr>
      </w:pPr>
      <w:r w:rsidRPr="003643E7">
        <w:rPr>
          <w:rFonts w:ascii="Calibri" w:hAnsi="Calibri" w:cs="Calibri"/>
          <w:sz w:val="24"/>
          <w:szCs w:val="24"/>
        </w:rPr>
        <w:t xml:space="preserve">On the other hand, Hokkanen (2015) discovered that global reading methods place a high premium on reading preparations. Preparation is critical because it enables pupils to comprehend the text more fully and quickly obtain knowledge. According to the researcher's </w:t>
      </w:r>
      <w:r w:rsidRPr="003643E7">
        <w:rPr>
          <w:rFonts w:ascii="Calibri" w:hAnsi="Calibri" w:cs="Calibri"/>
          <w:sz w:val="24"/>
          <w:szCs w:val="24"/>
        </w:rPr>
        <w:lastRenderedPageBreak/>
        <w:t>observation, the classroom teacher did not ask them to find the problematic terms. The students lacked dictionaries. Thus, kids become extremely boisterous in the classroom due to their lack of preparation prior to reading activities. Pre-reading, skimming, connecting reading to prior information, deciding on the significance of a section of the text, and using hints are all preparation examples.</w:t>
      </w:r>
    </w:p>
    <w:p w14:paraId="32F815B6" w14:textId="77777777" w:rsidR="00F452A7" w:rsidRPr="003643E7" w:rsidRDefault="00F452A7" w:rsidP="00F452A7">
      <w:pPr>
        <w:spacing w:after="0" w:line="240" w:lineRule="auto"/>
        <w:jc w:val="both"/>
        <w:rPr>
          <w:rFonts w:ascii="Calibri" w:hAnsi="Calibri" w:cs="Calibri"/>
          <w:sz w:val="24"/>
          <w:szCs w:val="24"/>
        </w:rPr>
      </w:pPr>
      <w:r w:rsidRPr="003643E7">
        <w:rPr>
          <w:rFonts w:ascii="Calibri" w:hAnsi="Calibri" w:cs="Calibri"/>
          <w:sz w:val="24"/>
          <w:szCs w:val="24"/>
        </w:rPr>
        <w:t xml:space="preserve">Additionally, </w:t>
      </w:r>
      <w:proofErr w:type="spellStart"/>
      <w:r w:rsidRPr="003643E7">
        <w:rPr>
          <w:rFonts w:ascii="Calibri" w:hAnsi="Calibri" w:cs="Calibri"/>
          <w:sz w:val="24"/>
          <w:szCs w:val="24"/>
        </w:rPr>
        <w:t>Seyabi</w:t>
      </w:r>
      <w:proofErr w:type="spellEnd"/>
      <w:r w:rsidRPr="003643E7">
        <w:rPr>
          <w:rFonts w:ascii="Calibri" w:hAnsi="Calibri" w:cs="Calibri"/>
          <w:sz w:val="24"/>
          <w:szCs w:val="24"/>
        </w:rPr>
        <w:t xml:space="preserve"> &amp; </w:t>
      </w:r>
      <w:proofErr w:type="spellStart"/>
      <w:r w:rsidRPr="003643E7">
        <w:rPr>
          <w:rFonts w:ascii="Calibri" w:hAnsi="Calibri" w:cs="Calibri"/>
          <w:sz w:val="24"/>
          <w:szCs w:val="24"/>
        </w:rPr>
        <w:t>Tuzlukova</w:t>
      </w:r>
      <w:proofErr w:type="spellEnd"/>
      <w:r w:rsidRPr="003643E7">
        <w:rPr>
          <w:rFonts w:ascii="Calibri" w:hAnsi="Calibri" w:cs="Calibri"/>
          <w:sz w:val="24"/>
          <w:szCs w:val="24"/>
        </w:rPr>
        <w:t xml:space="preserve"> (2015) claim that global reading tactics include forecasting, investigating to discover specific information, reading to determine the text's primary idea, and </w:t>
      </w:r>
      <w:proofErr w:type="spellStart"/>
      <w:r w:rsidRPr="003643E7">
        <w:rPr>
          <w:rFonts w:ascii="Calibri" w:hAnsi="Calibri" w:cs="Calibri"/>
          <w:sz w:val="24"/>
          <w:szCs w:val="24"/>
        </w:rPr>
        <w:t>utilising</w:t>
      </w:r>
      <w:proofErr w:type="spellEnd"/>
      <w:r w:rsidRPr="003643E7">
        <w:rPr>
          <w:rFonts w:ascii="Calibri" w:hAnsi="Calibri" w:cs="Calibri"/>
          <w:sz w:val="24"/>
          <w:szCs w:val="24"/>
        </w:rPr>
        <w:t xml:space="preserve"> critical reading to determine the text's significant or minor information points. Additionally, </w:t>
      </w:r>
      <w:proofErr w:type="spellStart"/>
      <w:r w:rsidRPr="003643E7">
        <w:rPr>
          <w:rFonts w:ascii="Calibri" w:hAnsi="Calibri" w:cs="Calibri"/>
          <w:sz w:val="24"/>
          <w:szCs w:val="24"/>
        </w:rPr>
        <w:t>Rajoo</w:t>
      </w:r>
      <w:proofErr w:type="spellEnd"/>
      <w:r w:rsidRPr="003643E7">
        <w:rPr>
          <w:rFonts w:ascii="Calibri" w:hAnsi="Calibri" w:cs="Calibri"/>
          <w:sz w:val="24"/>
          <w:szCs w:val="24"/>
        </w:rPr>
        <w:t xml:space="preserve"> &amp; Selvaraj (2010) define global reading strategies as "a collection of plans used and </w:t>
      </w:r>
      <w:proofErr w:type="spellStart"/>
      <w:r w:rsidRPr="003643E7">
        <w:rPr>
          <w:rFonts w:ascii="Calibri" w:hAnsi="Calibri" w:cs="Calibri"/>
          <w:sz w:val="24"/>
          <w:szCs w:val="24"/>
        </w:rPr>
        <w:t>utilised</w:t>
      </w:r>
      <w:proofErr w:type="spellEnd"/>
      <w:r w:rsidRPr="003643E7">
        <w:rPr>
          <w:rFonts w:ascii="Calibri" w:hAnsi="Calibri" w:cs="Calibri"/>
          <w:sz w:val="24"/>
          <w:szCs w:val="24"/>
        </w:rPr>
        <w:t xml:space="preserve"> by students during the reading activity to monitor their reading process and aid in improving reading comprehension." Finally, students and teachers must implement global reading strategies as a side note.</w:t>
      </w:r>
    </w:p>
    <w:p w14:paraId="7265C8AC" w14:textId="77777777" w:rsidR="00F452A7" w:rsidRPr="003643E7" w:rsidRDefault="00F452A7" w:rsidP="00F452A7">
      <w:pPr>
        <w:spacing w:after="0" w:line="240" w:lineRule="auto"/>
        <w:jc w:val="both"/>
        <w:rPr>
          <w:rFonts w:ascii="Calibri" w:hAnsi="Calibri" w:cs="Calibri"/>
          <w:sz w:val="24"/>
          <w:szCs w:val="24"/>
        </w:rPr>
      </w:pPr>
    </w:p>
    <w:p w14:paraId="45D066DB" w14:textId="77777777" w:rsidR="00F452A7" w:rsidRPr="00D46CB6" w:rsidRDefault="00F452A7" w:rsidP="00F452A7">
      <w:pPr>
        <w:spacing w:after="0" w:line="240" w:lineRule="auto"/>
        <w:jc w:val="both"/>
        <w:rPr>
          <w:rFonts w:ascii="Calibri" w:hAnsi="Calibri" w:cs="Calibri"/>
          <w:i/>
          <w:iCs/>
          <w:sz w:val="24"/>
          <w:szCs w:val="24"/>
        </w:rPr>
      </w:pPr>
      <w:r w:rsidRPr="00D46CB6">
        <w:rPr>
          <w:rFonts w:ascii="Calibri" w:hAnsi="Calibri" w:cs="Calibri"/>
          <w:i/>
          <w:iCs/>
          <w:sz w:val="24"/>
          <w:szCs w:val="24"/>
        </w:rPr>
        <w:t>Support Strategies</w:t>
      </w:r>
    </w:p>
    <w:p w14:paraId="6706C53C" w14:textId="77777777" w:rsidR="00F452A7" w:rsidRPr="003643E7" w:rsidRDefault="00F452A7" w:rsidP="00F452A7">
      <w:pPr>
        <w:spacing w:after="0" w:line="240" w:lineRule="auto"/>
        <w:jc w:val="both"/>
        <w:rPr>
          <w:rFonts w:ascii="Calibri" w:hAnsi="Calibri" w:cs="Calibri"/>
          <w:sz w:val="24"/>
          <w:szCs w:val="24"/>
        </w:rPr>
      </w:pPr>
      <w:r w:rsidRPr="003643E7">
        <w:rPr>
          <w:rFonts w:ascii="Calibri" w:hAnsi="Calibri" w:cs="Calibri"/>
          <w:sz w:val="24"/>
          <w:szCs w:val="24"/>
        </w:rPr>
        <w:t xml:space="preserve">Support strategies are a type of reading strategy. This method serves a purpose for the reader. According to Mokhtari and Reichard (2002), this method provides mechanism support for defending responses to reading, such as the use of dictionaries. In a similar vein, Park (2010) asserts that support strategies serve as the foundation for mechanisms that aid students in reading literature, such as using dictionaries, taking notes, underlining, or highlighting. Additionally, </w:t>
      </w:r>
      <w:proofErr w:type="spellStart"/>
      <w:r w:rsidRPr="003643E7">
        <w:rPr>
          <w:rFonts w:ascii="Calibri" w:hAnsi="Calibri" w:cs="Calibri"/>
          <w:sz w:val="24"/>
          <w:szCs w:val="24"/>
        </w:rPr>
        <w:t>Rastakhiz</w:t>
      </w:r>
      <w:proofErr w:type="spellEnd"/>
      <w:r w:rsidRPr="003643E7">
        <w:rPr>
          <w:rFonts w:ascii="Calibri" w:hAnsi="Calibri" w:cs="Calibri"/>
          <w:sz w:val="24"/>
          <w:szCs w:val="24"/>
        </w:rPr>
        <w:t xml:space="preserve"> and Safari (2014) explain that a support technique entails creating external references to items from the text, such as putting notes in the margins, </w:t>
      </w:r>
      <w:proofErr w:type="spellStart"/>
      <w:r w:rsidRPr="003643E7">
        <w:rPr>
          <w:rFonts w:ascii="Calibri" w:hAnsi="Calibri" w:cs="Calibri"/>
          <w:sz w:val="24"/>
          <w:szCs w:val="24"/>
        </w:rPr>
        <w:t>summarising</w:t>
      </w:r>
      <w:proofErr w:type="spellEnd"/>
      <w:r w:rsidRPr="003643E7">
        <w:rPr>
          <w:rFonts w:ascii="Calibri" w:hAnsi="Calibri" w:cs="Calibri"/>
          <w:sz w:val="24"/>
          <w:szCs w:val="24"/>
        </w:rPr>
        <w:t xml:space="preserve"> the text, or </w:t>
      </w:r>
      <w:proofErr w:type="spellStart"/>
      <w:r w:rsidRPr="003643E7">
        <w:rPr>
          <w:rFonts w:ascii="Calibri" w:hAnsi="Calibri" w:cs="Calibri"/>
          <w:sz w:val="24"/>
          <w:szCs w:val="24"/>
        </w:rPr>
        <w:t>emphasising</w:t>
      </w:r>
      <w:proofErr w:type="spellEnd"/>
      <w:r w:rsidRPr="003643E7">
        <w:rPr>
          <w:rFonts w:ascii="Calibri" w:hAnsi="Calibri" w:cs="Calibri"/>
          <w:sz w:val="24"/>
          <w:szCs w:val="24"/>
        </w:rPr>
        <w:t xml:space="preserve"> key themes. It is beneficial for readers experiencing difficulties and can also assist them to enhance their reading comprehension.</w:t>
      </w:r>
    </w:p>
    <w:p w14:paraId="09C97B4C" w14:textId="77777777" w:rsidR="00F452A7" w:rsidRPr="003643E7" w:rsidRDefault="00F452A7" w:rsidP="00F452A7">
      <w:pPr>
        <w:spacing w:after="0" w:line="240" w:lineRule="auto"/>
        <w:jc w:val="both"/>
        <w:rPr>
          <w:rFonts w:ascii="Calibri" w:hAnsi="Calibri" w:cs="Calibri"/>
          <w:sz w:val="24"/>
          <w:szCs w:val="24"/>
        </w:rPr>
      </w:pPr>
      <w:r w:rsidRPr="003643E7">
        <w:rPr>
          <w:rFonts w:ascii="Calibri" w:hAnsi="Calibri" w:cs="Calibri"/>
          <w:sz w:val="24"/>
          <w:szCs w:val="24"/>
        </w:rPr>
        <w:t xml:space="preserve">Additionally, Hokkanen (2015) describes support techniques as physical activities such as reading aloud, underlining, taking notes, and using resources such as dictionaries, post-reading activities, and possibly discussions with people about the book. On the other hand, Joshua (2016) notes that supportive reading strategies included taking notes during the reading activity, paraphrasing textual information, revisiting previously learned information, self-questioning, </w:t>
      </w:r>
      <w:proofErr w:type="spellStart"/>
      <w:r w:rsidRPr="003643E7">
        <w:rPr>
          <w:rFonts w:ascii="Calibri" w:hAnsi="Calibri" w:cs="Calibri"/>
          <w:sz w:val="24"/>
          <w:szCs w:val="24"/>
        </w:rPr>
        <w:t>utilising</w:t>
      </w:r>
      <w:proofErr w:type="spellEnd"/>
      <w:r w:rsidRPr="003643E7">
        <w:rPr>
          <w:rFonts w:ascii="Calibri" w:hAnsi="Calibri" w:cs="Calibri"/>
          <w:sz w:val="24"/>
          <w:szCs w:val="24"/>
        </w:rPr>
        <w:t xml:space="preserve"> reference materials as tools, underlining, discussing, and writing summaries. Finally, Miller (2017) also suggests the following support strategies: translating the second language to the first language, paraphrasing, underlining essential information, and posing a question to others.</w:t>
      </w:r>
    </w:p>
    <w:p w14:paraId="118BC6B0" w14:textId="77777777" w:rsidR="00F452A7" w:rsidRPr="003643E7" w:rsidRDefault="00F452A7" w:rsidP="00F452A7">
      <w:pPr>
        <w:spacing w:after="0" w:line="240" w:lineRule="auto"/>
        <w:jc w:val="both"/>
        <w:rPr>
          <w:rFonts w:ascii="Calibri" w:hAnsi="Calibri" w:cs="Calibri"/>
          <w:sz w:val="24"/>
          <w:szCs w:val="24"/>
        </w:rPr>
      </w:pPr>
    </w:p>
    <w:p w14:paraId="3A520AA1" w14:textId="77777777" w:rsidR="00F452A7" w:rsidRPr="00D46CB6" w:rsidRDefault="00F452A7" w:rsidP="00F452A7">
      <w:pPr>
        <w:spacing w:after="0" w:line="240" w:lineRule="auto"/>
        <w:jc w:val="both"/>
        <w:rPr>
          <w:rFonts w:ascii="Calibri" w:hAnsi="Calibri" w:cs="Calibri"/>
          <w:i/>
          <w:iCs/>
          <w:sz w:val="24"/>
          <w:szCs w:val="24"/>
        </w:rPr>
      </w:pPr>
      <w:r w:rsidRPr="00D46CB6">
        <w:rPr>
          <w:rFonts w:ascii="Calibri" w:hAnsi="Calibri" w:cs="Calibri"/>
          <w:i/>
          <w:iCs/>
          <w:sz w:val="24"/>
          <w:szCs w:val="24"/>
        </w:rPr>
        <w:t>Problem Solving Strategies</w:t>
      </w:r>
    </w:p>
    <w:p w14:paraId="786EA145" w14:textId="77777777" w:rsidR="00F452A7" w:rsidRPr="003643E7" w:rsidRDefault="00F452A7" w:rsidP="00F452A7">
      <w:pPr>
        <w:spacing w:after="0" w:line="240" w:lineRule="auto"/>
        <w:jc w:val="both"/>
        <w:rPr>
          <w:rFonts w:ascii="Calibri" w:hAnsi="Calibri" w:cs="Calibri"/>
          <w:sz w:val="24"/>
          <w:szCs w:val="24"/>
        </w:rPr>
      </w:pPr>
      <w:r w:rsidRPr="003643E7">
        <w:rPr>
          <w:rFonts w:ascii="Calibri" w:hAnsi="Calibri" w:cs="Calibri"/>
          <w:sz w:val="24"/>
          <w:szCs w:val="24"/>
        </w:rPr>
        <w:t xml:space="preserve">One of the categories of reading techniques is problem-solving strategies—this method is used to resolve issues when the reader is having difficulty reading. According to Mokhtari and Reichard (2002), problem-solving techniques describe an action plan that students successfully navigate to read a book. Additionally, </w:t>
      </w:r>
      <w:proofErr w:type="spellStart"/>
      <w:r w:rsidRPr="003643E7">
        <w:rPr>
          <w:rFonts w:ascii="Calibri" w:hAnsi="Calibri" w:cs="Calibri"/>
          <w:sz w:val="24"/>
          <w:szCs w:val="24"/>
        </w:rPr>
        <w:t>Karbalaei</w:t>
      </w:r>
      <w:proofErr w:type="spellEnd"/>
      <w:r w:rsidRPr="003643E7">
        <w:rPr>
          <w:rFonts w:ascii="Calibri" w:hAnsi="Calibri" w:cs="Calibri"/>
          <w:sz w:val="24"/>
          <w:szCs w:val="24"/>
        </w:rPr>
        <w:t xml:space="preserve"> (2010) said that problem-solving strategies aim to resolve the issue or repair the strategies </w:t>
      </w:r>
      <w:proofErr w:type="spellStart"/>
      <w:r w:rsidRPr="003643E7">
        <w:rPr>
          <w:rFonts w:ascii="Calibri" w:hAnsi="Calibri" w:cs="Calibri"/>
          <w:sz w:val="24"/>
          <w:szCs w:val="24"/>
        </w:rPr>
        <w:t>utilised</w:t>
      </w:r>
      <w:proofErr w:type="spellEnd"/>
      <w:r w:rsidRPr="003643E7">
        <w:rPr>
          <w:rFonts w:ascii="Calibri" w:hAnsi="Calibri" w:cs="Calibri"/>
          <w:sz w:val="24"/>
          <w:szCs w:val="24"/>
        </w:rPr>
        <w:t xml:space="preserve"> by the learner when the issue is with textual comprehension. Similarly, Park (2010) defines strategy as the actions students engage in while reading directly, </w:t>
      </w:r>
      <w:proofErr w:type="spellStart"/>
      <w:r w:rsidRPr="003643E7">
        <w:rPr>
          <w:rFonts w:ascii="Calibri" w:hAnsi="Calibri" w:cs="Calibri"/>
          <w:sz w:val="24"/>
          <w:szCs w:val="24"/>
        </w:rPr>
        <w:t>emphasising</w:t>
      </w:r>
      <w:proofErr w:type="spellEnd"/>
      <w:r w:rsidRPr="003643E7">
        <w:rPr>
          <w:rFonts w:ascii="Calibri" w:hAnsi="Calibri" w:cs="Calibri"/>
          <w:sz w:val="24"/>
          <w:szCs w:val="24"/>
        </w:rPr>
        <w:t xml:space="preserve"> the approaches employed when confronted with difficulties in comprehending written content. Thus, the problem-solving method view as an action aimed at resolving a frequently encountered issue, such as textual information comprehension.</w:t>
      </w:r>
    </w:p>
    <w:p w14:paraId="472DCBA7" w14:textId="77777777" w:rsidR="00F452A7" w:rsidRPr="003643E7" w:rsidRDefault="00F452A7" w:rsidP="00F452A7">
      <w:pPr>
        <w:spacing w:after="0" w:line="240" w:lineRule="auto"/>
        <w:jc w:val="both"/>
        <w:rPr>
          <w:rFonts w:ascii="Calibri" w:hAnsi="Calibri" w:cs="Calibri"/>
          <w:sz w:val="24"/>
          <w:szCs w:val="24"/>
        </w:rPr>
      </w:pPr>
      <w:r w:rsidRPr="003643E7">
        <w:rPr>
          <w:rFonts w:ascii="Calibri" w:hAnsi="Calibri" w:cs="Calibri"/>
          <w:sz w:val="24"/>
          <w:szCs w:val="24"/>
        </w:rPr>
        <w:t>On the other hand, problem-solving methods encompass functions that students employ when they have problems comprehending, such as rereading and adjusting reading speeds to the level of difficulty of the text (</w:t>
      </w:r>
      <w:proofErr w:type="spellStart"/>
      <w:r w:rsidRPr="003643E7">
        <w:rPr>
          <w:rFonts w:ascii="Calibri" w:hAnsi="Calibri" w:cs="Calibri"/>
          <w:sz w:val="24"/>
          <w:szCs w:val="24"/>
        </w:rPr>
        <w:t>Rastakhiz</w:t>
      </w:r>
      <w:proofErr w:type="spellEnd"/>
      <w:r w:rsidRPr="003643E7">
        <w:rPr>
          <w:rFonts w:ascii="Calibri" w:hAnsi="Calibri" w:cs="Calibri"/>
          <w:sz w:val="24"/>
          <w:szCs w:val="24"/>
        </w:rPr>
        <w:t xml:space="preserve"> &amp; Safari, 2014). Therefore, it is beneficial when the </w:t>
      </w:r>
      <w:r w:rsidRPr="003643E7">
        <w:rPr>
          <w:rFonts w:ascii="Calibri" w:hAnsi="Calibri" w:cs="Calibri"/>
          <w:sz w:val="24"/>
          <w:szCs w:val="24"/>
        </w:rPr>
        <w:lastRenderedPageBreak/>
        <w:t>student correctly applies the method when confronted with a challenge, particularly reading comprehension. Additionally, Hokkanen (2015) stated that problem-solving tactics focus on the learner's specific difficulty, such as losing concentration, reading at a slower pace, or pausing while reading. Whereas Miller (2017) asserts that problem-solving strategies aim to correct reading errors by rereading material to increase comprehension, estimating the meaning of words based on context clues, slowing down reading speed, and assessing what had read.</w:t>
      </w:r>
    </w:p>
    <w:p w14:paraId="42EA9B9C" w14:textId="77777777" w:rsidR="00F452A7" w:rsidRPr="003643E7" w:rsidRDefault="00F452A7" w:rsidP="00F452A7">
      <w:pPr>
        <w:spacing w:after="0" w:line="240" w:lineRule="auto"/>
        <w:jc w:val="both"/>
        <w:rPr>
          <w:rFonts w:ascii="Calibri" w:hAnsi="Calibri" w:cs="Calibri"/>
          <w:sz w:val="24"/>
          <w:szCs w:val="24"/>
        </w:rPr>
      </w:pPr>
    </w:p>
    <w:p w14:paraId="3D6096A0" w14:textId="77777777" w:rsidR="00F452A7" w:rsidRPr="00D46CB6" w:rsidRDefault="00F452A7" w:rsidP="00F452A7">
      <w:pPr>
        <w:spacing w:after="0" w:line="240" w:lineRule="auto"/>
        <w:jc w:val="both"/>
        <w:rPr>
          <w:rFonts w:ascii="Calibri" w:hAnsi="Calibri" w:cs="Calibri"/>
          <w:b/>
          <w:bCs/>
          <w:sz w:val="24"/>
          <w:szCs w:val="24"/>
        </w:rPr>
      </w:pPr>
      <w:r w:rsidRPr="00D46CB6">
        <w:rPr>
          <w:rFonts w:ascii="Calibri" w:hAnsi="Calibri" w:cs="Calibri"/>
          <w:b/>
          <w:bCs/>
          <w:sz w:val="24"/>
          <w:szCs w:val="24"/>
        </w:rPr>
        <w:t>Methodology</w:t>
      </w:r>
    </w:p>
    <w:p w14:paraId="3D7F41A1" w14:textId="77777777" w:rsidR="00F452A7" w:rsidRPr="003643E7" w:rsidRDefault="00F452A7" w:rsidP="00F452A7">
      <w:pPr>
        <w:spacing w:after="0" w:line="240" w:lineRule="auto"/>
        <w:jc w:val="both"/>
        <w:rPr>
          <w:rFonts w:ascii="Calibri" w:hAnsi="Calibri" w:cs="Calibri"/>
          <w:sz w:val="24"/>
          <w:szCs w:val="24"/>
        </w:rPr>
      </w:pPr>
      <w:r w:rsidRPr="003643E7">
        <w:rPr>
          <w:rFonts w:ascii="Calibri" w:hAnsi="Calibri" w:cs="Calibri"/>
          <w:sz w:val="24"/>
          <w:szCs w:val="24"/>
        </w:rPr>
        <w:t xml:space="preserve">It is a descriptive study. It was chosen because it provided a precise description of an individual, situation, or group (Burns &amp; Grove, 1993). Pre-service teachers interpret this study as being characteristic of a group due to the descriptive nature of the research methods </w:t>
      </w:r>
      <w:proofErr w:type="spellStart"/>
      <w:r w:rsidRPr="003643E7">
        <w:rPr>
          <w:rFonts w:ascii="Calibri" w:hAnsi="Calibri" w:cs="Calibri"/>
          <w:sz w:val="24"/>
          <w:szCs w:val="24"/>
        </w:rPr>
        <w:t>utilised</w:t>
      </w:r>
      <w:proofErr w:type="spellEnd"/>
      <w:r w:rsidRPr="003643E7">
        <w:rPr>
          <w:rFonts w:ascii="Calibri" w:hAnsi="Calibri" w:cs="Calibri"/>
          <w:sz w:val="24"/>
          <w:szCs w:val="24"/>
        </w:rPr>
        <w:t xml:space="preserve"> in this study.</w:t>
      </w:r>
    </w:p>
    <w:p w14:paraId="56059E98" w14:textId="77777777" w:rsidR="00F452A7" w:rsidRPr="003643E7" w:rsidRDefault="00F452A7" w:rsidP="00F452A7">
      <w:pPr>
        <w:spacing w:after="0" w:line="240" w:lineRule="auto"/>
        <w:jc w:val="both"/>
        <w:rPr>
          <w:rFonts w:ascii="Calibri" w:hAnsi="Calibri" w:cs="Calibri"/>
          <w:sz w:val="24"/>
          <w:szCs w:val="24"/>
        </w:rPr>
      </w:pPr>
      <w:r w:rsidRPr="003643E7">
        <w:rPr>
          <w:rFonts w:ascii="Calibri" w:hAnsi="Calibri" w:cs="Calibri"/>
          <w:sz w:val="24"/>
          <w:szCs w:val="24"/>
        </w:rPr>
        <w:t>Cresswell (2014) asserts that quantitative research methodology is empiricist in nature. The fundamental design of this quantitative correlational study (Pearson's Correlation coefficient) involves using three unique questionnaires to measure each dependent and independent variable, followed by analysis using either SPSS or Stata. Due to the current Covid-19 Pandemic, the conditional movement control order, and the geographical location of the participants, data collection will be handled using Google Forms.</w:t>
      </w:r>
    </w:p>
    <w:p w14:paraId="30A216A5" w14:textId="77777777" w:rsidR="00F452A7" w:rsidRPr="003643E7" w:rsidRDefault="00F452A7" w:rsidP="00F452A7">
      <w:pPr>
        <w:spacing w:after="0" w:line="240" w:lineRule="auto"/>
        <w:jc w:val="both"/>
        <w:rPr>
          <w:rFonts w:ascii="Calibri" w:hAnsi="Calibri" w:cs="Calibri"/>
          <w:sz w:val="24"/>
          <w:szCs w:val="24"/>
        </w:rPr>
      </w:pPr>
      <w:r w:rsidRPr="003643E7">
        <w:rPr>
          <w:rFonts w:ascii="Calibri" w:hAnsi="Calibri" w:cs="Calibri"/>
          <w:sz w:val="24"/>
          <w:szCs w:val="24"/>
        </w:rPr>
        <w:t xml:space="preserve">In this study, 150 students from parts seven and eight were included in the sample. According to </w:t>
      </w:r>
      <w:proofErr w:type="spellStart"/>
      <w:r w:rsidRPr="003643E7">
        <w:rPr>
          <w:rFonts w:ascii="Calibri" w:hAnsi="Calibri" w:cs="Calibri"/>
          <w:sz w:val="24"/>
          <w:szCs w:val="24"/>
        </w:rPr>
        <w:t>Krejcie</w:t>
      </w:r>
      <w:proofErr w:type="spellEnd"/>
      <w:r w:rsidRPr="003643E7">
        <w:rPr>
          <w:rFonts w:ascii="Calibri" w:hAnsi="Calibri" w:cs="Calibri"/>
          <w:sz w:val="24"/>
          <w:szCs w:val="24"/>
        </w:rPr>
        <w:t xml:space="preserve"> and Morgan's sample size determination chart, 148 people constitute an adequate sample size for a population of 240 people (Chua, 2016). Given the population size of 245 students in this study, a sample size of 150 students is judged sufficient. Pre-service teachers who teach English, Art and Design, Physical and Health, Biology, Chemistry, Physics, and Mathematics are required samples. This sample would provide an excellent image of their reading habits, motivation, and strategies to promote them.</w:t>
      </w:r>
    </w:p>
    <w:p w14:paraId="554B8138" w14:textId="77777777" w:rsidR="00F452A7" w:rsidRPr="003643E7" w:rsidRDefault="00F452A7" w:rsidP="00F452A7">
      <w:pPr>
        <w:spacing w:after="0" w:line="240" w:lineRule="auto"/>
        <w:jc w:val="both"/>
        <w:rPr>
          <w:rFonts w:ascii="Calibri" w:hAnsi="Calibri" w:cs="Calibri"/>
          <w:sz w:val="24"/>
          <w:szCs w:val="24"/>
        </w:rPr>
      </w:pPr>
      <w:r w:rsidRPr="003643E7">
        <w:rPr>
          <w:rFonts w:ascii="Calibri" w:hAnsi="Calibri" w:cs="Calibri"/>
          <w:sz w:val="24"/>
          <w:szCs w:val="24"/>
        </w:rPr>
        <w:t>The study used the Reading Habit (</w:t>
      </w:r>
      <w:proofErr w:type="spellStart"/>
      <w:r w:rsidRPr="003643E7">
        <w:rPr>
          <w:rFonts w:ascii="Calibri" w:hAnsi="Calibri" w:cs="Calibri"/>
          <w:sz w:val="24"/>
          <w:szCs w:val="24"/>
        </w:rPr>
        <w:t>Shahriza</w:t>
      </w:r>
      <w:proofErr w:type="spellEnd"/>
      <w:r w:rsidRPr="003643E7">
        <w:rPr>
          <w:rFonts w:ascii="Calibri" w:hAnsi="Calibri" w:cs="Calibri"/>
          <w:sz w:val="24"/>
          <w:szCs w:val="24"/>
        </w:rPr>
        <w:t xml:space="preserve">, 2006) to measure reading habit. It consists of twenty questions that best represent each of the twenty scales on a 5-point Likert frequency scale: never, seldom, occasionally, frequently, and consistently. The questionnaire divides the twenty questions into four sub-sections, focusing on reading habits. The sorts of reading materials consumed, the number of hours spent reading each week, the sources from which the resources were acquired, and the time of the day spent reading were all examined. Finally, the scoring procedure gathers all criteria to arrive at the Reading Habit frequency scale score. Scores of 2.4 or less indicate a low level of reading habit </w:t>
      </w:r>
      <w:proofErr w:type="spellStart"/>
      <w:r w:rsidRPr="003643E7">
        <w:rPr>
          <w:rFonts w:ascii="Calibri" w:hAnsi="Calibri" w:cs="Calibri"/>
          <w:sz w:val="24"/>
          <w:szCs w:val="24"/>
        </w:rPr>
        <w:t>practise</w:t>
      </w:r>
      <w:proofErr w:type="spellEnd"/>
      <w:r w:rsidRPr="003643E7">
        <w:rPr>
          <w:rFonts w:ascii="Calibri" w:hAnsi="Calibri" w:cs="Calibri"/>
          <w:sz w:val="24"/>
          <w:szCs w:val="24"/>
        </w:rPr>
        <w:t xml:space="preserve">, 2.5 to 3.4 indicate an intermediate level of reading habit </w:t>
      </w:r>
      <w:proofErr w:type="spellStart"/>
      <w:r w:rsidRPr="003643E7">
        <w:rPr>
          <w:rFonts w:ascii="Calibri" w:hAnsi="Calibri" w:cs="Calibri"/>
          <w:sz w:val="24"/>
          <w:szCs w:val="24"/>
        </w:rPr>
        <w:t>practise</w:t>
      </w:r>
      <w:proofErr w:type="spellEnd"/>
      <w:r w:rsidRPr="003643E7">
        <w:rPr>
          <w:rFonts w:ascii="Calibri" w:hAnsi="Calibri" w:cs="Calibri"/>
          <w:sz w:val="24"/>
          <w:szCs w:val="24"/>
        </w:rPr>
        <w:t xml:space="preserve">, and 3.5 or more indicate a high level of reading habit </w:t>
      </w:r>
      <w:proofErr w:type="spellStart"/>
      <w:r w:rsidRPr="003643E7">
        <w:rPr>
          <w:rFonts w:ascii="Calibri" w:hAnsi="Calibri" w:cs="Calibri"/>
          <w:sz w:val="24"/>
          <w:szCs w:val="24"/>
        </w:rPr>
        <w:t>practise</w:t>
      </w:r>
      <w:proofErr w:type="spellEnd"/>
      <w:r w:rsidRPr="003643E7">
        <w:rPr>
          <w:rFonts w:ascii="Calibri" w:hAnsi="Calibri" w:cs="Calibri"/>
          <w:sz w:val="24"/>
          <w:szCs w:val="24"/>
        </w:rPr>
        <w:t>.</w:t>
      </w:r>
    </w:p>
    <w:p w14:paraId="4CA933E9" w14:textId="77777777" w:rsidR="00F452A7" w:rsidRPr="003643E7" w:rsidRDefault="00F452A7" w:rsidP="00F452A7">
      <w:pPr>
        <w:spacing w:after="0" w:line="240" w:lineRule="auto"/>
        <w:jc w:val="both"/>
        <w:rPr>
          <w:rFonts w:ascii="Calibri" w:hAnsi="Calibri" w:cs="Calibri"/>
          <w:sz w:val="24"/>
          <w:szCs w:val="24"/>
        </w:rPr>
      </w:pPr>
      <w:r w:rsidRPr="003643E7">
        <w:rPr>
          <w:rFonts w:ascii="Calibri" w:hAnsi="Calibri" w:cs="Calibri"/>
          <w:sz w:val="24"/>
          <w:szCs w:val="24"/>
        </w:rPr>
        <w:t xml:space="preserve">The following section used in this study was taken from the research conducted by Kramer (Schutte &amp; Malouff, 2007). The Adult Reading Motivation Scale (ARMS) items have been modified, and paraphrasing has been made to suit this study. It consists of 21 items that best represent each of the 21 scales on a 5-point Likert scale ranging from 1 (Strongly Disagree) to 5 (Strongly Agree). The scoring system is straightforward, with 21 items separated into four distinct constructs. The measure included four factors: "reading as an integral part of the self (8 items)," "reading efficacy (4 items)," "reading for recognition (3 items)," and "reading to succeed in other spheres (4 items)." While naming these dimensions, Self (Reading as a Part of Self) </w:t>
      </w:r>
      <w:proofErr w:type="spellStart"/>
      <w:r w:rsidRPr="003643E7">
        <w:rPr>
          <w:rFonts w:ascii="Calibri" w:hAnsi="Calibri" w:cs="Calibri"/>
          <w:sz w:val="24"/>
          <w:szCs w:val="24"/>
        </w:rPr>
        <w:t>emphasised</w:t>
      </w:r>
      <w:proofErr w:type="spellEnd"/>
      <w:r w:rsidRPr="003643E7">
        <w:rPr>
          <w:rFonts w:ascii="Calibri" w:hAnsi="Calibri" w:cs="Calibri"/>
          <w:sz w:val="24"/>
          <w:szCs w:val="24"/>
        </w:rPr>
        <w:t xml:space="preserve"> the importance of reading; Efficacy (Reading Avoidance versus Reading Efficacy) </w:t>
      </w:r>
      <w:proofErr w:type="spellStart"/>
      <w:r w:rsidRPr="003643E7">
        <w:rPr>
          <w:rFonts w:ascii="Calibri" w:hAnsi="Calibri" w:cs="Calibri"/>
          <w:sz w:val="24"/>
          <w:szCs w:val="24"/>
        </w:rPr>
        <w:t>emphasised</w:t>
      </w:r>
      <w:proofErr w:type="spellEnd"/>
      <w:r w:rsidRPr="003643E7">
        <w:rPr>
          <w:rFonts w:ascii="Calibri" w:hAnsi="Calibri" w:cs="Calibri"/>
          <w:sz w:val="24"/>
          <w:szCs w:val="24"/>
        </w:rPr>
        <w:t xml:space="preserve"> the importance of being a competent reader; Recognition (Reading for Recognition) </w:t>
      </w:r>
      <w:proofErr w:type="spellStart"/>
      <w:r w:rsidRPr="003643E7">
        <w:rPr>
          <w:rFonts w:ascii="Calibri" w:hAnsi="Calibri" w:cs="Calibri"/>
          <w:sz w:val="24"/>
          <w:szCs w:val="24"/>
        </w:rPr>
        <w:t>emphasised</w:t>
      </w:r>
      <w:proofErr w:type="spellEnd"/>
      <w:r w:rsidRPr="003643E7">
        <w:rPr>
          <w:rFonts w:ascii="Calibri" w:hAnsi="Calibri" w:cs="Calibri"/>
          <w:sz w:val="24"/>
          <w:szCs w:val="24"/>
        </w:rPr>
        <w:t xml:space="preserve"> the importance of being accepted as a good reader regardless of </w:t>
      </w:r>
      <w:r w:rsidRPr="003643E7">
        <w:rPr>
          <w:rFonts w:ascii="Calibri" w:hAnsi="Calibri" w:cs="Calibri"/>
          <w:sz w:val="24"/>
          <w:szCs w:val="24"/>
        </w:rPr>
        <w:lastRenderedPageBreak/>
        <w:t xml:space="preserve">whether reading performance acknowledge by anyone else; and Other (Reading to Do Well in Other Realms </w:t>
      </w:r>
      <w:proofErr w:type="spellStart"/>
      <w:r w:rsidRPr="003643E7">
        <w:rPr>
          <w:rFonts w:ascii="Calibri" w:hAnsi="Calibri" w:cs="Calibri"/>
          <w:sz w:val="24"/>
          <w:szCs w:val="24"/>
        </w:rPr>
        <w:t>emphasised</w:t>
      </w:r>
      <w:proofErr w:type="spellEnd"/>
      <w:r w:rsidRPr="003643E7">
        <w:rPr>
          <w:rFonts w:ascii="Calibri" w:hAnsi="Calibri" w:cs="Calibri"/>
          <w:sz w:val="24"/>
          <w:szCs w:val="24"/>
        </w:rPr>
        <w:t xml:space="preserve"> the importance of being a reader in order to succeed in other realms. Reading as a Part of the Self and Reading Efficacy assess the intrinsic aspect of self-determination while Reading to Do Well in other Realms and Reading for Recognition assess the extrinsic aspect. Scores of 2.4 or less indicate the usage of negative motivations, 2.5 to 3.4 indicate the use of neutral motivations, and 3.5 or more indicate that their reading motivation produces a </w:t>
      </w:r>
      <w:proofErr w:type="spellStart"/>
      <w:r w:rsidRPr="003643E7">
        <w:rPr>
          <w:rFonts w:ascii="Calibri" w:hAnsi="Calibri" w:cs="Calibri"/>
          <w:sz w:val="24"/>
          <w:szCs w:val="24"/>
        </w:rPr>
        <w:t>favourable</w:t>
      </w:r>
      <w:proofErr w:type="spellEnd"/>
      <w:r w:rsidRPr="003643E7">
        <w:rPr>
          <w:rFonts w:ascii="Calibri" w:hAnsi="Calibri" w:cs="Calibri"/>
          <w:sz w:val="24"/>
          <w:szCs w:val="24"/>
        </w:rPr>
        <w:t xml:space="preserve"> result.</w:t>
      </w:r>
    </w:p>
    <w:p w14:paraId="12394112" w14:textId="77777777" w:rsidR="00F452A7" w:rsidRPr="003643E7" w:rsidRDefault="00F452A7" w:rsidP="00F452A7">
      <w:pPr>
        <w:spacing w:after="0" w:line="240" w:lineRule="auto"/>
        <w:jc w:val="both"/>
        <w:rPr>
          <w:rFonts w:ascii="Calibri" w:hAnsi="Calibri" w:cs="Calibri"/>
          <w:sz w:val="24"/>
          <w:szCs w:val="24"/>
        </w:rPr>
      </w:pPr>
      <w:r w:rsidRPr="003643E7">
        <w:rPr>
          <w:rFonts w:ascii="Calibri" w:hAnsi="Calibri" w:cs="Calibri"/>
          <w:sz w:val="24"/>
          <w:szCs w:val="24"/>
        </w:rPr>
        <w:t xml:space="preserve">Finally, a condensed 30-item questionnaire was included in this component. Mokhtari and Reichard validated the MARSI questionnaire as part of the Metacognitive Awareness of </w:t>
      </w:r>
      <w:r>
        <w:rPr>
          <w:rFonts w:ascii="Calibri" w:hAnsi="Calibri" w:cs="Calibri"/>
          <w:sz w:val="24"/>
          <w:szCs w:val="24"/>
        </w:rPr>
        <w:t>(</w:t>
      </w:r>
      <w:r w:rsidRPr="003643E7">
        <w:rPr>
          <w:rFonts w:ascii="Calibri" w:hAnsi="Calibri" w:cs="Calibri"/>
          <w:sz w:val="24"/>
          <w:szCs w:val="24"/>
        </w:rPr>
        <w:t>Reading Strategies Inventory (MARSI)</w:t>
      </w:r>
      <w:r>
        <w:rPr>
          <w:rFonts w:ascii="Calibri" w:hAnsi="Calibri" w:cs="Calibri"/>
          <w:sz w:val="24"/>
          <w:szCs w:val="24"/>
        </w:rPr>
        <w:t>,</w:t>
      </w:r>
      <w:r w:rsidRPr="003643E7">
        <w:rPr>
          <w:rFonts w:ascii="Calibri" w:hAnsi="Calibri" w:cs="Calibri"/>
          <w:sz w:val="24"/>
          <w:szCs w:val="24"/>
        </w:rPr>
        <w:t xml:space="preserve"> 2002). MARSI is a self-report survey designed to examine the frequency and the metacognitive awareness of reading strategies among adult readers in academic environments (Mokhtari &amp; Reichard, 2002). This inventory measures metacognitive awareness with five-point Likert-type items. The student responds to each statement by circling one to five responses; one indicates "Never," while five indicates "Always." The inventory comprises three subscales: Global Reading Strategies (13 items), Problem-Solving Strategies (8 items), and Support Reading Strategies (9 items). Mokhtari &amp; </w:t>
      </w:r>
      <w:proofErr w:type="spellStart"/>
      <w:r w:rsidRPr="003643E7">
        <w:rPr>
          <w:rFonts w:ascii="Calibri" w:hAnsi="Calibri" w:cs="Calibri"/>
          <w:sz w:val="24"/>
          <w:szCs w:val="24"/>
        </w:rPr>
        <w:t>Sheorey</w:t>
      </w:r>
      <w:proofErr w:type="spellEnd"/>
      <w:r w:rsidRPr="003643E7">
        <w:rPr>
          <w:rFonts w:ascii="Calibri" w:hAnsi="Calibri" w:cs="Calibri"/>
          <w:sz w:val="24"/>
          <w:szCs w:val="24"/>
        </w:rPr>
        <w:t xml:space="preserve"> (2002) also </w:t>
      </w:r>
      <w:proofErr w:type="spellStart"/>
      <w:r w:rsidRPr="003643E7">
        <w:rPr>
          <w:rFonts w:ascii="Calibri" w:hAnsi="Calibri" w:cs="Calibri"/>
          <w:sz w:val="24"/>
          <w:szCs w:val="24"/>
        </w:rPr>
        <w:t>emphasise</w:t>
      </w:r>
      <w:proofErr w:type="spellEnd"/>
      <w:r w:rsidRPr="003643E7">
        <w:rPr>
          <w:rFonts w:ascii="Calibri" w:hAnsi="Calibri" w:cs="Calibri"/>
          <w:sz w:val="24"/>
          <w:szCs w:val="24"/>
        </w:rPr>
        <w:t xml:space="preserve"> that the MARSI is measured using a 5-point Likert scale. The scores of 2.4 or lower indicate low strategy use, 2.5 to 3.4 demonstrate the usages of strategies at an average level and scores of 3.5 or above denoted as those employing high strategy.</w:t>
      </w:r>
    </w:p>
    <w:p w14:paraId="398217B2" w14:textId="77777777" w:rsidR="00F452A7" w:rsidRPr="003643E7" w:rsidRDefault="00F452A7" w:rsidP="00F452A7">
      <w:pPr>
        <w:spacing w:after="0" w:line="240" w:lineRule="auto"/>
        <w:jc w:val="both"/>
        <w:rPr>
          <w:rFonts w:ascii="Calibri" w:hAnsi="Calibri" w:cs="Calibri"/>
          <w:sz w:val="24"/>
          <w:szCs w:val="24"/>
        </w:rPr>
      </w:pPr>
    </w:p>
    <w:p w14:paraId="4ED3DE6E" w14:textId="77777777" w:rsidR="00F452A7" w:rsidRPr="003643E7" w:rsidRDefault="00F452A7" w:rsidP="00F452A7">
      <w:pPr>
        <w:spacing w:after="0" w:line="240" w:lineRule="auto"/>
        <w:jc w:val="both"/>
        <w:rPr>
          <w:rFonts w:ascii="Calibri" w:hAnsi="Calibri" w:cs="Calibri"/>
          <w:sz w:val="24"/>
          <w:szCs w:val="24"/>
        </w:rPr>
      </w:pPr>
      <w:r w:rsidRPr="003643E7">
        <w:rPr>
          <w:rFonts w:ascii="Calibri" w:hAnsi="Calibri" w:cs="Calibri"/>
          <w:noProof/>
          <w:sz w:val="24"/>
          <w:szCs w:val="24"/>
        </w:rPr>
        <w:drawing>
          <wp:inline distT="0" distB="0" distL="0" distR="0" wp14:anchorId="7C24953D" wp14:editId="227E50E7">
            <wp:extent cx="5041900" cy="34810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1900" cy="3481070"/>
                    </a:xfrm>
                    <a:prstGeom prst="rect">
                      <a:avLst/>
                    </a:prstGeom>
                    <a:noFill/>
                  </pic:spPr>
                </pic:pic>
              </a:graphicData>
            </a:graphic>
          </wp:inline>
        </w:drawing>
      </w:r>
    </w:p>
    <w:p w14:paraId="310908D7" w14:textId="77777777" w:rsidR="00F452A7" w:rsidRPr="003643E7" w:rsidRDefault="00F452A7" w:rsidP="00F452A7">
      <w:pPr>
        <w:spacing w:after="0" w:line="240" w:lineRule="auto"/>
        <w:jc w:val="both"/>
        <w:rPr>
          <w:rFonts w:ascii="Calibri" w:hAnsi="Calibri" w:cs="Calibri"/>
          <w:sz w:val="24"/>
          <w:szCs w:val="24"/>
        </w:rPr>
      </w:pPr>
      <w:r w:rsidRPr="003643E7">
        <w:rPr>
          <w:rFonts w:ascii="Calibri" w:hAnsi="Calibri" w:cs="Calibri"/>
          <w:sz w:val="24"/>
          <w:szCs w:val="24"/>
        </w:rPr>
        <w:t>Figure 1: Research Framework</w:t>
      </w:r>
    </w:p>
    <w:p w14:paraId="33E7D1E3" w14:textId="77777777" w:rsidR="00F452A7" w:rsidRPr="003643E7" w:rsidRDefault="00F452A7" w:rsidP="00F452A7">
      <w:pPr>
        <w:spacing w:after="0" w:line="240" w:lineRule="auto"/>
        <w:jc w:val="both"/>
        <w:rPr>
          <w:rFonts w:ascii="Calibri" w:hAnsi="Calibri" w:cs="Calibri"/>
          <w:sz w:val="24"/>
          <w:szCs w:val="24"/>
        </w:rPr>
      </w:pPr>
    </w:p>
    <w:p w14:paraId="5F6BBE44" w14:textId="77777777" w:rsidR="00F452A7" w:rsidRPr="00D46CB6" w:rsidRDefault="00F452A7" w:rsidP="00F452A7">
      <w:pPr>
        <w:spacing w:after="0" w:line="240" w:lineRule="auto"/>
        <w:jc w:val="both"/>
        <w:rPr>
          <w:rFonts w:ascii="Calibri" w:hAnsi="Calibri" w:cs="Calibri"/>
          <w:b/>
          <w:bCs/>
          <w:sz w:val="24"/>
          <w:szCs w:val="24"/>
        </w:rPr>
      </w:pPr>
      <w:r w:rsidRPr="00D46CB6">
        <w:rPr>
          <w:rFonts w:ascii="Calibri" w:hAnsi="Calibri" w:cs="Calibri"/>
          <w:b/>
          <w:bCs/>
          <w:sz w:val="24"/>
          <w:szCs w:val="24"/>
        </w:rPr>
        <w:t xml:space="preserve">Findings </w:t>
      </w:r>
    </w:p>
    <w:p w14:paraId="436F1783" w14:textId="77777777" w:rsidR="00F452A7" w:rsidRPr="00D46CB6" w:rsidRDefault="00F452A7" w:rsidP="00F452A7">
      <w:pPr>
        <w:spacing w:after="0" w:line="240" w:lineRule="auto"/>
        <w:jc w:val="both"/>
        <w:rPr>
          <w:rFonts w:ascii="Calibri" w:hAnsi="Calibri" w:cs="Calibri"/>
          <w:i/>
          <w:iCs/>
          <w:sz w:val="24"/>
          <w:szCs w:val="24"/>
        </w:rPr>
      </w:pPr>
      <w:r w:rsidRPr="00D46CB6">
        <w:rPr>
          <w:rFonts w:ascii="Calibri" w:hAnsi="Calibri" w:cs="Calibri"/>
          <w:i/>
          <w:iCs/>
          <w:sz w:val="24"/>
          <w:szCs w:val="24"/>
        </w:rPr>
        <w:t>Reading Habit</w:t>
      </w:r>
    </w:p>
    <w:p w14:paraId="17E5CA25" w14:textId="77777777" w:rsidR="00F452A7" w:rsidRPr="003643E7" w:rsidRDefault="00F452A7" w:rsidP="00F452A7">
      <w:pPr>
        <w:spacing w:after="0" w:line="240" w:lineRule="auto"/>
        <w:jc w:val="both"/>
        <w:rPr>
          <w:rFonts w:ascii="Calibri" w:hAnsi="Calibri" w:cs="Calibri"/>
          <w:sz w:val="24"/>
          <w:szCs w:val="24"/>
        </w:rPr>
      </w:pPr>
      <w:r w:rsidRPr="003643E7">
        <w:rPr>
          <w:rFonts w:ascii="Calibri" w:hAnsi="Calibri" w:cs="Calibri"/>
          <w:sz w:val="24"/>
          <w:szCs w:val="24"/>
        </w:rPr>
        <w:t xml:space="preserve">The reading habits of pre-service teachers were studied based on the categories of reading materials read, the amount of time spent reading each week, the sources </w:t>
      </w:r>
      <w:proofErr w:type="spellStart"/>
      <w:r w:rsidRPr="003643E7">
        <w:rPr>
          <w:rFonts w:ascii="Calibri" w:hAnsi="Calibri" w:cs="Calibri"/>
          <w:sz w:val="24"/>
          <w:szCs w:val="24"/>
        </w:rPr>
        <w:t>utilised</w:t>
      </w:r>
      <w:proofErr w:type="spellEnd"/>
      <w:r w:rsidRPr="003643E7">
        <w:rPr>
          <w:rFonts w:ascii="Calibri" w:hAnsi="Calibri" w:cs="Calibri"/>
          <w:sz w:val="24"/>
          <w:szCs w:val="24"/>
        </w:rPr>
        <w:t xml:space="preserve"> to get the reading materials, and the time of day spent reading. Additionally, this section employed </w:t>
      </w:r>
      <w:r w:rsidRPr="003643E7">
        <w:rPr>
          <w:rFonts w:ascii="Calibri" w:hAnsi="Calibri" w:cs="Calibri"/>
          <w:sz w:val="24"/>
          <w:szCs w:val="24"/>
        </w:rPr>
        <w:lastRenderedPageBreak/>
        <w:t>descriptive statistics to determine the reading habit features with the most outstanding mean value.</w:t>
      </w:r>
    </w:p>
    <w:p w14:paraId="6588A0D7" w14:textId="77777777" w:rsidR="00F452A7" w:rsidRPr="003643E7" w:rsidRDefault="00F452A7" w:rsidP="00F452A7">
      <w:pPr>
        <w:spacing w:after="0" w:line="240" w:lineRule="auto"/>
        <w:jc w:val="both"/>
        <w:rPr>
          <w:rFonts w:ascii="Calibri" w:hAnsi="Calibri" w:cs="Calibri"/>
          <w:sz w:val="24"/>
          <w:szCs w:val="24"/>
        </w:rPr>
      </w:pPr>
    </w:p>
    <w:p w14:paraId="458F492C" w14:textId="77777777" w:rsidR="00F452A7" w:rsidRDefault="00F452A7" w:rsidP="00F452A7">
      <w:pPr>
        <w:spacing w:after="0" w:line="240" w:lineRule="auto"/>
        <w:jc w:val="both"/>
        <w:rPr>
          <w:rFonts w:ascii="Calibri" w:hAnsi="Calibri" w:cs="Calibri"/>
          <w:sz w:val="24"/>
          <w:szCs w:val="24"/>
        </w:rPr>
      </w:pPr>
      <w:r w:rsidRPr="003643E7">
        <w:rPr>
          <w:rFonts w:ascii="Calibri" w:hAnsi="Calibri" w:cs="Calibri"/>
          <w:sz w:val="24"/>
          <w:szCs w:val="24"/>
        </w:rPr>
        <w:t>Table 1</w:t>
      </w:r>
    </w:p>
    <w:p w14:paraId="24F6FA7F" w14:textId="77777777" w:rsidR="00F452A7" w:rsidRPr="00D46CB6" w:rsidRDefault="00F452A7" w:rsidP="00F452A7">
      <w:pPr>
        <w:spacing w:after="0" w:line="240" w:lineRule="auto"/>
        <w:jc w:val="both"/>
        <w:rPr>
          <w:rFonts w:ascii="Calibri" w:hAnsi="Calibri" w:cs="Calibri"/>
          <w:i/>
          <w:iCs/>
          <w:sz w:val="24"/>
          <w:szCs w:val="24"/>
        </w:rPr>
      </w:pPr>
      <w:r w:rsidRPr="00D46CB6">
        <w:rPr>
          <w:rFonts w:ascii="Calibri" w:hAnsi="Calibri" w:cs="Calibri"/>
          <w:i/>
          <w:iCs/>
          <w:sz w:val="24"/>
          <w:szCs w:val="24"/>
        </w:rPr>
        <w:t>Type of reading material</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4471"/>
        <w:gridCol w:w="1872"/>
        <w:gridCol w:w="2683"/>
      </w:tblGrid>
      <w:tr w:rsidR="00F452A7" w:rsidRPr="00D46CB6" w14:paraId="7BEBEF09" w14:textId="77777777" w:rsidTr="005229A3">
        <w:trPr>
          <w:cantSplit/>
          <w:jc w:val="center"/>
        </w:trPr>
        <w:tc>
          <w:tcPr>
            <w:tcW w:w="2477" w:type="pct"/>
            <w:tcBorders>
              <w:left w:val="nil"/>
              <w:right w:val="nil"/>
            </w:tcBorders>
            <w:shd w:val="clear" w:color="auto" w:fill="FFFFFF"/>
            <w:vAlign w:val="bottom"/>
          </w:tcPr>
          <w:p w14:paraId="31F4A7FD" w14:textId="77777777" w:rsidR="00F452A7" w:rsidRPr="00D46CB6" w:rsidRDefault="00F452A7" w:rsidP="005229A3">
            <w:pPr>
              <w:spacing w:after="0" w:line="240" w:lineRule="auto"/>
              <w:jc w:val="both"/>
              <w:rPr>
                <w:rFonts w:ascii="Calibri" w:hAnsi="Calibri" w:cs="Calibri"/>
                <w:sz w:val="24"/>
                <w:szCs w:val="24"/>
                <w:lang w:val="en-MY"/>
              </w:rPr>
            </w:pPr>
            <w:bookmarkStart w:id="0" w:name="_Hlk95987177"/>
            <w:r w:rsidRPr="00D46CB6">
              <w:rPr>
                <w:rFonts w:ascii="Calibri" w:hAnsi="Calibri" w:cs="Calibri"/>
                <w:sz w:val="24"/>
                <w:szCs w:val="24"/>
                <w:lang w:val="en-MY"/>
              </w:rPr>
              <w:t>Reading material</w:t>
            </w:r>
          </w:p>
        </w:tc>
        <w:tc>
          <w:tcPr>
            <w:tcW w:w="1037" w:type="pct"/>
            <w:tcBorders>
              <w:left w:val="nil"/>
              <w:right w:val="nil"/>
            </w:tcBorders>
            <w:shd w:val="clear" w:color="auto" w:fill="FFFFFF"/>
            <w:vAlign w:val="bottom"/>
          </w:tcPr>
          <w:p w14:paraId="11DD6430" w14:textId="77777777" w:rsidR="00F452A7" w:rsidRPr="00D46CB6" w:rsidRDefault="00F452A7" w:rsidP="005229A3">
            <w:pPr>
              <w:spacing w:after="0" w:line="240" w:lineRule="auto"/>
              <w:jc w:val="both"/>
              <w:rPr>
                <w:rFonts w:ascii="Calibri" w:hAnsi="Calibri" w:cs="Calibri"/>
                <w:sz w:val="24"/>
                <w:szCs w:val="24"/>
                <w:lang w:val="en-MY"/>
              </w:rPr>
            </w:pPr>
            <w:r w:rsidRPr="00D46CB6">
              <w:rPr>
                <w:rFonts w:ascii="Calibri" w:hAnsi="Calibri" w:cs="Calibri"/>
                <w:sz w:val="24"/>
                <w:szCs w:val="24"/>
                <w:lang w:val="en-MY"/>
              </w:rPr>
              <w:t>Mean</w:t>
            </w:r>
          </w:p>
        </w:tc>
        <w:tc>
          <w:tcPr>
            <w:tcW w:w="1486" w:type="pct"/>
            <w:tcBorders>
              <w:left w:val="nil"/>
              <w:right w:val="nil"/>
            </w:tcBorders>
            <w:shd w:val="clear" w:color="auto" w:fill="FFFFFF"/>
            <w:vAlign w:val="bottom"/>
          </w:tcPr>
          <w:p w14:paraId="75593FA7" w14:textId="77777777" w:rsidR="00F452A7" w:rsidRPr="00D46CB6" w:rsidRDefault="00F452A7" w:rsidP="005229A3">
            <w:pPr>
              <w:spacing w:after="0" w:line="240" w:lineRule="auto"/>
              <w:jc w:val="both"/>
              <w:rPr>
                <w:rFonts w:ascii="Calibri" w:hAnsi="Calibri" w:cs="Calibri"/>
                <w:sz w:val="24"/>
                <w:szCs w:val="24"/>
                <w:lang w:val="en-MY"/>
              </w:rPr>
            </w:pPr>
            <w:r w:rsidRPr="00D46CB6">
              <w:rPr>
                <w:rFonts w:ascii="Calibri" w:hAnsi="Calibri" w:cs="Calibri"/>
                <w:sz w:val="24"/>
                <w:szCs w:val="24"/>
                <w:lang w:val="en-MY"/>
              </w:rPr>
              <w:t>Std. Deviation</w:t>
            </w:r>
          </w:p>
        </w:tc>
      </w:tr>
      <w:tr w:rsidR="00F452A7" w:rsidRPr="003643E7" w14:paraId="02076D1D" w14:textId="77777777" w:rsidTr="005229A3">
        <w:trPr>
          <w:cantSplit/>
          <w:jc w:val="center"/>
        </w:trPr>
        <w:tc>
          <w:tcPr>
            <w:tcW w:w="2477" w:type="pct"/>
            <w:tcBorders>
              <w:left w:val="nil"/>
              <w:bottom w:val="nil"/>
              <w:right w:val="nil"/>
            </w:tcBorders>
            <w:shd w:val="clear" w:color="auto" w:fill="FFFFFF"/>
          </w:tcPr>
          <w:p w14:paraId="253E38C3"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Newspaper</w:t>
            </w:r>
          </w:p>
        </w:tc>
        <w:tc>
          <w:tcPr>
            <w:tcW w:w="1037" w:type="pct"/>
            <w:tcBorders>
              <w:left w:val="nil"/>
              <w:bottom w:val="nil"/>
              <w:right w:val="nil"/>
            </w:tcBorders>
            <w:shd w:val="clear" w:color="auto" w:fill="FFFFFF"/>
          </w:tcPr>
          <w:p w14:paraId="5F145A7E"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2.34</w:t>
            </w:r>
          </w:p>
        </w:tc>
        <w:tc>
          <w:tcPr>
            <w:tcW w:w="1486" w:type="pct"/>
            <w:tcBorders>
              <w:left w:val="nil"/>
              <w:bottom w:val="nil"/>
              <w:right w:val="nil"/>
            </w:tcBorders>
            <w:shd w:val="clear" w:color="auto" w:fill="FFFFFF"/>
          </w:tcPr>
          <w:p w14:paraId="2AE082D2"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.818</w:t>
            </w:r>
          </w:p>
        </w:tc>
      </w:tr>
      <w:tr w:rsidR="00F452A7" w:rsidRPr="003643E7" w14:paraId="49D52A2C" w14:textId="77777777" w:rsidTr="005229A3">
        <w:trPr>
          <w:cantSplit/>
          <w:jc w:val="center"/>
        </w:trPr>
        <w:tc>
          <w:tcPr>
            <w:tcW w:w="2477" w:type="pct"/>
            <w:tcBorders>
              <w:top w:val="nil"/>
              <w:left w:val="nil"/>
              <w:bottom w:val="nil"/>
              <w:right w:val="nil"/>
            </w:tcBorders>
            <w:shd w:val="clear" w:color="auto" w:fill="FFFFFF"/>
          </w:tcPr>
          <w:p w14:paraId="71F19533"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Academic book</w:t>
            </w:r>
          </w:p>
        </w:tc>
        <w:tc>
          <w:tcPr>
            <w:tcW w:w="1037" w:type="pct"/>
            <w:tcBorders>
              <w:top w:val="nil"/>
              <w:left w:val="nil"/>
              <w:bottom w:val="nil"/>
              <w:right w:val="nil"/>
            </w:tcBorders>
            <w:shd w:val="clear" w:color="auto" w:fill="FFFFFF"/>
          </w:tcPr>
          <w:p w14:paraId="5BF5B10D"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2.98</w:t>
            </w:r>
          </w:p>
        </w:tc>
        <w:tc>
          <w:tcPr>
            <w:tcW w:w="1486" w:type="pct"/>
            <w:tcBorders>
              <w:top w:val="nil"/>
              <w:left w:val="nil"/>
              <w:bottom w:val="nil"/>
              <w:right w:val="nil"/>
            </w:tcBorders>
            <w:shd w:val="clear" w:color="auto" w:fill="FFFFFF"/>
          </w:tcPr>
          <w:p w14:paraId="7B96234D"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.959</w:t>
            </w:r>
          </w:p>
        </w:tc>
      </w:tr>
      <w:tr w:rsidR="00F452A7" w:rsidRPr="003643E7" w14:paraId="35E55928" w14:textId="77777777" w:rsidTr="005229A3">
        <w:trPr>
          <w:cantSplit/>
          <w:jc w:val="center"/>
        </w:trPr>
        <w:tc>
          <w:tcPr>
            <w:tcW w:w="2477" w:type="pct"/>
            <w:tcBorders>
              <w:top w:val="nil"/>
              <w:left w:val="nil"/>
              <w:bottom w:val="nil"/>
              <w:right w:val="nil"/>
            </w:tcBorders>
            <w:shd w:val="clear" w:color="auto" w:fill="FFFFFF"/>
          </w:tcPr>
          <w:p w14:paraId="11BFB4BA"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Website*</w:t>
            </w:r>
          </w:p>
        </w:tc>
        <w:tc>
          <w:tcPr>
            <w:tcW w:w="1037" w:type="pct"/>
            <w:tcBorders>
              <w:top w:val="nil"/>
              <w:left w:val="nil"/>
              <w:bottom w:val="nil"/>
              <w:right w:val="nil"/>
            </w:tcBorders>
            <w:shd w:val="clear" w:color="auto" w:fill="FFFFFF"/>
          </w:tcPr>
          <w:p w14:paraId="0284F5C7"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4.12</w:t>
            </w:r>
          </w:p>
        </w:tc>
        <w:tc>
          <w:tcPr>
            <w:tcW w:w="1486" w:type="pct"/>
            <w:tcBorders>
              <w:top w:val="nil"/>
              <w:left w:val="nil"/>
              <w:bottom w:val="nil"/>
              <w:right w:val="nil"/>
            </w:tcBorders>
            <w:shd w:val="clear" w:color="auto" w:fill="FFFFFF"/>
          </w:tcPr>
          <w:p w14:paraId="41D57B3B"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.741</w:t>
            </w:r>
          </w:p>
        </w:tc>
      </w:tr>
      <w:tr w:rsidR="00F452A7" w:rsidRPr="003643E7" w14:paraId="24E8540B" w14:textId="77777777" w:rsidTr="005229A3">
        <w:trPr>
          <w:cantSplit/>
          <w:jc w:val="center"/>
        </w:trPr>
        <w:tc>
          <w:tcPr>
            <w:tcW w:w="2477" w:type="pct"/>
            <w:tcBorders>
              <w:top w:val="nil"/>
              <w:left w:val="nil"/>
              <w:bottom w:val="nil"/>
              <w:right w:val="nil"/>
            </w:tcBorders>
            <w:shd w:val="clear" w:color="auto" w:fill="FFFFFF"/>
          </w:tcPr>
          <w:p w14:paraId="3A9A3264"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Magazine</w:t>
            </w:r>
          </w:p>
        </w:tc>
        <w:tc>
          <w:tcPr>
            <w:tcW w:w="1037" w:type="pct"/>
            <w:tcBorders>
              <w:top w:val="nil"/>
              <w:left w:val="nil"/>
              <w:bottom w:val="nil"/>
              <w:right w:val="nil"/>
            </w:tcBorders>
            <w:shd w:val="clear" w:color="auto" w:fill="FFFFFF"/>
          </w:tcPr>
          <w:p w14:paraId="488BFE85"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2.43</w:t>
            </w:r>
          </w:p>
        </w:tc>
        <w:tc>
          <w:tcPr>
            <w:tcW w:w="1486" w:type="pct"/>
            <w:tcBorders>
              <w:top w:val="nil"/>
              <w:left w:val="nil"/>
              <w:bottom w:val="nil"/>
              <w:right w:val="nil"/>
            </w:tcBorders>
            <w:shd w:val="clear" w:color="auto" w:fill="FFFFFF"/>
          </w:tcPr>
          <w:p w14:paraId="3DB00623"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.877</w:t>
            </w:r>
          </w:p>
        </w:tc>
      </w:tr>
      <w:tr w:rsidR="00F452A7" w:rsidRPr="003643E7" w14:paraId="483358EB" w14:textId="77777777" w:rsidTr="005229A3">
        <w:trPr>
          <w:cantSplit/>
          <w:jc w:val="center"/>
        </w:trPr>
        <w:tc>
          <w:tcPr>
            <w:tcW w:w="2477" w:type="pct"/>
            <w:tcBorders>
              <w:top w:val="nil"/>
              <w:left w:val="nil"/>
              <w:bottom w:val="nil"/>
              <w:right w:val="nil"/>
            </w:tcBorders>
            <w:shd w:val="clear" w:color="auto" w:fill="FFFFFF"/>
          </w:tcPr>
          <w:p w14:paraId="7FECEFFA"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Fiction</w:t>
            </w:r>
          </w:p>
        </w:tc>
        <w:tc>
          <w:tcPr>
            <w:tcW w:w="1037" w:type="pct"/>
            <w:tcBorders>
              <w:top w:val="nil"/>
              <w:left w:val="nil"/>
              <w:bottom w:val="nil"/>
              <w:right w:val="nil"/>
            </w:tcBorders>
            <w:shd w:val="clear" w:color="auto" w:fill="FFFFFF"/>
          </w:tcPr>
          <w:p w14:paraId="3FBF3CB0"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3.35</w:t>
            </w:r>
          </w:p>
        </w:tc>
        <w:tc>
          <w:tcPr>
            <w:tcW w:w="1486" w:type="pct"/>
            <w:tcBorders>
              <w:top w:val="nil"/>
              <w:left w:val="nil"/>
              <w:bottom w:val="nil"/>
              <w:right w:val="nil"/>
            </w:tcBorders>
            <w:shd w:val="clear" w:color="auto" w:fill="FFFFFF"/>
          </w:tcPr>
          <w:p w14:paraId="2687F0F3"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1.147</w:t>
            </w:r>
          </w:p>
        </w:tc>
      </w:tr>
      <w:tr w:rsidR="00F452A7" w:rsidRPr="003643E7" w14:paraId="42C289FC" w14:textId="77777777" w:rsidTr="005229A3">
        <w:trPr>
          <w:cantSplit/>
          <w:jc w:val="center"/>
        </w:trPr>
        <w:tc>
          <w:tcPr>
            <w:tcW w:w="2477" w:type="pct"/>
            <w:tcBorders>
              <w:top w:val="nil"/>
              <w:left w:val="nil"/>
              <w:bottom w:val="nil"/>
              <w:right w:val="nil"/>
            </w:tcBorders>
            <w:shd w:val="clear" w:color="auto" w:fill="FFFFFF"/>
          </w:tcPr>
          <w:p w14:paraId="74E70383"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Journal article*</w:t>
            </w:r>
          </w:p>
        </w:tc>
        <w:tc>
          <w:tcPr>
            <w:tcW w:w="1037" w:type="pct"/>
            <w:tcBorders>
              <w:top w:val="nil"/>
              <w:left w:val="nil"/>
              <w:bottom w:val="nil"/>
              <w:right w:val="nil"/>
            </w:tcBorders>
            <w:shd w:val="clear" w:color="auto" w:fill="FFFFFF"/>
          </w:tcPr>
          <w:p w14:paraId="5D7EB81E"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3.50</w:t>
            </w:r>
          </w:p>
        </w:tc>
        <w:tc>
          <w:tcPr>
            <w:tcW w:w="1486" w:type="pct"/>
            <w:tcBorders>
              <w:top w:val="nil"/>
              <w:left w:val="nil"/>
              <w:bottom w:val="nil"/>
              <w:right w:val="nil"/>
            </w:tcBorders>
            <w:shd w:val="clear" w:color="auto" w:fill="FFFFFF"/>
          </w:tcPr>
          <w:p w14:paraId="616A36BB"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1.104</w:t>
            </w:r>
          </w:p>
        </w:tc>
      </w:tr>
      <w:tr w:rsidR="00F452A7" w:rsidRPr="003643E7" w14:paraId="45E0C87E" w14:textId="77777777" w:rsidTr="005229A3">
        <w:trPr>
          <w:cantSplit/>
          <w:jc w:val="center"/>
        </w:trPr>
        <w:tc>
          <w:tcPr>
            <w:tcW w:w="2477" w:type="pct"/>
            <w:tcBorders>
              <w:top w:val="nil"/>
              <w:left w:val="nil"/>
              <w:bottom w:val="nil"/>
              <w:right w:val="nil"/>
            </w:tcBorders>
            <w:shd w:val="clear" w:color="auto" w:fill="FFFFFF"/>
          </w:tcPr>
          <w:p w14:paraId="3C347186"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Literature*</w:t>
            </w:r>
          </w:p>
        </w:tc>
        <w:tc>
          <w:tcPr>
            <w:tcW w:w="1037" w:type="pct"/>
            <w:tcBorders>
              <w:top w:val="nil"/>
              <w:left w:val="nil"/>
              <w:bottom w:val="nil"/>
              <w:right w:val="nil"/>
            </w:tcBorders>
            <w:shd w:val="clear" w:color="auto" w:fill="FFFFFF"/>
          </w:tcPr>
          <w:p w14:paraId="42F3E783"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3.02</w:t>
            </w:r>
          </w:p>
        </w:tc>
        <w:tc>
          <w:tcPr>
            <w:tcW w:w="1486" w:type="pct"/>
            <w:tcBorders>
              <w:top w:val="nil"/>
              <w:left w:val="nil"/>
              <w:bottom w:val="nil"/>
              <w:right w:val="nil"/>
            </w:tcBorders>
            <w:shd w:val="clear" w:color="auto" w:fill="FFFFFF"/>
          </w:tcPr>
          <w:p w14:paraId="22057185"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1.167</w:t>
            </w:r>
          </w:p>
        </w:tc>
      </w:tr>
      <w:tr w:rsidR="00F452A7" w:rsidRPr="003643E7" w14:paraId="3B773EFF" w14:textId="77777777" w:rsidTr="005229A3">
        <w:trPr>
          <w:cantSplit/>
          <w:trHeight w:val="80"/>
          <w:jc w:val="center"/>
        </w:trPr>
        <w:tc>
          <w:tcPr>
            <w:tcW w:w="2477" w:type="pct"/>
            <w:tcBorders>
              <w:top w:val="nil"/>
              <w:left w:val="nil"/>
              <w:right w:val="nil"/>
            </w:tcBorders>
            <w:shd w:val="clear" w:color="auto" w:fill="FFFFFF"/>
          </w:tcPr>
          <w:p w14:paraId="5B78670F" w14:textId="77777777" w:rsidR="00F452A7" w:rsidRPr="003643E7" w:rsidRDefault="00F452A7" w:rsidP="005229A3">
            <w:pPr>
              <w:spacing w:after="0" w:line="240" w:lineRule="auto"/>
              <w:jc w:val="both"/>
              <w:rPr>
                <w:rFonts w:ascii="Calibri" w:hAnsi="Calibri" w:cs="Calibri"/>
                <w:sz w:val="24"/>
                <w:szCs w:val="24"/>
                <w:lang w:val="en-MY"/>
              </w:rPr>
            </w:pPr>
          </w:p>
        </w:tc>
        <w:tc>
          <w:tcPr>
            <w:tcW w:w="1037" w:type="pct"/>
            <w:tcBorders>
              <w:top w:val="nil"/>
              <w:left w:val="nil"/>
              <w:right w:val="nil"/>
            </w:tcBorders>
            <w:shd w:val="clear" w:color="auto" w:fill="FFFFFF"/>
            <w:vAlign w:val="center"/>
          </w:tcPr>
          <w:p w14:paraId="351689C2" w14:textId="77777777" w:rsidR="00F452A7" w:rsidRPr="003643E7" w:rsidRDefault="00F452A7" w:rsidP="005229A3">
            <w:pPr>
              <w:spacing w:after="0" w:line="240" w:lineRule="auto"/>
              <w:jc w:val="both"/>
              <w:rPr>
                <w:rFonts w:ascii="Calibri" w:hAnsi="Calibri" w:cs="Calibri"/>
                <w:sz w:val="24"/>
                <w:szCs w:val="24"/>
                <w:lang w:val="en-MY"/>
              </w:rPr>
            </w:pPr>
          </w:p>
        </w:tc>
        <w:tc>
          <w:tcPr>
            <w:tcW w:w="1486" w:type="pct"/>
            <w:tcBorders>
              <w:top w:val="nil"/>
              <w:left w:val="nil"/>
              <w:right w:val="nil"/>
            </w:tcBorders>
            <w:shd w:val="clear" w:color="auto" w:fill="FFFFFF"/>
            <w:vAlign w:val="center"/>
          </w:tcPr>
          <w:p w14:paraId="3CAFB31D" w14:textId="77777777" w:rsidR="00F452A7" w:rsidRPr="003643E7" w:rsidRDefault="00F452A7" w:rsidP="005229A3">
            <w:pPr>
              <w:spacing w:after="0" w:line="240" w:lineRule="auto"/>
              <w:jc w:val="both"/>
              <w:rPr>
                <w:rFonts w:ascii="Calibri" w:hAnsi="Calibri" w:cs="Calibri"/>
                <w:sz w:val="24"/>
                <w:szCs w:val="24"/>
                <w:lang w:val="en-MY"/>
              </w:rPr>
            </w:pPr>
          </w:p>
        </w:tc>
      </w:tr>
      <w:bookmarkEnd w:id="0"/>
    </w:tbl>
    <w:p w14:paraId="68B87FD8" w14:textId="77777777" w:rsidR="00F452A7" w:rsidRPr="003643E7" w:rsidRDefault="00F452A7" w:rsidP="00F452A7">
      <w:pPr>
        <w:spacing w:after="0" w:line="240" w:lineRule="auto"/>
        <w:jc w:val="both"/>
        <w:rPr>
          <w:rFonts w:ascii="Calibri" w:hAnsi="Calibri" w:cs="Calibri"/>
          <w:sz w:val="24"/>
          <w:szCs w:val="24"/>
        </w:rPr>
      </w:pPr>
    </w:p>
    <w:p w14:paraId="090D7F0D" w14:textId="77777777" w:rsidR="00F452A7" w:rsidRPr="003643E7" w:rsidRDefault="00F452A7" w:rsidP="00F452A7">
      <w:pPr>
        <w:spacing w:after="0" w:line="240" w:lineRule="auto"/>
        <w:jc w:val="both"/>
        <w:rPr>
          <w:rFonts w:ascii="Calibri" w:hAnsi="Calibri" w:cs="Calibri"/>
          <w:sz w:val="24"/>
          <w:szCs w:val="24"/>
        </w:rPr>
      </w:pPr>
      <w:r w:rsidRPr="003643E7">
        <w:rPr>
          <w:rFonts w:ascii="Calibri" w:hAnsi="Calibri" w:cs="Calibri"/>
          <w:sz w:val="24"/>
          <w:szCs w:val="24"/>
        </w:rPr>
        <w:t>The results pinpointed the high rate of website use, in addition to a journal article and fiction/novel among pre-service teachers. This reading habit may explain why Malaysian students read for academic purposes only in their final year. Somehow, they manage to read fiction/novels between their time for general knowledge or pleasure, as indicated by some studies in the past. The trend may have shifted to a digital reading habit different from the conventional definition of reading.</w:t>
      </w:r>
    </w:p>
    <w:p w14:paraId="65CFD9AE" w14:textId="77777777" w:rsidR="00F452A7" w:rsidRPr="003643E7" w:rsidRDefault="00F452A7" w:rsidP="00F452A7">
      <w:pPr>
        <w:spacing w:after="0" w:line="240" w:lineRule="auto"/>
        <w:jc w:val="both"/>
        <w:rPr>
          <w:rFonts w:ascii="Calibri" w:hAnsi="Calibri" w:cs="Calibri"/>
          <w:sz w:val="24"/>
          <w:szCs w:val="24"/>
        </w:rPr>
      </w:pPr>
    </w:p>
    <w:p w14:paraId="71DEDEBF" w14:textId="77777777" w:rsidR="00F452A7" w:rsidRDefault="00F452A7" w:rsidP="00F452A7">
      <w:pPr>
        <w:spacing w:after="0" w:line="240" w:lineRule="auto"/>
        <w:jc w:val="both"/>
        <w:rPr>
          <w:rFonts w:ascii="Calibri" w:hAnsi="Calibri" w:cs="Calibri"/>
          <w:sz w:val="24"/>
          <w:szCs w:val="24"/>
        </w:rPr>
      </w:pPr>
      <w:r w:rsidRPr="003643E7">
        <w:rPr>
          <w:rFonts w:ascii="Calibri" w:hAnsi="Calibri" w:cs="Calibri"/>
          <w:sz w:val="24"/>
          <w:szCs w:val="24"/>
        </w:rPr>
        <w:t>Table 2</w:t>
      </w:r>
    </w:p>
    <w:p w14:paraId="0E142CDE" w14:textId="77777777" w:rsidR="00F452A7" w:rsidRPr="00D46CB6" w:rsidRDefault="00F452A7" w:rsidP="00F452A7">
      <w:pPr>
        <w:spacing w:after="0" w:line="240" w:lineRule="auto"/>
        <w:jc w:val="both"/>
        <w:rPr>
          <w:rFonts w:ascii="Calibri" w:hAnsi="Calibri" w:cs="Calibri"/>
          <w:i/>
          <w:iCs/>
          <w:sz w:val="24"/>
          <w:szCs w:val="24"/>
        </w:rPr>
      </w:pPr>
      <w:r w:rsidRPr="00D46CB6">
        <w:rPr>
          <w:rFonts w:ascii="Calibri" w:hAnsi="Calibri" w:cs="Calibri"/>
          <w:i/>
          <w:iCs/>
          <w:sz w:val="24"/>
          <w:szCs w:val="24"/>
        </w:rPr>
        <w:t>The time of the day spending on Reading</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4888"/>
        <w:gridCol w:w="1881"/>
        <w:gridCol w:w="2257"/>
      </w:tblGrid>
      <w:tr w:rsidR="00F452A7" w:rsidRPr="003643E7" w14:paraId="65379068" w14:textId="77777777" w:rsidTr="005229A3">
        <w:trPr>
          <w:cantSplit/>
          <w:jc w:val="center"/>
        </w:trPr>
        <w:tc>
          <w:tcPr>
            <w:tcW w:w="2708" w:type="pct"/>
            <w:tcBorders>
              <w:left w:val="nil"/>
              <w:right w:val="nil"/>
            </w:tcBorders>
            <w:shd w:val="clear" w:color="auto" w:fill="FFFFFF"/>
            <w:vAlign w:val="bottom"/>
          </w:tcPr>
          <w:p w14:paraId="3709EE48" w14:textId="77777777" w:rsidR="00F452A7" w:rsidRPr="003643E7" w:rsidRDefault="00F452A7" w:rsidP="005229A3">
            <w:pPr>
              <w:spacing w:after="0" w:line="240" w:lineRule="auto"/>
              <w:jc w:val="both"/>
              <w:rPr>
                <w:rFonts w:ascii="Calibri" w:hAnsi="Calibri" w:cs="Calibri"/>
                <w:sz w:val="24"/>
                <w:szCs w:val="24"/>
                <w:lang w:val="en-MY"/>
              </w:rPr>
            </w:pPr>
          </w:p>
        </w:tc>
        <w:tc>
          <w:tcPr>
            <w:tcW w:w="1042" w:type="pct"/>
            <w:tcBorders>
              <w:left w:val="nil"/>
              <w:right w:val="nil"/>
            </w:tcBorders>
            <w:shd w:val="clear" w:color="auto" w:fill="FFFFFF"/>
            <w:vAlign w:val="bottom"/>
          </w:tcPr>
          <w:p w14:paraId="13070B63"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 xml:space="preserve"> Mean</w:t>
            </w:r>
          </w:p>
        </w:tc>
        <w:tc>
          <w:tcPr>
            <w:tcW w:w="1250" w:type="pct"/>
            <w:tcBorders>
              <w:left w:val="nil"/>
              <w:right w:val="nil"/>
            </w:tcBorders>
            <w:shd w:val="clear" w:color="auto" w:fill="FFFFFF"/>
            <w:vAlign w:val="bottom"/>
          </w:tcPr>
          <w:p w14:paraId="104C9688"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Std. Deviation</w:t>
            </w:r>
          </w:p>
        </w:tc>
      </w:tr>
      <w:tr w:rsidR="00F452A7" w:rsidRPr="003643E7" w14:paraId="41506407" w14:textId="77777777" w:rsidTr="005229A3">
        <w:trPr>
          <w:cantSplit/>
          <w:jc w:val="center"/>
        </w:trPr>
        <w:tc>
          <w:tcPr>
            <w:tcW w:w="2708" w:type="pct"/>
            <w:tcBorders>
              <w:left w:val="nil"/>
              <w:bottom w:val="nil"/>
              <w:right w:val="nil"/>
            </w:tcBorders>
            <w:shd w:val="clear" w:color="auto" w:fill="FFFFFF"/>
          </w:tcPr>
          <w:p w14:paraId="1FABDE0B"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Read in the morning*</w:t>
            </w:r>
          </w:p>
        </w:tc>
        <w:tc>
          <w:tcPr>
            <w:tcW w:w="1042" w:type="pct"/>
            <w:tcBorders>
              <w:left w:val="nil"/>
              <w:bottom w:val="nil"/>
              <w:right w:val="nil"/>
            </w:tcBorders>
            <w:shd w:val="clear" w:color="auto" w:fill="FFFFFF"/>
          </w:tcPr>
          <w:p w14:paraId="1F7213EE"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 xml:space="preserve"> 3.05</w:t>
            </w:r>
          </w:p>
        </w:tc>
        <w:tc>
          <w:tcPr>
            <w:tcW w:w="1250" w:type="pct"/>
            <w:tcBorders>
              <w:left w:val="nil"/>
              <w:bottom w:val="nil"/>
              <w:right w:val="nil"/>
            </w:tcBorders>
            <w:shd w:val="clear" w:color="auto" w:fill="FFFFFF"/>
          </w:tcPr>
          <w:p w14:paraId="76735352"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1.051</w:t>
            </w:r>
          </w:p>
        </w:tc>
      </w:tr>
      <w:tr w:rsidR="00F452A7" w:rsidRPr="003643E7" w14:paraId="4B1DD5A2" w14:textId="77777777" w:rsidTr="005229A3">
        <w:trPr>
          <w:cantSplit/>
          <w:jc w:val="center"/>
        </w:trPr>
        <w:tc>
          <w:tcPr>
            <w:tcW w:w="2708" w:type="pct"/>
            <w:tcBorders>
              <w:top w:val="nil"/>
              <w:left w:val="nil"/>
              <w:bottom w:val="nil"/>
              <w:right w:val="nil"/>
            </w:tcBorders>
            <w:shd w:val="clear" w:color="auto" w:fill="FFFFFF"/>
          </w:tcPr>
          <w:p w14:paraId="441A4878"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Read in the afternoon</w:t>
            </w:r>
          </w:p>
        </w:tc>
        <w:tc>
          <w:tcPr>
            <w:tcW w:w="1042" w:type="pct"/>
            <w:tcBorders>
              <w:top w:val="nil"/>
              <w:left w:val="nil"/>
              <w:bottom w:val="nil"/>
              <w:right w:val="nil"/>
            </w:tcBorders>
            <w:shd w:val="clear" w:color="auto" w:fill="FFFFFF"/>
          </w:tcPr>
          <w:p w14:paraId="3F5AFAF6"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 xml:space="preserve"> 2.77</w:t>
            </w:r>
          </w:p>
        </w:tc>
        <w:tc>
          <w:tcPr>
            <w:tcW w:w="1250" w:type="pct"/>
            <w:tcBorders>
              <w:top w:val="nil"/>
              <w:left w:val="nil"/>
              <w:bottom w:val="nil"/>
              <w:right w:val="nil"/>
            </w:tcBorders>
            <w:shd w:val="clear" w:color="auto" w:fill="FFFFFF"/>
          </w:tcPr>
          <w:p w14:paraId="205A8144"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1.011</w:t>
            </w:r>
          </w:p>
        </w:tc>
      </w:tr>
      <w:tr w:rsidR="00F452A7" w:rsidRPr="003643E7" w14:paraId="0A9E32FE" w14:textId="77777777" w:rsidTr="005229A3">
        <w:trPr>
          <w:cantSplit/>
          <w:jc w:val="center"/>
        </w:trPr>
        <w:tc>
          <w:tcPr>
            <w:tcW w:w="2708" w:type="pct"/>
            <w:tcBorders>
              <w:top w:val="nil"/>
              <w:left w:val="nil"/>
              <w:bottom w:val="nil"/>
              <w:right w:val="nil"/>
            </w:tcBorders>
            <w:shd w:val="clear" w:color="auto" w:fill="FFFFFF"/>
          </w:tcPr>
          <w:p w14:paraId="52999013"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 xml:space="preserve">Read at night* </w:t>
            </w:r>
          </w:p>
        </w:tc>
        <w:tc>
          <w:tcPr>
            <w:tcW w:w="1042" w:type="pct"/>
            <w:tcBorders>
              <w:top w:val="nil"/>
              <w:left w:val="nil"/>
              <w:bottom w:val="nil"/>
              <w:right w:val="nil"/>
            </w:tcBorders>
            <w:shd w:val="clear" w:color="auto" w:fill="FFFFFF"/>
          </w:tcPr>
          <w:p w14:paraId="68391C24"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 xml:space="preserve"> 3.83</w:t>
            </w:r>
          </w:p>
        </w:tc>
        <w:tc>
          <w:tcPr>
            <w:tcW w:w="1250" w:type="pct"/>
            <w:tcBorders>
              <w:top w:val="nil"/>
              <w:left w:val="nil"/>
              <w:bottom w:val="nil"/>
              <w:right w:val="nil"/>
            </w:tcBorders>
            <w:shd w:val="clear" w:color="auto" w:fill="FFFFFF"/>
          </w:tcPr>
          <w:p w14:paraId="71F978DA"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.947</w:t>
            </w:r>
          </w:p>
        </w:tc>
      </w:tr>
      <w:tr w:rsidR="00F452A7" w:rsidRPr="003643E7" w14:paraId="7CD4E0F9" w14:textId="77777777" w:rsidTr="005229A3">
        <w:trPr>
          <w:cantSplit/>
          <w:jc w:val="center"/>
        </w:trPr>
        <w:tc>
          <w:tcPr>
            <w:tcW w:w="2708" w:type="pct"/>
            <w:tcBorders>
              <w:top w:val="nil"/>
              <w:left w:val="nil"/>
              <w:bottom w:val="nil"/>
              <w:right w:val="nil"/>
            </w:tcBorders>
            <w:shd w:val="clear" w:color="auto" w:fill="FFFFFF"/>
          </w:tcPr>
          <w:p w14:paraId="7216EE0C"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Read whenever you have the chance or whenever there is a free time*</w:t>
            </w:r>
          </w:p>
        </w:tc>
        <w:tc>
          <w:tcPr>
            <w:tcW w:w="1042" w:type="pct"/>
            <w:tcBorders>
              <w:top w:val="nil"/>
              <w:left w:val="nil"/>
              <w:bottom w:val="nil"/>
              <w:right w:val="nil"/>
            </w:tcBorders>
            <w:shd w:val="clear" w:color="auto" w:fill="FFFFFF"/>
          </w:tcPr>
          <w:p w14:paraId="74B72FE7"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 xml:space="preserve"> 4.33</w:t>
            </w:r>
          </w:p>
        </w:tc>
        <w:tc>
          <w:tcPr>
            <w:tcW w:w="1250" w:type="pct"/>
            <w:tcBorders>
              <w:top w:val="nil"/>
              <w:left w:val="nil"/>
              <w:bottom w:val="nil"/>
              <w:right w:val="nil"/>
            </w:tcBorders>
            <w:shd w:val="clear" w:color="auto" w:fill="FFFFFF"/>
          </w:tcPr>
          <w:p w14:paraId="32B5A056"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.895</w:t>
            </w:r>
          </w:p>
        </w:tc>
      </w:tr>
      <w:tr w:rsidR="00F452A7" w:rsidRPr="003643E7" w14:paraId="0968D2D1" w14:textId="77777777" w:rsidTr="005229A3">
        <w:trPr>
          <w:cantSplit/>
          <w:jc w:val="center"/>
        </w:trPr>
        <w:tc>
          <w:tcPr>
            <w:tcW w:w="2708" w:type="pct"/>
            <w:tcBorders>
              <w:top w:val="nil"/>
              <w:left w:val="nil"/>
              <w:right w:val="nil"/>
            </w:tcBorders>
            <w:shd w:val="clear" w:color="auto" w:fill="FFFFFF"/>
          </w:tcPr>
          <w:p w14:paraId="0DC7B994" w14:textId="77777777" w:rsidR="00F452A7" w:rsidRPr="003643E7" w:rsidRDefault="00F452A7" w:rsidP="005229A3">
            <w:pPr>
              <w:spacing w:after="0" w:line="240" w:lineRule="auto"/>
              <w:jc w:val="both"/>
              <w:rPr>
                <w:rFonts w:ascii="Calibri" w:hAnsi="Calibri" w:cs="Calibri"/>
                <w:sz w:val="24"/>
                <w:szCs w:val="24"/>
                <w:lang w:val="en-MY"/>
              </w:rPr>
            </w:pPr>
          </w:p>
        </w:tc>
        <w:tc>
          <w:tcPr>
            <w:tcW w:w="1042" w:type="pct"/>
            <w:tcBorders>
              <w:top w:val="nil"/>
              <w:left w:val="nil"/>
              <w:right w:val="nil"/>
            </w:tcBorders>
            <w:shd w:val="clear" w:color="auto" w:fill="FFFFFF"/>
            <w:vAlign w:val="center"/>
          </w:tcPr>
          <w:p w14:paraId="422725D4" w14:textId="77777777" w:rsidR="00F452A7" w:rsidRPr="003643E7" w:rsidRDefault="00F452A7" w:rsidP="005229A3">
            <w:pPr>
              <w:spacing w:after="0" w:line="240" w:lineRule="auto"/>
              <w:jc w:val="both"/>
              <w:rPr>
                <w:rFonts w:ascii="Calibri" w:hAnsi="Calibri" w:cs="Calibri"/>
                <w:sz w:val="24"/>
                <w:szCs w:val="24"/>
                <w:lang w:val="en-MY"/>
              </w:rPr>
            </w:pPr>
          </w:p>
        </w:tc>
        <w:tc>
          <w:tcPr>
            <w:tcW w:w="1250" w:type="pct"/>
            <w:tcBorders>
              <w:top w:val="nil"/>
              <w:left w:val="nil"/>
              <w:right w:val="nil"/>
            </w:tcBorders>
            <w:shd w:val="clear" w:color="auto" w:fill="FFFFFF"/>
            <w:vAlign w:val="center"/>
          </w:tcPr>
          <w:p w14:paraId="72E2FF4B" w14:textId="77777777" w:rsidR="00F452A7" w:rsidRPr="003643E7" w:rsidRDefault="00F452A7" w:rsidP="005229A3">
            <w:pPr>
              <w:spacing w:after="0" w:line="240" w:lineRule="auto"/>
              <w:jc w:val="both"/>
              <w:rPr>
                <w:rFonts w:ascii="Calibri" w:hAnsi="Calibri" w:cs="Calibri"/>
                <w:sz w:val="24"/>
                <w:szCs w:val="24"/>
                <w:lang w:val="en-MY"/>
              </w:rPr>
            </w:pPr>
          </w:p>
        </w:tc>
      </w:tr>
    </w:tbl>
    <w:p w14:paraId="156C4510" w14:textId="77777777" w:rsidR="00F452A7" w:rsidRPr="003643E7" w:rsidRDefault="00F452A7" w:rsidP="00F452A7">
      <w:pPr>
        <w:spacing w:after="0" w:line="240" w:lineRule="auto"/>
        <w:jc w:val="both"/>
        <w:rPr>
          <w:rFonts w:ascii="Calibri" w:hAnsi="Calibri" w:cs="Calibri"/>
          <w:sz w:val="24"/>
          <w:szCs w:val="24"/>
        </w:rPr>
      </w:pPr>
    </w:p>
    <w:p w14:paraId="75A245EF" w14:textId="23F499F2" w:rsidR="00F452A7" w:rsidRDefault="00F452A7" w:rsidP="00F452A7">
      <w:pPr>
        <w:spacing w:after="0" w:line="240" w:lineRule="auto"/>
        <w:jc w:val="both"/>
        <w:rPr>
          <w:rFonts w:ascii="Calibri" w:hAnsi="Calibri" w:cs="Calibri"/>
          <w:sz w:val="24"/>
          <w:szCs w:val="24"/>
        </w:rPr>
      </w:pPr>
      <w:r w:rsidRPr="003643E7">
        <w:rPr>
          <w:rFonts w:ascii="Calibri" w:hAnsi="Calibri" w:cs="Calibri"/>
          <w:sz w:val="24"/>
          <w:szCs w:val="24"/>
        </w:rPr>
        <w:t>The respondents were also asked about the time of the day they usually spend reading. The survey results indicate that most of the respondents ‘Read whenever they have the chance (M=4.33)’ or a free period recorded the highest average score. Others indicate that they ‘Read at night (M=3.05)’ and in the morning (M=3.05). Finally, a small number indicated that they ‘Read in the afternoon (M=2.77)’. The respondents' classes during the day may influence the reading time, which occurs more at night. Some people read the dictionary to polish their language and vocabulary skills before bedtime (Azri et al., 2013). However, researchers found that Malaysians will read whenever they have free time. Thus, they do not have any specific time for reading.</w:t>
      </w:r>
    </w:p>
    <w:p w14:paraId="79C2AF3A" w14:textId="2BEDCE13" w:rsidR="00F452A7" w:rsidRDefault="00F452A7" w:rsidP="00F452A7">
      <w:pPr>
        <w:spacing w:after="0" w:line="240" w:lineRule="auto"/>
        <w:jc w:val="both"/>
        <w:rPr>
          <w:rFonts w:ascii="Calibri" w:hAnsi="Calibri" w:cs="Calibri"/>
          <w:sz w:val="24"/>
          <w:szCs w:val="24"/>
        </w:rPr>
      </w:pPr>
    </w:p>
    <w:p w14:paraId="5D076D3E" w14:textId="00F6C229" w:rsidR="00CF7535" w:rsidRDefault="00CF7535" w:rsidP="00F452A7">
      <w:pPr>
        <w:spacing w:after="0" w:line="240" w:lineRule="auto"/>
        <w:jc w:val="both"/>
        <w:rPr>
          <w:rFonts w:ascii="Calibri" w:hAnsi="Calibri" w:cs="Calibri"/>
          <w:sz w:val="24"/>
          <w:szCs w:val="24"/>
        </w:rPr>
      </w:pPr>
    </w:p>
    <w:p w14:paraId="1583622F" w14:textId="6C5A5CE5" w:rsidR="00CF7535" w:rsidRDefault="00CF7535" w:rsidP="00F452A7">
      <w:pPr>
        <w:spacing w:after="0" w:line="240" w:lineRule="auto"/>
        <w:jc w:val="both"/>
        <w:rPr>
          <w:rFonts w:ascii="Calibri" w:hAnsi="Calibri" w:cs="Calibri"/>
          <w:sz w:val="24"/>
          <w:szCs w:val="24"/>
        </w:rPr>
      </w:pPr>
    </w:p>
    <w:p w14:paraId="61AAAEE5" w14:textId="6C04666C" w:rsidR="00CF7535" w:rsidRDefault="00CF7535" w:rsidP="00F452A7">
      <w:pPr>
        <w:spacing w:after="0" w:line="240" w:lineRule="auto"/>
        <w:jc w:val="both"/>
        <w:rPr>
          <w:rFonts w:ascii="Calibri" w:hAnsi="Calibri" w:cs="Calibri"/>
          <w:sz w:val="24"/>
          <w:szCs w:val="24"/>
        </w:rPr>
      </w:pPr>
    </w:p>
    <w:p w14:paraId="7FDA3843" w14:textId="71AD6C6E" w:rsidR="00CF7535" w:rsidRDefault="00CF7535" w:rsidP="00F452A7">
      <w:pPr>
        <w:spacing w:after="0" w:line="240" w:lineRule="auto"/>
        <w:jc w:val="both"/>
        <w:rPr>
          <w:rFonts w:ascii="Calibri" w:hAnsi="Calibri" w:cs="Calibri"/>
          <w:sz w:val="24"/>
          <w:szCs w:val="24"/>
        </w:rPr>
      </w:pPr>
    </w:p>
    <w:p w14:paraId="2525AF2C" w14:textId="77777777" w:rsidR="00CF7535" w:rsidRPr="003643E7" w:rsidRDefault="00CF7535" w:rsidP="00F452A7">
      <w:pPr>
        <w:spacing w:after="0" w:line="240" w:lineRule="auto"/>
        <w:jc w:val="both"/>
        <w:rPr>
          <w:rFonts w:ascii="Calibri" w:hAnsi="Calibri" w:cs="Calibri"/>
          <w:sz w:val="24"/>
          <w:szCs w:val="24"/>
        </w:rPr>
      </w:pPr>
      <w:bookmarkStart w:id="1" w:name="_GoBack"/>
      <w:bookmarkEnd w:id="1"/>
    </w:p>
    <w:p w14:paraId="6D61DAD5" w14:textId="77777777" w:rsidR="00F452A7" w:rsidRDefault="00F452A7" w:rsidP="00F452A7">
      <w:pPr>
        <w:spacing w:after="0" w:line="240" w:lineRule="auto"/>
        <w:jc w:val="both"/>
        <w:rPr>
          <w:rFonts w:ascii="Calibri" w:hAnsi="Calibri" w:cs="Calibri"/>
          <w:sz w:val="24"/>
          <w:szCs w:val="24"/>
        </w:rPr>
      </w:pPr>
      <w:r w:rsidRPr="003643E7">
        <w:rPr>
          <w:rFonts w:ascii="Calibri" w:hAnsi="Calibri" w:cs="Calibri"/>
          <w:sz w:val="24"/>
          <w:szCs w:val="24"/>
        </w:rPr>
        <w:lastRenderedPageBreak/>
        <w:t>Table 3</w:t>
      </w:r>
    </w:p>
    <w:p w14:paraId="5E1504B4" w14:textId="77777777" w:rsidR="00F452A7" w:rsidRPr="00D46CB6" w:rsidRDefault="00F452A7" w:rsidP="00F452A7">
      <w:pPr>
        <w:spacing w:after="0" w:line="240" w:lineRule="auto"/>
        <w:jc w:val="both"/>
        <w:rPr>
          <w:rFonts w:ascii="Calibri" w:hAnsi="Calibri" w:cs="Calibri"/>
          <w:i/>
          <w:iCs/>
          <w:sz w:val="24"/>
          <w:szCs w:val="24"/>
        </w:rPr>
      </w:pPr>
      <w:r w:rsidRPr="00D46CB6">
        <w:rPr>
          <w:rFonts w:ascii="Calibri" w:hAnsi="Calibri" w:cs="Calibri"/>
          <w:i/>
          <w:iCs/>
          <w:sz w:val="24"/>
          <w:szCs w:val="24"/>
        </w:rPr>
        <w:t>Relationship between Reading Motivation and Reading habit</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7"/>
        <w:gridCol w:w="1401"/>
        <w:gridCol w:w="5573"/>
        <w:gridCol w:w="722"/>
        <w:gridCol w:w="1323"/>
      </w:tblGrid>
      <w:tr w:rsidR="00F452A7" w:rsidRPr="003643E7" w14:paraId="600D1350" w14:textId="77777777" w:rsidTr="005229A3">
        <w:trPr>
          <w:cantSplit/>
        </w:trPr>
        <w:tc>
          <w:tcPr>
            <w:tcW w:w="4" w:type="pct"/>
            <w:tcBorders>
              <w:left w:val="nil"/>
              <w:right w:val="nil"/>
            </w:tcBorders>
            <w:shd w:val="clear" w:color="auto" w:fill="FFFFFF"/>
          </w:tcPr>
          <w:p w14:paraId="676259CF" w14:textId="77777777" w:rsidR="00F452A7" w:rsidRPr="003643E7" w:rsidRDefault="00F452A7" w:rsidP="005229A3">
            <w:pPr>
              <w:spacing w:after="0" w:line="240" w:lineRule="auto"/>
              <w:jc w:val="both"/>
              <w:rPr>
                <w:rFonts w:ascii="Calibri" w:hAnsi="Calibri" w:cs="Calibri"/>
                <w:sz w:val="24"/>
                <w:szCs w:val="24"/>
                <w:lang w:val="en-MY"/>
              </w:rPr>
            </w:pPr>
          </w:p>
        </w:tc>
        <w:tc>
          <w:tcPr>
            <w:tcW w:w="776" w:type="pct"/>
            <w:tcBorders>
              <w:left w:val="nil"/>
              <w:right w:val="nil"/>
            </w:tcBorders>
            <w:shd w:val="clear" w:color="auto" w:fill="FFFFFF"/>
            <w:vAlign w:val="bottom"/>
          </w:tcPr>
          <w:p w14:paraId="431C5408"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Domain</w:t>
            </w:r>
          </w:p>
        </w:tc>
        <w:tc>
          <w:tcPr>
            <w:tcW w:w="3087" w:type="pct"/>
            <w:tcBorders>
              <w:left w:val="nil"/>
              <w:right w:val="nil"/>
            </w:tcBorders>
            <w:shd w:val="clear" w:color="auto" w:fill="FFFFFF"/>
            <w:vAlign w:val="bottom"/>
          </w:tcPr>
          <w:p w14:paraId="30D09E15"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Item</w:t>
            </w:r>
          </w:p>
        </w:tc>
        <w:tc>
          <w:tcPr>
            <w:tcW w:w="400" w:type="pct"/>
            <w:tcBorders>
              <w:left w:val="nil"/>
              <w:right w:val="nil"/>
            </w:tcBorders>
            <w:shd w:val="clear" w:color="auto" w:fill="FFFFFF"/>
            <w:vAlign w:val="bottom"/>
          </w:tcPr>
          <w:p w14:paraId="4E4D6A0A"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 xml:space="preserve">     Mean</w:t>
            </w:r>
          </w:p>
        </w:tc>
        <w:tc>
          <w:tcPr>
            <w:tcW w:w="733" w:type="pct"/>
            <w:tcBorders>
              <w:left w:val="nil"/>
              <w:right w:val="nil"/>
            </w:tcBorders>
            <w:shd w:val="clear" w:color="auto" w:fill="FFFFFF"/>
            <w:vAlign w:val="bottom"/>
          </w:tcPr>
          <w:p w14:paraId="0AE9D661"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 xml:space="preserve">  Std. </w:t>
            </w:r>
          </w:p>
          <w:p w14:paraId="47D20B6C"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 xml:space="preserve">  Deviation</w:t>
            </w:r>
          </w:p>
        </w:tc>
      </w:tr>
      <w:tr w:rsidR="00F452A7" w:rsidRPr="003643E7" w14:paraId="1AFC298D" w14:textId="77777777" w:rsidTr="005229A3">
        <w:trPr>
          <w:cantSplit/>
        </w:trPr>
        <w:tc>
          <w:tcPr>
            <w:tcW w:w="4" w:type="pct"/>
            <w:tcBorders>
              <w:left w:val="nil"/>
              <w:bottom w:val="nil"/>
              <w:right w:val="nil"/>
            </w:tcBorders>
            <w:shd w:val="clear" w:color="auto" w:fill="FFFFFF"/>
          </w:tcPr>
          <w:p w14:paraId="70AABF2C" w14:textId="77777777" w:rsidR="00F452A7" w:rsidRPr="003643E7" w:rsidRDefault="00F452A7" w:rsidP="005229A3">
            <w:pPr>
              <w:spacing w:after="0" w:line="240" w:lineRule="auto"/>
              <w:jc w:val="both"/>
              <w:rPr>
                <w:rFonts w:ascii="Calibri" w:hAnsi="Calibri" w:cs="Calibri"/>
                <w:sz w:val="24"/>
                <w:szCs w:val="24"/>
                <w:lang w:val="en-MY"/>
              </w:rPr>
            </w:pPr>
          </w:p>
        </w:tc>
        <w:tc>
          <w:tcPr>
            <w:tcW w:w="776" w:type="pct"/>
            <w:tcBorders>
              <w:left w:val="nil"/>
              <w:bottom w:val="nil"/>
              <w:right w:val="nil"/>
            </w:tcBorders>
            <w:shd w:val="clear" w:color="auto" w:fill="FFFFFF"/>
          </w:tcPr>
          <w:p w14:paraId="6174F664"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Self</w:t>
            </w:r>
          </w:p>
        </w:tc>
        <w:tc>
          <w:tcPr>
            <w:tcW w:w="3087" w:type="pct"/>
            <w:tcBorders>
              <w:left w:val="nil"/>
              <w:bottom w:val="nil"/>
              <w:right w:val="nil"/>
            </w:tcBorders>
            <w:shd w:val="clear" w:color="auto" w:fill="FFFFFF"/>
          </w:tcPr>
          <w:p w14:paraId="5F1D3A76"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Without reading, my life would not be the same</w:t>
            </w:r>
          </w:p>
        </w:tc>
        <w:tc>
          <w:tcPr>
            <w:tcW w:w="400" w:type="pct"/>
            <w:tcBorders>
              <w:left w:val="nil"/>
              <w:bottom w:val="nil"/>
              <w:right w:val="nil"/>
            </w:tcBorders>
            <w:shd w:val="clear" w:color="auto" w:fill="FFFFFF"/>
          </w:tcPr>
          <w:p w14:paraId="7F589C6D"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 xml:space="preserve">  3.95</w:t>
            </w:r>
          </w:p>
        </w:tc>
        <w:tc>
          <w:tcPr>
            <w:tcW w:w="733" w:type="pct"/>
            <w:tcBorders>
              <w:left w:val="nil"/>
              <w:bottom w:val="nil"/>
              <w:right w:val="nil"/>
            </w:tcBorders>
            <w:shd w:val="clear" w:color="auto" w:fill="FFFFFF"/>
          </w:tcPr>
          <w:p w14:paraId="05760075"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 xml:space="preserve">  .988</w:t>
            </w:r>
          </w:p>
        </w:tc>
      </w:tr>
      <w:tr w:rsidR="00F452A7" w:rsidRPr="003643E7" w14:paraId="0336E16B" w14:textId="77777777" w:rsidTr="005229A3">
        <w:trPr>
          <w:cantSplit/>
        </w:trPr>
        <w:tc>
          <w:tcPr>
            <w:tcW w:w="4" w:type="pct"/>
            <w:tcBorders>
              <w:top w:val="nil"/>
              <w:left w:val="nil"/>
              <w:bottom w:val="nil"/>
              <w:right w:val="nil"/>
            </w:tcBorders>
            <w:shd w:val="clear" w:color="auto" w:fill="FFFFFF"/>
          </w:tcPr>
          <w:p w14:paraId="56D2BDAB" w14:textId="77777777" w:rsidR="00F452A7" w:rsidRPr="003643E7" w:rsidRDefault="00F452A7" w:rsidP="005229A3">
            <w:pPr>
              <w:spacing w:after="0" w:line="240" w:lineRule="auto"/>
              <w:jc w:val="both"/>
              <w:rPr>
                <w:rFonts w:ascii="Calibri" w:hAnsi="Calibri" w:cs="Calibri"/>
                <w:sz w:val="24"/>
                <w:szCs w:val="24"/>
                <w:lang w:val="en-MY"/>
              </w:rPr>
            </w:pPr>
          </w:p>
        </w:tc>
        <w:tc>
          <w:tcPr>
            <w:tcW w:w="776" w:type="pct"/>
            <w:tcBorders>
              <w:top w:val="nil"/>
              <w:left w:val="nil"/>
              <w:bottom w:val="nil"/>
              <w:right w:val="nil"/>
            </w:tcBorders>
            <w:shd w:val="clear" w:color="auto" w:fill="FFFFFF"/>
          </w:tcPr>
          <w:p w14:paraId="6DC332D8" w14:textId="77777777" w:rsidR="00F452A7" w:rsidRPr="003643E7" w:rsidRDefault="00F452A7" w:rsidP="005229A3">
            <w:pPr>
              <w:spacing w:after="0" w:line="240" w:lineRule="auto"/>
              <w:jc w:val="both"/>
              <w:rPr>
                <w:rFonts w:ascii="Calibri" w:hAnsi="Calibri" w:cs="Calibri"/>
                <w:sz w:val="24"/>
                <w:szCs w:val="24"/>
                <w:lang w:val="en-MY"/>
              </w:rPr>
            </w:pPr>
          </w:p>
        </w:tc>
        <w:tc>
          <w:tcPr>
            <w:tcW w:w="3087" w:type="pct"/>
            <w:tcBorders>
              <w:top w:val="nil"/>
              <w:left w:val="nil"/>
              <w:bottom w:val="nil"/>
              <w:right w:val="nil"/>
            </w:tcBorders>
            <w:shd w:val="clear" w:color="auto" w:fill="FFFFFF"/>
          </w:tcPr>
          <w:p w14:paraId="74826D9E"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My friends sometimes are surprised at how much I read</w:t>
            </w:r>
          </w:p>
        </w:tc>
        <w:tc>
          <w:tcPr>
            <w:tcW w:w="400" w:type="pct"/>
            <w:tcBorders>
              <w:top w:val="nil"/>
              <w:left w:val="nil"/>
              <w:bottom w:val="nil"/>
              <w:right w:val="nil"/>
            </w:tcBorders>
            <w:shd w:val="clear" w:color="auto" w:fill="FFFFFF"/>
          </w:tcPr>
          <w:p w14:paraId="4AB44EFE"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 xml:space="preserve">  3.05</w:t>
            </w:r>
          </w:p>
        </w:tc>
        <w:tc>
          <w:tcPr>
            <w:tcW w:w="733" w:type="pct"/>
            <w:tcBorders>
              <w:top w:val="nil"/>
              <w:left w:val="nil"/>
              <w:bottom w:val="nil"/>
              <w:right w:val="nil"/>
            </w:tcBorders>
            <w:shd w:val="clear" w:color="auto" w:fill="FFFFFF"/>
          </w:tcPr>
          <w:p w14:paraId="02474536"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 xml:space="preserve">  1.257</w:t>
            </w:r>
          </w:p>
        </w:tc>
      </w:tr>
      <w:tr w:rsidR="00F452A7" w:rsidRPr="003643E7" w14:paraId="37618B8B" w14:textId="77777777" w:rsidTr="005229A3">
        <w:trPr>
          <w:cantSplit/>
        </w:trPr>
        <w:tc>
          <w:tcPr>
            <w:tcW w:w="4" w:type="pct"/>
            <w:tcBorders>
              <w:top w:val="nil"/>
              <w:left w:val="nil"/>
              <w:bottom w:val="nil"/>
              <w:right w:val="nil"/>
            </w:tcBorders>
            <w:shd w:val="clear" w:color="auto" w:fill="FFFFFF"/>
          </w:tcPr>
          <w:p w14:paraId="6B726D35" w14:textId="77777777" w:rsidR="00F452A7" w:rsidRPr="003643E7" w:rsidRDefault="00F452A7" w:rsidP="005229A3">
            <w:pPr>
              <w:spacing w:after="0" w:line="240" w:lineRule="auto"/>
              <w:jc w:val="both"/>
              <w:rPr>
                <w:rFonts w:ascii="Calibri" w:hAnsi="Calibri" w:cs="Calibri"/>
                <w:sz w:val="24"/>
                <w:szCs w:val="24"/>
                <w:lang w:val="en-MY"/>
              </w:rPr>
            </w:pPr>
          </w:p>
        </w:tc>
        <w:tc>
          <w:tcPr>
            <w:tcW w:w="776" w:type="pct"/>
            <w:tcBorders>
              <w:top w:val="nil"/>
              <w:left w:val="nil"/>
              <w:bottom w:val="nil"/>
              <w:right w:val="nil"/>
            </w:tcBorders>
            <w:shd w:val="clear" w:color="auto" w:fill="FFFFFF"/>
          </w:tcPr>
          <w:p w14:paraId="1FD488F5" w14:textId="77777777" w:rsidR="00F452A7" w:rsidRPr="003643E7" w:rsidRDefault="00F452A7" w:rsidP="005229A3">
            <w:pPr>
              <w:spacing w:after="0" w:line="240" w:lineRule="auto"/>
              <w:jc w:val="both"/>
              <w:rPr>
                <w:rFonts w:ascii="Calibri" w:hAnsi="Calibri" w:cs="Calibri"/>
                <w:sz w:val="24"/>
                <w:szCs w:val="24"/>
                <w:lang w:val="en-MY"/>
              </w:rPr>
            </w:pPr>
          </w:p>
        </w:tc>
        <w:tc>
          <w:tcPr>
            <w:tcW w:w="3087" w:type="pct"/>
            <w:tcBorders>
              <w:top w:val="nil"/>
              <w:left w:val="nil"/>
              <w:bottom w:val="nil"/>
              <w:right w:val="nil"/>
            </w:tcBorders>
            <w:shd w:val="clear" w:color="auto" w:fill="FFFFFF"/>
          </w:tcPr>
          <w:p w14:paraId="3796D0D5"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My friends and I like to exchange books or articles we particularly enjoy</w:t>
            </w:r>
          </w:p>
        </w:tc>
        <w:tc>
          <w:tcPr>
            <w:tcW w:w="400" w:type="pct"/>
            <w:tcBorders>
              <w:top w:val="nil"/>
              <w:left w:val="nil"/>
              <w:bottom w:val="nil"/>
              <w:right w:val="nil"/>
            </w:tcBorders>
            <w:shd w:val="clear" w:color="auto" w:fill="FFFFFF"/>
          </w:tcPr>
          <w:p w14:paraId="2FD64D34"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 xml:space="preserve">  2.89</w:t>
            </w:r>
          </w:p>
        </w:tc>
        <w:tc>
          <w:tcPr>
            <w:tcW w:w="733" w:type="pct"/>
            <w:tcBorders>
              <w:top w:val="nil"/>
              <w:left w:val="nil"/>
              <w:bottom w:val="nil"/>
              <w:right w:val="nil"/>
            </w:tcBorders>
            <w:shd w:val="clear" w:color="auto" w:fill="FFFFFF"/>
          </w:tcPr>
          <w:p w14:paraId="4B5C84DA"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 xml:space="preserve">  1.293</w:t>
            </w:r>
          </w:p>
        </w:tc>
      </w:tr>
      <w:tr w:rsidR="00F452A7" w:rsidRPr="003643E7" w14:paraId="15675018" w14:textId="77777777" w:rsidTr="005229A3">
        <w:trPr>
          <w:cantSplit/>
        </w:trPr>
        <w:tc>
          <w:tcPr>
            <w:tcW w:w="4" w:type="pct"/>
            <w:tcBorders>
              <w:top w:val="nil"/>
              <w:left w:val="nil"/>
              <w:bottom w:val="nil"/>
              <w:right w:val="nil"/>
            </w:tcBorders>
            <w:shd w:val="clear" w:color="auto" w:fill="FFFFFF"/>
          </w:tcPr>
          <w:p w14:paraId="34332000" w14:textId="77777777" w:rsidR="00F452A7" w:rsidRPr="003643E7" w:rsidRDefault="00F452A7" w:rsidP="005229A3">
            <w:pPr>
              <w:spacing w:after="0" w:line="240" w:lineRule="auto"/>
              <w:jc w:val="both"/>
              <w:rPr>
                <w:rFonts w:ascii="Calibri" w:hAnsi="Calibri" w:cs="Calibri"/>
                <w:sz w:val="24"/>
                <w:szCs w:val="24"/>
                <w:lang w:val="en-MY"/>
              </w:rPr>
            </w:pPr>
          </w:p>
        </w:tc>
        <w:tc>
          <w:tcPr>
            <w:tcW w:w="776" w:type="pct"/>
            <w:tcBorders>
              <w:top w:val="nil"/>
              <w:left w:val="nil"/>
              <w:bottom w:val="nil"/>
              <w:right w:val="nil"/>
            </w:tcBorders>
            <w:shd w:val="clear" w:color="auto" w:fill="FFFFFF"/>
          </w:tcPr>
          <w:p w14:paraId="285F64F0" w14:textId="77777777" w:rsidR="00F452A7" w:rsidRPr="003643E7" w:rsidRDefault="00F452A7" w:rsidP="005229A3">
            <w:pPr>
              <w:spacing w:after="0" w:line="240" w:lineRule="auto"/>
              <w:jc w:val="both"/>
              <w:rPr>
                <w:rFonts w:ascii="Calibri" w:hAnsi="Calibri" w:cs="Calibri"/>
                <w:sz w:val="24"/>
                <w:szCs w:val="24"/>
                <w:lang w:val="en-MY"/>
              </w:rPr>
            </w:pPr>
          </w:p>
        </w:tc>
        <w:tc>
          <w:tcPr>
            <w:tcW w:w="3087" w:type="pct"/>
            <w:tcBorders>
              <w:top w:val="nil"/>
              <w:left w:val="nil"/>
              <w:bottom w:val="nil"/>
              <w:right w:val="nil"/>
            </w:tcBorders>
            <w:shd w:val="clear" w:color="auto" w:fill="FFFFFF"/>
          </w:tcPr>
          <w:p w14:paraId="6EB002DB"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It is very important for me to spend time reading</w:t>
            </w:r>
          </w:p>
        </w:tc>
        <w:tc>
          <w:tcPr>
            <w:tcW w:w="400" w:type="pct"/>
            <w:tcBorders>
              <w:top w:val="nil"/>
              <w:left w:val="nil"/>
              <w:bottom w:val="nil"/>
              <w:right w:val="nil"/>
            </w:tcBorders>
            <w:shd w:val="clear" w:color="auto" w:fill="FFFFFF"/>
          </w:tcPr>
          <w:p w14:paraId="716A8A2F"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 xml:space="preserve">  3.63</w:t>
            </w:r>
          </w:p>
        </w:tc>
        <w:tc>
          <w:tcPr>
            <w:tcW w:w="733" w:type="pct"/>
            <w:tcBorders>
              <w:top w:val="nil"/>
              <w:left w:val="nil"/>
              <w:bottom w:val="nil"/>
              <w:right w:val="nil"/>
            </w:tcBorders>
            <w:shd w:val="clear" w:color="auto" w:fill="FFFFFF"/>
          </w:tcPr>
          <w:p w14:paraId="1F442C61"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 xml:space="preserve">  1.045</w:t>
            </w:r>
          </w:p>
        </w:tc>
      </w:tr>
      <w:tr w:rsidR="00F452A7" w:rsidRPr="003643E7" w14:paraId="6D59724E" w14:textId="77777777" w:rsidTr="005229A3">
        <w:trPr>
          <w:cantSplit/>
        </w:trPr>
        <w:tc>
          <w:tcPr>
            <w:tcW w:w="4" w:type="pct"/>
            <w:tcBorders>
              <w:top w:val="nil"/>
              <w:left w:val="nil"/>
              <w:bottom w:val="nil"/>
              <w:right w:val="nil"/>
            </w:tcBorders>
            <w:shd w:val="clear" w:color="auto" w:fill="FFFFFF"/>
          </w:tcPr>
          <w:p w14:paraId="37786DCE" w14:textId="77777777" w:rsidR="00F452A7" w:rsidRPr="003643E7" w:rsidRDefault="00F452A7" w:rsidP="005229A3">
            <w:pPr>
              <w:spacing w:after="0" w:line="240" w:lineRule="auto"/>
              <w:jc w:val="both"/>
              <w:rPr>
                <w:rFonts w:ascii="Calibri" w:hAnsi="Calibri" w:cs="Calibri"/>
                <w:sz w:val="24"/>
                <w:szCs w:val="24"/>
                <w:lang w:val="en-MY"/>
              </w:rPr>
            </w:pPr>
          </w:p>
        </w:tc>
        <w:tc>
          <w:tcPr>
            <w:tcW w:w="776" w:type="pct"/>
            <w:tcBorders>
              <w:top w:val="nil"/>
              <w:left w:val="nil"/>
              <w:bottom w:val="nil"/>
              <w:right w:val="nil"/>
            </w:tcBorders>
            <w:shd w:val="clear" w:color="auto" w:fill="FFFFFF"/>
          </w:tcPr>
          <w:p w14:paraId="22193D72" w14:textId="77777777" w:rsidR="00F452A7" w:rsidRPr="003643E7" w:rsidRDefault="00F452A7" w:rsidP="005229A3">
            <w:pPr>
              <w:spacing w:after="0" w:line="240" w:lineRule="auto"/>
              <w:jc w:val="both"/>
              <w:rPr>
                <w:rFonts w:ascii="Calibri" w:hAnsi="Calibri" w:cs="Calibri"/>
                <w:sz w:val="24"/>
                <w:szCs w:val="24"/>
                <w:lang w:val="en-MY"/>
              </w:rPr>
            </w:pPr>
          </w:p>
        </w:tc>
        <w:tc>
          <w:tcPr>
            <w:tcW w:w="3087" w:type="pct"/>
            <w:tcBorders>
              <w:top w:val="nil"/>
              <w:left w:val="nil"/>
              <w:bottom w:val="nil"/>
              <w:right w:val="nil"/>
            </w:tcBorders>
            <w:shd w:val="clear" w:color="auto" w:fill="FFFFFF"/>
          </w:tcPr>
          <w:p w14:paraId="3D570E70"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In comparison to other activities, reading is important to me</w:t>
            </w:r>
          </w:p>
        </w:tc>
        <w:tc>
          <w:tcPr>
            <w:tcW w:w="400" w:type="pct"/>
            <w:tcBorders>
              <w:top w:val="nil"/>
              <w:left w:val="nil"/>
              <w:bottom w:val="nil"/>
              <w:right w:val="nil"/>
            </w:tcBorders>
            <w:shd w:val="clear" w:color="auto" w:fill="FFFFFF"/>
          </w:tcPr>
          <w:p w14:paraId="4FD1B83A"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 xml:space="preserve">  3.50</w:t>
            </w:r>
          </w:p>
        </w:tc>
        <w:tc>
          <w:tcPr>
            <w:tcW w:w="733" w:type="pct"/>
            <w:tcBorders>
              <w:top w:val="nil"/>
              <w:left w:val="nil"/>
              <w:bottom w:val="nil"/>
              <w:right w:val="nil"/>
            </w:tcBorders>
            <w:shd w:val="clear" w:color="auto" w:fill="FFFFFF"/>
          </w:tcPr>
          <w:p w14:paraId="3B95653C"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 xml:space="preserve">  1.134</w:t>
            </w:r>
          </w:p>
        </w:tc>
      </w:tr>
      <w:tr w:rsidR="00F452A7" w:rsidRPr="003643E7" w14:paraId="331D2223" w14:textId="77777777" w:rsidTr="005229A3">
        <w:trPr>
          <w:cantSplit/>
        </w:trPr>
        <w:tc>
          <w:tcPr>
            <w:tcW w:w="4" w:type="pct"/>
            <w:tcBorders>
              <w:top w:val="nil"/>
              <w:left w:val="nil"/>
              <w:bottom w:val="nil"/>
              <w:right w:val="nil"/>
            </w:tcBorders>
            <w:shd w:val="clear" w:color="auto" w:fill="FFFFFF"/>
          </w:tcPr>
          <w:p w14:paraId="1B830D6E" w14:textId="77777777" w:rsidR="00F452A7" w:rsidRPr="003643E7" w:rsidRDefault="00F452A7" w:rsidP="005229A3">
            <w:pPr>
              <w:spacing w:after="0" w:line="240" w:lineRule="auto"/>
              <w:jc w:val="both"/>
              <w:rPr>
                <w:rFonts w:ascii="Calibri" w:hAnsi="Calibri" w:cs="Calibri"/>
                <w:sz w:val="24"/>
                <w:szCs w:val="24"/>
                <w:lang w:val="en-MY"/>
              </w:rPr>
            </w:pPr>
          </w:p>
        </w:tc>
        <w:tc>
          <w:tcPr>
            <w:tcW w:w="776" w:type="pct"/>
            <w:tcBorders>
              <w:top w:val="nil"/>
              <w:left w:val="nil"/>
              <w:bottom w:val="nil"/>
              <w:right w:val="nil"/>
            </w:tcBorders>
            <w:shd w:val="clear" w:color="auto" w:fill="FFFFFF"/>
          </w:tcPr>
          <w:p w14:paraId="0DA6E871" w14:textId="77777777" w:rsidR="00F452A7" w:rsidRPr="003643E7" w:rsidRDefault="00F452A7" w:rsidP="005229A3">
            <w:pPr>
              <w:spacing w:after="0" w:line="240" w:lineRule="auto"/>
              <w:jc w:val="both"/>
              <w:rPr>
                <w:rFonts w:ascii="Calibri" w:hAnsi="Calibri" w:cs="Calibri"/>
                <w:sz w:val="24"/>
                <w:szCs w:val="24"/>
                <w:lang w:val="en-MY"/>
              </w:rPr>
            </w:pPr>
          </w:p>
        </w:tc>
        <w:tc>
          <w:tcPr>
            <w:tcW w:w="3087" w:type="pct"/>
            <w:tcBorders>
              <w:top w:val="nil"/>
              <w:left w:val="nil"/>
              <w:bottom w:val="nil"/>
              <w:right w:val="nil"/>
            </w:tcBorders>
            <w:shd w:val="clear" w:color="auto" w:fill="FFFFFF"/>
          </w:tcPr>
          <w:p w14:paraId="572FE25C"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I set a good model for others through reading</w:t>
            </w:r>
          </w:p>
        </w:tc>
        <w:tc>
          <w:tcPr>
            <w:tcW w:w="400" w:type="pct"/>
            <w:tcBorders>
              <w:top w:val="nil"/>
              <w:left w:val="nil"/>
              <w:bottom w:val="nil"/>
              <w:right w:val="nil"/>
            </w:tcBorders>
            <w:shd w:val="clear" w:color="auto" w:fill="FFFFFF"/>
          </w:tcPr>
          <w:p w14:paraId="630BBCCF"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 xml:space="preserve">  3.30</w:t>
            </w:r>
          </w:p>
        </w:tc>
        <w:tc>
          <w:tcPr>
            <w:tcW w:w="733" w:type="pct"/>
            <w:tcBorders>
              <w:top w:val="nil"/>
              <w:left w:val="nil"/>
              <w:bottom w:val="nil"/>
              <w:right w:val="nil"/>
            </w:tcBorders>
            <w:shd w:val="clear" w:color="auto" w:fill="FFFFFF"/>
          </w:tcPr>
          <w:p w14:paraId="545745C9"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 xml:space="preserve">  1.116</w:t>
            </w:r>
          </w:p>
        </w:tc>
      </w:tr>
      <w:tr w:rsidR="00F452A7" w:rsidRPr="003643E7" w14:paraId="7A8740F9" w14:textId="77777777" w:rsidTr="005229A3">
        <w:trPr>
          <w:cantSplit/>
        </w:trPr>
        <w:tc>
          <w:tcPr>
            <w:tcW w:w="4" w:type="pct"/>
            <w:tcBorders>
              <w:top w:val="nil"/>
              <w:left w:val="nil"/>
              <w:bottom w:val="nil"/>
              <w:right w:val="nil"/>
            </w:tcBorders>
            <w:shd w:val="clear" w:color="auto" w:fill="FFFFFF"/>
          </w:tcPr>
          <w:p w14:paraId="7FB364B0" w14:textId="77777777" w:rsidR="00F452A7" w:rsidRPr="003643E7" w:rsidRDefault="00F452A7" w:rsidP="005229A3">
            <w:pPr>
              <w:spacing w:after="0" w:line="240" w:lineRule="auto"/>
              <w:jc w:val="both"/>
              <w:rPr>
                <w:rFonts w:ascii="Calibri" w:hAnsi="Calibri" w:cs="Calibri"/>
                <w:sz w:val="24"/>
                <w:szCs w:val="24"/>
                <w:lang w:val="en-MY"/>
              </w:rPr>
            </w:pPr>
          </w:p>
        </w:tc>
        <w:tc>
          <w:tcPr>
            <w:tcW w:w="776" w:type="pct"/>
            <w:tcBorders>
              <w:top w:val="nil"/>
              <w:left w:val="nil"/>
              <w:bottom w:val="nil"/>
              <w:right w:val="nil"/>
            </w:tcBorders>
            <w:shd w:val="clear" w:color="auto" w:fill="FFFFFF"/>
          </w:tcPr>
          <w:p w14:paraId="202ABB2F" w14:textId="77777777" w:rsidR="00F452A7" w:rsidRPr="003643E7" w:rsidRDefault="00F452A7" w:rsidP="005229A3">
            <w:pPr>
              <w:spacing w:after="0" w:line="240" w:lineRule="auto"/>
              <w:jc w:val="both"/>
              <w:rPr>
                <w:rFonts w:ascii="Calibri" w:hAnsi="Calibri" w:cs="Calibri"/>
                <w:sz w:val="24"/>
                <w:szCs w:val="24"/>
                <w:lang w:val="en-MY"/>
              </w:rPr>
            </w:pPr>
          </w:p>
        </w:tc>
        <w:tc>
          <w:tcPr>
            <w:tcW w:w="3087" w:type="pct"/>
            <w:tcBorders>
              <w:top w:val="nil"/>
              <w:left w:val="nil"/>
              <w:bottom w:val="nil"/>
              <w:right w:val="nil"/>
            </w:tcBorders>
            <w:shd w:val="clear" w:color="auto" w:fill="FFFFFF"/>
          </w:tcPr>
          <w:p w14:paraId="225BCEAC"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I read rapidly</w:t>
            </w:r>
          </w:p>
        </w:tc>
        <w:tc>
          <w:tcPr>
            <w:tcW w:w="400" w:type="pct"/>
            <w:tcBorders>
              <w:top w:val="nil"/>
              <w:left w:val="nil"/>
              <w:bottom w:val="nil"/>
              <w:right w:val="nil"/>
            </w:tcBorders>
            <w:shd w:val="clear" w:color="auto" w:fill="FFFFFF"/>
          </w:tcPr>
          <w:p w14:paraId="371452BC"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 xml:space="preserve">  3.45</w:t>
            </w:r>
          </w:p>
        </w:tc>
        <w:tc>
          <w:tcPr>
            <w:tcW w:w="733" w:type="pct"/>
            <w:tcBorders>
              <w:top w:val="nil"/>
              <w:left w:val="nil"/>
              <w:bottom w:val="nil"/>
              <w:right w:val="nil"/>
            </w:tcBorders>
            <w:shd w:val="clear" w:color="auto" w:fill="FFFFFF"/>
          </w:tcPr>
          <w:p w14:paraId="21B6BD42"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 xml:space="preserve">  1.096</w:t>
            </w:r>
          </w:p>
        </w:tc>
      </w:tr>
      <w:tr w:rsidR="00F452A7" w:rsidRPr="003643E7" w14:paraId="57DCAC06" w14:textId="77777777" w:rsidTr="005229A3">
        <w:trPr>
          <w:cantSplit/>
        </w:trPr>
        <w:tc>
          <w:tcPr>
            <w:tcW w:w="4" w:type="pct"/>
            <w:tcBorders>
              <w:top w:val="nil"/>
              <w:left w:val="nil"/>
              <w:bottom w:val="nil"/>
              <w:right w:val="nil"/>
            </w:tcBorders>
            <w:shd w:val="clear" w:color="auto" w:fill="FFFFFF"/>
          </w:tcPr>
          <w:p w14:paraId="31D492E9" w14:textId="77777777" w:rsidR="00F452A7" w:rsidRPr="003643E7" w:rsidRDefault="00F452A7" w:rsidP="005229A3">
            <w:pPr>
              <w:spacing w:after="0" w:line="240" w:lineRule="auto"/>
              <w:jc w:val="both"/>
              <w:rPr>
                <w:rFonts w:ascii="Calibri" w:hAnsi="Calibri" w:cs="Calibri"/>
                <w:sz w:val="24"/>
                <w:szCs w:val="24"/>
                <w:lang w:val="en-MY"/>
              </w:rPr>
            </w:pPr>
          </w:p>
        </w:tc>
        <w:tc>
          <w:tcPr>
            <w:tcW w:w="776" w:type="pct"/>
            <w:tcBorders>
              <w:top w:val="nil"/>
              <w:left w:val="nil"/>
              <w:bottom w:val="nil"/>
              <w:right w:val="nil"/>
            </w:tcBorders>
            <w:shd w:val="clear" w:color="auto" w:fill="FFFFFF"/>
          </w:tcPr>
          <w:p w14:paraId="4314B143" w14:textId="77777777" w:rsidR="00F452A7" w:rsidRPr="003643E7" w:rsidRDefault="00F452A7" w:rsidP="005229A3">
            <w:pPr>
              <w:spacing w:after="0" w:line="240" w:lineRule="auto"/>
              <w:jc w:val="both"/>
              <w:rPr>
                <w:rFonts w:ascii="Calibri" w:hAnsi="Calibri" w:cs="Calibri"/>
                <w:sz w:val="24"/>
                <w:szCs w:val="24"/>
                <w:lang w:val="en-MY"/>
              </w:rPr>
            </w:pPr>
          </w:p>
        </w:tc>
        <w:tc>
          <w:tcPr>
            <w:tcW w:w="3087" w:type="pct"/>
            <w:tcBorders>
              <w:top w:val="nil"/>
              <w:left w:val="nil"/>
              <w:bottom w:val="nil"/>
              <w:right w:val="nil"/>
            </w:tcBorders>
            <w:shd w:val="clear" w:color="auto" w:fill="FFFFFF"/>
          </w:tcPr>
          <w:p w14:paraId="0BE12F29"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Reading helps make my life meaningful</w:t>
            </w:r>
          </w:p>
        </w:tc>
        <w:tc>
          <w:tcPr>
            <w:tcW w:w="400" w:type="pct"/>
            <w:tcBorders>
              <w:top w:val="nil"/>
              <w:left w:val="nil"/>
              <w:bottom w:val="nil"/>
              <w:right w:val="nil"/>
            </w:tcBorders>
            <w:shd w:val="clear" w:color="auto" w:fill="FFFFFF"/>
          </w:tcPr>
          <w:p w14:paraId="58DAE6E0"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 xml:space="preserve">  3.89</w:t>
            </w:r>
          </w:p>
        </w:tc>
        <w:tc>
          <w:tcPr>
            <w:tcW w:w="733" w:type="pct"/>
            <w:tcBorders>
              <w:top w:val="nil"/>
              <w:left w:val="nil"/>
              <w:bottom w:val="nil"/>
              <w:right w:val="nil"/>
            </w:tcBorders>
            <w:shd w:val="clear" w:color="auto" w:fill="FFFFFF"/>
          </w:tcPr>
          <w:p w14:paraId="60D7F4F1"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 xml:space="preserve">  1.031</w:t>
            </w:r>
          </w:p>
        </w:tc>
      </w:tr>
      <w:tr w:rsidR="00F452A7" w:rsidRPr="003643E7" w14:paraId="2592174D" w14:textId="77777777" w:rsidTr="005229A3">
        <w:trPr>
          <w:cantSplit/>
        </w:trPr>
        <w:tc>
          <w:tcPr>
            <w:tcW w:w="4" w:type="pct"/>
            <w:tcBorders>
              <w:top w:val="nil"/>
              <w:left w:val="nil"/>
              <w:bottom w:val="nil"/>
              <w:right w:val="nil"/>
            </w:tcBorders>
            <w:shd w:val="clear" w:color="auto" w:fill="FFFFFF"/>
          </w:tcPr>
          <w:p w14:paraId="47C0404A" w14:textId="77777777" w:rsidR="00F452A7" w:rsidRPr="003643E7" w:rsidRDefault="00F452A7" w:rsidP="005229A3">
            <w:pPr>
              <w:spacing w:after="0" w:line="240" w:lineRule="auto"/>
              <w:jc w:val="both"/>
              <w:rPr>
                <w:rFonts w:ascii="Calibri" w:hAnsi="Calibri" w:cs="Calibri"/>
                <w:sz w:val="24"/>
                <w:szCs w:val="24"/>
                <w:lang w:val="en-MY"/>
              </w:rPr>
            </w:pPr>
          </w:p>
        </w:tc>
        <w:tc>
          <w:tcPr>
            <w:tcW w:w="776" w:type="pct"/>
            <w:tcBorders>
              <w:top w:val="nil"/>
              <w:left w:val="nil"/>
              <w:bottom w:val="single" w:sz="4" w:space="0" w:color="auto"/>
              <w:right w:val="nil"/>
            </w:tcBorders>
            <w:shd w:val="clear" w:color="auto" w:fill="FFFFFF"/>
          </w:tcPr>
          <w:p w14:paraId="356F361E" w14:textId="77777777" w:rsidR="00F452A7" w:rsidRPr="003643E7" w:rsidRDefault="00F452A7" w:rsidP="005229A3">
            <w:pPr>
              <w:spacing w:after="0" w:line="240" w:lineRule="auto"/>
              <w:jc w:val="both"/>
              <w:rPr>
                <w:rFonts w:ascii="Calibri" w:hAnsi="Calibri" w:cs="Calibri"/>
                <w:sz w:val="24"/>
                <w:szCs w:val="24"/>
                <w:lang w:val="en-MY"/>
              </w:rPr>
            </w:pPr>
          </w:p>
        </w:tc>
        <w:tc>
          <w:tcPr>
            <w:tcW w:w="3087" w:type="pct"/>
            <w:tcBorders>
              <w:top w:val="nil"/>
              <w:left w:val="nil"/>
              <w:bottom w:val="single" w:sz="4" w:space="0" w:color="auto"/>
              <w:right w:val="nil"/>
            </w:tcBorders>
            <w:shd w:val="clear" w:color="auto" w:fill="FFFFFF"/>
          </w:tcPr>
          <w:p w14:paraId="067BF192" w14:textId="77777777" w:rsidR="00F452A7" w:rsidRPr="003643E7" w:rsidRDefault="00F452A7" w:rsidP="005229A3">
            <w:pPr>
              <w:spacing w:after="0" w:line="240" w:lineRule="auto"/>
              <w:jc w:val="both"/>
              <w:rPr>
                <w:rFonts w:ascii="Calibri" w:hAnsi="Calibri" w:cs="Calibri"/>
                <w:sz w:val="24"/>
                <w:szCs w:val="24"/>
                <w:lang w:val="en-MY"/>
              </w:rPr>
            </w:pPr>
            <w:bookmarkStart w:id="2" w:name="_Hlk93743314"/>
            <w:r w:rsidRPr="003643E7">
              <w:rPr>
                <w:rFonts w:ascii="Calibri" w:hAnsi="Calibri" w:cs="Calibri"/>
                <w:sz w:val="24"/>
                <w:szCs w:val="24"/>
                <w:lang w:val="en-MY"/>
              </w:rPr>
              <w:t>If a book or article is interesting, I don't care how hard it is to read</w:t>
            </w:r>
            <w:bookmarkEnd w:id="2"/>
          </w:p>
        </w:tc>
        <w:tc>
          <w:tcPr>
            <w:tcW w:w="400" w:type="pct"/>
            <w:tcBorders>
              <w:top w:val="nil"/>
              <w:left w:val="nil"/>
              <w:bottom w:val="single" w:sz="4" w:space="0" w:color="auto"/>
              <w:right w:val="nil"/>
            </w:tcBorders>
            <w:shd w:val="clear" w:color="auto" w:fill="FFFFFF"/>
          </w:tcPr>
          <w:p w14:paraId="5BEF2B41"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 xml:space="preserve">  4.16</w:t>
            </w:r>
          </w:p>
        </w:tc>
        <w:tc>
          <w:tcPr>
            <w:tcW w:w="733" w:type="pct"/>
            <w:tcBorders>
              <w:top w:val="nil"/>
              <w:left w:val="nil"/>
              <w:bottom w:val="single" w:sz="4" w:space="0" w:color="auto"/>
              <w:right w:val="nil"/>
            </w:tcBorders>
            <w:shd w:val="clear" w:color="auto" w:fill="FFFFFF"/>
          </w:tcPr>
          <w:p w14:paraId="015B45D1"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 xml:space="preserve">  .891</w:t>
            </w:r>
          </w:p>
        </w:tc>
      </w:tr>
      <w:tr w:rsidR="00F452A7" w:rsidRPr="003643E7" w14:paraId="442A859A" w14:textId="77777777" w:rsidTr="005229A3">
        <w:trPr>
          <w:cantSplit/>
        </w:trPr>
        <w:tc>
          <w:tcPr>
            <w:tcW w:w="4" w:type="pct"/>
            <w:tcBorders>
              <w:top w:val="nil"/>
              <w:left w:val="nil"/>
              <w:bottom w:val="nil"/>
              <w:right w:val="nil"/>
            </w:tcBorders>
            <w:shd w:val="clear" w:color="auto" w:fill="FFFFFF"/>
          </w:tcPr>
          <w:p w14:paraId="7094BD89" w14:textId="77777777" w:rsidR="00F452A7" w:rsidRPr="003643E7" w:rsidRDefault="00F452A7" w:rsidP="005229A3">
            <w:pPr>
              <w:spacing w:after="0" w:line="240" w:lineRule="auto"/>
              <w:jc w:val="both"/>
              <w:rPr>
                <w:rFonts w:ascii="Calibri" w:hAnsi="Calibri" w:cs="Calibri"/>
                <w:sz w:val="24"/>
                <w:szCs w:val="24"/>
                <w:lang w:val="en-MY"/>
              </w:rPr>
            </w:pPr>
          </w:p>
        </w:tc>
        <w:tc>
          <w:tcPr>
            <w:tcW w:w="776" w:type="pct"/>
            <w:tcBorders>
              <w:top w:val="single" w:sz="4" w:space="0" w:color="auto"/>
              <w:left w:val="nil"/>
              <w:bottom w:val="nil"/>
              <w:right w:val="nil"/>
            </w:tcBorders>
            <w:shd w:val="clear" w:color="auto" w:fill="FFFFFF"/>
          </w:tcPr>
          <w:p w14:paraId="153830F0"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Self -</w:t>
            </w:r>
          </w:p>
        </w:tc>
        <w:tc>
          <w:tcPr>
            <w:tcW w:w="3087" w:type="pct"/>
            <w:tcBorders>
              <w:top w:val="single" w:sz="4" w:space="0" w:color="auto"/>
              <w:left w:val="nil"/>
              <w:bottom w:val="nil"/>
              <w:right w:val="nil"/>
            </w:tcBorders>
            <w:shd w:val="clear" w:color="auto" w:fill="FFFFFF"/>
          </w:tcPr>
          <w:p w14:paraId="27BA224F"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I don't like reading technical material</w:t>
            </w:r>
          </w:p>
        </w:tc>
        <w:tc>
          <w:tcPr>
            <w:tcW w:w="400" w:type="pct"/>
            <w:tcBorders>
              <w:top w:val="single" w:sz="4" w:space="0" w:color="auto"/>
              <w:left w:val="nil"/>
              <w:bottom w:val="nil"/>
              <w:right w:val="nil"/>
            </w:tcBorders>
            <w:shd w:val="clear" w:color="auto" w:fill="FFFFFF"/>
          </w:tcPr>
          <w:p w14:paraId="2AC2F03D"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 xml:space="preserve">  3.08</w:t>
            </w:r>
          </w:p>
        </w:tc>
        <w:tc>
          <w:tcPr>
            <w:tcW w:w="733" w:type="pct"/>
            <w:tcBorders>
              <w:top w:val="single" w:sz="4" w:space="0" w:color="auto"/>
              <w:left w:val="nil"/>
              <w:bottom w:val="nil"/>
              <w:right w:val="nil"/>
            </w:tcBorders>
            <w:shd w:val="clear" w:color="auto" w:fill="FFFFFF"/>
          </w:tcPr>
          <w:p w14:paraId="13872F33"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 xml:space="preserve">  1.184</w:t>
            </w:r>
          </w:p>
        </w:tc>
      </w:tr>
      <w:tr w:rsidR="00F452A7" w:rsidRPr="003643E7" w14:paraId="4A7A2C11" w14:textId="77777777" w:rsidTr="005229A3">
        <w:trPr>
          <w:cantSplit/>
        </w:trPr>
        <w:tc>
          <w:tcPr>
            <w:tcW w:w="4" w:type="pct"/>
            <w:tcBorders>
              <w:top w:val="nil"/>
              <w:left w:val="nil"/>
              <w:bottom w:val="nil"/>
              <w:right w:val="nil"/>
            </w:tcBorders>
            <w:shd w:val="clear" w:color="auto" w:fill="FFFFFF"/>
          </w:tcPr>
          <w:p w14:paraId="2E544920" w14:textId="77777777" w:rsidR="00F452A7" w:rsidRPr="003643E7" w:rsidRDefault="00F452A7" w:rsidP="005229A3">
            <w:pPr>
              <w:spacing w:after="0" w:line="240" w:lineRule="auto"/>
              <w:jc w:val="both"/>
              <w:rPr>
                <w:rFonts w:ascii="Calibri" w:hAnsi="Calibri" w:cs="Calibri"/>
                <w:sz w:val="24"/>
                <w:szCs w:val="24"/>
                <w:lang w:val="en-MY"/>
              </w:rPr>
            </w:pPr>
          </w:p>
        </w:tc>
        <w:tc>
          <w:tcPr>
            <w:tcW w:w="776" w:type="pct"/>
            <w:tcBorders>
              <w:top w:val="nil"/>
              <w:left w:val="nil"/>
              <w:bottom w:val="nil"/>
              <w:right w:val="nil"/>
            </w:tcBorders>
            <w:shd w:val="clear" w:color="auto" w:fill="FFFFFF"/>
          </w:tcPr>
          <w:p w14:paraId="728624D7"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Efficacy</w:t>
            </w:r>
          </w:p>
        </w:tc>
        <w:tc>
          <w:tcPr>
            <w:tcW w:w="3087" w:type="pct"/>
            <w:tcBorders>
              <w:top w:val="nil"/>
              <w:left w:val="nil"/>
              <w:bottom w:val="nil"/>
              <w:right w:val="nil"/>
            </w:tcBorders>
            <w:shd w:val="clear" w:color="auto" w:fill="FFFFFF"/>
          </w:tcPr>
          <w:p w14:paraId="1F40529B"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I like hard, challenging books or articles</w:t>
            </w:r>
          </w:p>
        </w:tc>
        <w:tc>
          <w:tcPr>
            <w:tcW w:w="400" w:type="pct"/>
            <w:tcBorders>
              <w:top w:val="nil"/>
              <w:left w:val="nil"/>
              <w:bottom w:val="nil"/>
              <w:right w:val="nil"/>
            </w:tcBorders>
            <w:shd w:val="clear" w:color="auto" w:fill="FFFFFF"/>
          </w:tcPr>
          <w:p w14:paraId="01ADB996"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 xml:space="preserve">  2.85</w:t>
            </w:r>
          </w:p>
        </w:tc>
        <w:tc>
          <w:tcPr>
            <w:tcW w:w="733" w:type="pct"/>
            <w:tcBorders>
              <w:top w:val="nil"/>
              <w:left w:val="nil"/>
              <w:bottom w:val="nil"/>
              <w:right w:val="nil"/>
            </w:tcBorders>
            <w:shd w:val="clear" w:color="auto" w:fill="FFFFFF"/>
          </w:tcPr>
          <w:p w14:paraId="00B56897"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 xml:space="preserve">  1.114</w:t>
            </w:r>
          </w:p>
        </w:tc>
      </w:tr>
      <w:tr w:rsidR="00F452A7" w:rsidRPr="003643E7" w14:paraId="0AB3551D" w14:textId="77777777" w:rsidTr="005229A3">
        <w:trPr>
          <w:cantSplit/>
        </w:trPr>
        <w:tc>
          <w:tcPr>
            <w:tcW w:w="4" w:type="pct"/>
            <w:tcBorders>
              <w:top w:val="nil"/>
              <w:left w:val="nil"/>
              <w:bottom w:val="nil"/>
              <w:right w:val="nil"/>
            </w:tcBorders>
            <w:shd w:val="clear" w:color="auto" w:fill="FFFFFF"/>
          </w:tcPr>
          <w:p w14:paraId="4BF97664" w14:textId="77777777" w:rsidR="00F452A7" w:rsidRPr="003643E7" w:rsidRDefault="00F452A7" w:rsidP="005229A3">
            <w:pPr>
              <w:spacing w:after="0" w:line="240" w:lineRule="auto"/>
              <w:jc w:val="both"/>
              <w:rPr>
                <w:rFonts w:ascii="Calibri" w:hAnsi="Calibri" w:cs="Calibri"/>
                <w:sz w:val="24"/>
                <w:szCs w:val="24"/>
                <w:lang w:val="en-MY"/>
              </w:rPr>
            </w:pPr>
          </w:p>
        </w:tc>
        <w:tc>
          <w:tcPr>
            <w:tcW w:w="776" w:type="pct"/>
            <w:tcBorders>
              <w:top w:val="nil"/>
              <w:left w:val="nil"/>
              <w:bottom w:val="nil"/>
              <w:right w:val="nil"/>
            </w:tcBorders>
            <w:shd w:val="clear" w:color="auto" w:fill="FFFFFF"/>
          </w:tcPr>
          <w:p w14:paraId="3C3FA87B" w14:textId="77777777" w:rsidR="00F452A7" w:rsidRPr="003643E7" w:rsidRDefault="00F452A7" w:rsidP="005229A3">
            <w:pPr>
              <w:spacing w:after="0" w:line="240" w:lineRule="auto"/>
              <w:jc w:val="both"/>
              <w:rPr>
                <w:rFonts w:ascii="Calibri" w:hAnsi="Calibri" w:cs="Calibri"/>
                <w:sz w:val="24"/>
                <w:szCs w:val="24"/>
                <w:lang w:val="en-MY"/>
              </w:rPr>
            </w:pPr>
          </w:p>
        </w:tc>
        <w:tc>
          <w:tcPr>
            <w:tcW w:w="3087" w:type="pct"/>
            <w:tcBorders>
              <w:top w:val="nil"/>
              <w:left w:val="nil"/>
              <w:bottom w:val="nil"/>
              <w:right w:val="nil"/>
            </w:tcBorders>
            <w:shd w:val="clear" w:color="auto" w:fill="FFFFFF"/>
          </w:tcPr>
          <w:p w14:paraId="712F3B77"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I don't like reading material with difficult vocabulary</w:t>
            </w:r>
          </w:p>
        </w:tc>
        <w:tc>
          <w:tcPr>
            <w:tcW w:w="400" w:type="pct"/>
            <w:tcBorders>
              <w:top w:val="nil"/>
              <w:left w:val="nil"/>
              <w:bottom w:val="nil"/>
              <w:right w:val="nil"/>
            </w:tcBorders>
            <w:shd w:val="clear" w:color="auto" w:fill="FFFFFF"/>
          </w:tcPr>
          <w:p w14:paraId="3C093AB1"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 xml:space="preserve">  3.37</w:t>
            </w:r>
          </w:p>
        </w:tc>
        <w:tc>
          <w:tcPr>
            <w:tcW w:w="733" w:type="pct"/>
            <w:tcBorders>
              <w:top w:val="nil"/>
              <w:left w:val="nil"/>
              <w:bottom w:val="nil"/>
              <w:right w:val="nil"/>
            </w:tcBorders>
            <w:shd w:val="clear" w:color="auto" w:fill="FFFFFF"/>
          </w:tcPr>
          <w:p w14:paraId="491D78E2"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 xml:space="preserve">  1.167</w:t>
            </w:r>
          </w:p>
        </w:tc>
      </w:tr>
      <w:tr w:rsidR="00F452A7" w:rsidRPr="003643E7" w14:paraId="29167171" w14:textId="77777777" w:rsidTr="005229A3">
        <w:trPr>
          <w:cantSplit/>
        </w:trPr>
        <w:tc>
          <w:tcPr>
            <w:tcW w:w="4" w:type="pct"/>
            <w:tcBorders>
              <w:top w:val="nil"/>
              <w:left w:val="nil"/>
              <w:bottom w:val="nil"/>
              <w:right w:val="nil"/>
            </w:tcBorders>
            <w:shd w:val="clear" w:color="auto" w:fill="FFFFFF"/>
          </w:tcPr>
          <w:p w14:paraId="1CD4F94D" w14:textId="77777777" w:rsidR="00F452A7" w:rsidRPr="003643E7" w:rsidRDefault="00F452A7" w:rsidP="005229A3">
            <w:pPr>
              <w:spacing w:after="0" w:line="240" w:lineRule="auto"/>
              <w:jc w:val="both"/>
              <w:rPr>
                <w:rFonts w:ascii="Calibri" w:hAnsi="Calibri" w:cs="Calibri"/>
                <w:sz w:val="24"/>
                <w:szCs w:val="24"/>
                <w:lang w:val="en-MY"/>
              </w:rPr>
            </w:pPr>
          </w:p>
        </w:tc>
        <w:tc>
          <w:tcPr>
            <w:tcW w:w="776" w:type="pct"/>
            <w:tcBorders>
              <w:top w:val="nil"/>
              <w:left w:val="nil"/>
              <w:bottom w:val="nil"/>
              <w:right w:val="nil"/>
            </w:tcBorders>
            <w:shd w:val="clear" w:color="auto" w:fill="FFFFFF"/>
          </w:tcPr>
          <w:p w14:paraId="316CC88E" w14:textId="77777777" w:rsidR="00F452A7" w:rsidRPr="003643E7" w:rsidRDefault="00F452A7" w:rsidP="005229A3">
            <w:pPr>
              <w:spacing w:after="0" w:line="240" w:lineRule="auto"/>
              <w:jc w:val="both"/>
              <w:rPr>
                <w:rFonts w:ascii="Calibri" w:hAnsi="Calibri" w:cs="Calibri"/>
                <w:sz w:val="24"/>
                <w:szCs w:val="24"/>
                <w:lang w:val="en-MY"/>
              </w:rPr>
            </w:pPr>
          </w:p>
        </w:tc>
        <w:tc>
          <w:tcPr>
            <w:tcW w:w="3087" w:type="pct"/>
            <w:tcBorders>
              <w:top w:val="nil"/>
              <w:left w:val="nil"/>
              <w:bottom w:val="nil"/>
              <w:right w:val="nil"/>
            </w:tcBorders>
            <w:shd w:val="clear" w:color="auto" w:fill="FFFFFF"/>
          </w:tcPr>
          <w:p w14:paraId="3556B14D"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I am confidents can understand difficult books or articles</w:t>
            </w:r>
          </w:p>
        </w:tc>
        <w:tc>
          <w:tcPr>
            <w:tcW w:w="400" w:type="pct"/>
            <w:tcBorders>
              <w:top w:val="nil"/>
              <w:left w:val="nil"/>
              <w:bottom w:val="nil"/>
              <w:right w:val="nil"/>
            </w:tcBorders>
            <w:shd w:val="clear" w:color="auto" w:fill="FFFFFF"/>
          </w:tcPr>
          <w:p w14:paraId="59DC95E9"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 xml:space="preserve">  3.29</w:t>
            </w:r>
          </w:p>
        </w:tc>
        <w:tc>
          <w:tcPr>
            <w:tcW w:w="733" w:type="pct"/>
            <w:tcBorders>
              <w:top w:val="nil"/>
              <w:left w:val="nil"/>
              <w:bottom w:val="nil"/>
              <w:right w:val="nil"/>
            </w:tcBorders>
            <w:shd w:val="clear" w:color="auto" w:fill="FFFFFF"/>
          </w:tcPr>
          <w:p w14:paraId="7E6FFBA9"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 xml:space="preserve">  1.064</w:t>
            </w:r>
          </w:p>
        </w:tc>
      </w:tr>
      <w:tr w:rsidR="00F452A7" w:rsidRPr="003643E7" w14:paraId="24250564" w14:textId="77777777" w:rsidTr="005229A3">
        <w:trPr>
          <w:cantSplit/>
        </w:trPr>
        <w:tc>
          <w:tcPr>
            <w:tcW w:w="4" w:type="pct"/>
            <w:tcBorders>
              <w:top w:val="nil"/>
              <w:left w:val="nil"/>
              <w:bottom w:val="nil"/>
              <w:right w:val="nil"/>
            </w:tcBorders>
            <w:shd w:val="clear" w:color="auto" w:fill="FFFFFF"/>
          </w:tcPr>
          <w:p w14:paraId="5D0AB705" w14:textId="77777777" w:rsidR="00F452A7" w:rsidRPr="003643E7" w:rsidRDefault="00F452A7" w:rsidP="005229A3">
            <w:pPr>
              <w:spacing w:after="0" w:line="240" w:lineRule="auto"/>
              <w:jc w:val="both"/>
              <w:rPr>
                <w:rFonts w:ascii="Calibri" w:hAnsi="Calibri" w:cs="Calibri"/>
                <w:sz w:val="24"/>
                <w:szCs w:val="24"/>
                <w:lang w:val="en-MY"/>
              </w:rPr>
            </w:pPr>
          </w:p>
        </w:tc>
        <w:tc>
          <w:tcPr>
            <w:tcW w:w="776" w:type="pct"/>
            <w:tcBorders>
              <w:top w:val="nil"/>
              <w:left w:val="nil"/>
              <w:bottom w:val="single" w:sz="4" w:space="0" w:color="auto"/>
              <w:right w:val="nil"/>
            </w:tcBorders>
            <w:shd w:val="clear" w:color="auto" w:fill="FFFFFF"/>
          </w:tcPr>
          <w:p w14:paraId="7F1C12C7" w14:textId="77777777" w:rsidR="00F452A7" w:rsidRPr="003643E7" w:rsidRDefault="00F452A7" w:rsidP="005229A3">
            <w:pPr>
              <w:spacing w:after="0" w:line="240" w:lineRule="auto"/>
              <w:jc w:val="both"/>
              <w:rPr>
                <w:rFonts w:ascii="Calibri" w:hAnsi="Calibri" w:cs="Calibri"/>
                <w:sz w:val="24"/>
                <w:szCs w:val="24"/>
                <w:lang w:val="en-MY"/>
              </w:rPr>
            </w:pPr>
          </w:p>
        </w:tc>
        <w:tc>
          <w:tcPr>
            <w:tcW w:w="3087" w:type="pct"/>
            <w:tcBorders>
              <w:top w:val="nil"/>
              <w:left w:val="nil"/>
              <w:bottom w:val="single" w:sz="4" w:space="0" w:color="auto"/>
              <w:right w:val="nil"/>
            </w:tcBorders>
            <w:shd w:val="clear" w:color="auto" w:fill="FFFFFF"/>
          </w:tcPr>
          <w:p w14:paraId="730965EF"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I am a good reader</w:t>
            </w:r>
          </w:p>
        </w:tc>
        <w:tc>
          <w:tcPr>
            <w:tcW w:w="400" w:type="pct"/>
            <w:tcBorders>
              <w:top w:val="nil"/>
              <w:left w:val="nil"/>
              <w:bottom w:val="single" w:sz="4" w:space="0" w:color="auto"/>
              <w:right w:val="nil"/>
            </w:tcBorders>
            <w:shd w:val="clear" w:color="auto" w:fill="FFFFFF"/>
          </w:tcPr>
          <w:p w14:paraId="4A987597"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 xml:space="preserve">  3.58</w:t>
            </w:r>
          </w:p>
        </w:tc>
        <w:tc>
          <w:tcPr>
            <w:tcW w:w="733" w:type="pct"/>
            <w:tcBorders>
              <w:top w:val="nil"/>
              <w:left w:val="nil"/>
              <w:bottom w:val="single" w:sz="4" w:space="0" w:color="auto"/>
              <w:right w:val="nil"/>
            </w:tcBorders>
            <w:shd w:val="clear" w:color="auto" w:fill="FFFFFF"/>
          </w:tcPr>
          <w:p w14:paraId="55E3EDC2"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 xml:space="preserve">  .943</w:t>
            </w:r>
          </w:p>
        </w:tc>
      </w:tr>
      <w:tr w:rsidR="00F452A7" w:rsidRPr="003643E7" w14:paraId="11EC1D63" w14:textId="77777777" w:rsidTr="005229A3">
        <w:trPr>
          <w:cantSplit/>
        </w:trPr>
        <w:tc>
          <w:tcPr>
            <w:tcW w:w="4" w:type="pct"/>
            <w:tcBorders>
              <w:top w:val="nil"/>
              <w:left w:val="nil"/>
              <w:bottom w:val="nil"/>
              <w:right w:val="nil"/>
            </w:tcBorders>
            <w:shd w:val="clear" w:color="auto" w:fill="FFFFFF"/>
          </w:tcPr>
          <w:p w14:paraId="3B4CA5F8" w14:textId="77777777" w:rsidR="00F452A7" w:rsidRPr="003643E7" w:rsidRDefault="00F452A7" w:rsidP="005229A3">
            <w:pPr>
              <w:spacing w:after="0" w:line="240" w:lineRule="auto"/>
              <w:jc w:val="both"/>
              <w:rPr>
                <w:rFonts w:ascii="Calibri" w:hAnsi="Calibri" w:cs="Calibri"/>
                <w:sz w:val="24"/>
                <w:szCs w:val="24"/>
                <w:lang w:val="en-MY"/>
              </w:rPr>
            </w:pPr>
          </w:p>
        </w:tc>
        <w:tc>
          <w:tcPr>
            <w:tcW w:w="776" w:type="pct"/>
            <w:tcBorders>
              <w:top w:val="single" w:sz="4" w:space="0" w:color="auto"/>
              <w:left w:val="nil"/>
              <w:bottom w:val="nil"/>
              <w:right w:val="nil"/>
            </w:tcBorders>
            <w:shd w:val="clear" w:color="auto" w:fill="FFFFFF"/>
          </w:tcPr>
          <w:p w14:paraId="0687F05E"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Recognition</w:t>
            </w:r>
          </w:p>
        </w:tc>
        <w:tc>
          <w:tcPr>
            <w:tcW w:w="3087" w:type="pct"/>
            <w:tcBorders>
              <w:top w:val="single" w:sz="4" w:space="0" w:color="auto"/>
              <w:left w:val="nil"/>
              <w:bottom w:val="nil"/>
              <w:right w:val="nil"/>
            </w:tcBorders>
            <w:shd w:val="clear" w:color="auto" w:fill="FFFFFF"/>
          </w:tcPr>
          <w:p w14:paraId="281CEE63"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It is important to me to get compliments for the knowledge I gather from reading</w:t>
            </w:r>
          </w:p>
        </w:tc>
        <w:tc>
          <w:tcPr>
            <w:tcW w:w="400" w:type="pct"/>
            <w:tcBorders>
              <w:top w:val="single" w:sz="4" w:space="0" w:color="auto"/>
              <w:left w:val="nil"/>
              <w:bottom w:val="nil"/>
              <w:right w:val="nil"/>
            </w:tcBorders>
            <w:shd w:val="clear" w:color="auto" w:fill="FFFFFF"/>
          </w:tcPr>
          <w:p w14:paraId="78F21431"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 xml:space="preserve">  3.04</w:t>
            </w:r>
          </w:p>
        </w:tc>
        <w:tc>
          <w:tcPr>
            <w:tcW w:w="733" w:type="pct"/>
            <w:tcBorders>
              <w:top w:val="single" w:sz="4" w:space="0" w:color="auto"/>
              <w:left w:val="nil"/>
              <w:bottom w:val="nil"/>
              <w:right w:val="nil"/>
            </w:tcBorders>
            <w:shd w:val="clear" w:color="auto" w:fill="FFFFFF"/>
          </w:tcPr>
          <w:p w14:paraId="79FD9FE5"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 xml:space="preserve">  1.336</w:t>
            </w:r>
          </w:p>
        </w:tc>
      </w:tr>
      <w:tr w:rsidR="00F452A7" w:rsidRPr="003643E7" w14:paraId="4B0C6B8D" w14:textId="77777777" w:rsidTr="005229A3">
        <w:trPr>
          <w:cantSplit/>
        </w:trPr>
        <w:tc>
          <w:tcPr>
            <w:tcW w:w="4" w:type="pct"/>
            <w:tcBorders>
              <w:top w:val="nil"/>
              <w:left w:val="nil"/>
              <w:bottom w:val="nil"/>
              <w:right w:val="nil"/>
            </w:tcBorders>
            <w:shd w:val="clear" w:color="auto" w:fill="FFFFFF"/>
          </w:tcPr>
          <w:p w14:paraId="2A3028EC" w14:textId="77777777" w:rsidR="00F452A7" w:rsidRPr="003643E7" w:rsidRDefault="00F452A7" w:rsidP="005229A3">
            <w:pPr>
              <w:spacing w:after="0" w:line="240" w:lineRule="auto"/>
              <w:jc w:val="both"/>
              <w:rPr>
                <w:rFonts w:ascii="Calibri" w:hAnsi="Calibri" w:cs="Calibri"/>
                <w:sz w:val="24"/>
                <w:szCs w:val="24"/>
                <w:lang w:val="en-MY"/>
              </w:rPr>
            </w:pPr>
          </w:p>
        </w:tc>
        <w:tc>
          <w:tcPr>
            <w:tcW w:w="776" w:type="pct"/>
            <w:tcBorders>
              <w:top w:val="nil"/>
              <w:left w:val="nil"/>
              <w:bottom w:val="nil"/>
              <w:right w:val="nil"/>
            </w:tcBorders>
            <w:shd w:val="clear" w:color="auto" w:fill="FFFFFF"/>
          </w:tcPr>
          <w:p w14:paraId="149EA3EE" w14:textId="77777777" w:rsidR="00F452A7" w:rsidRPr="003643E7" w:rsidRDefault="00F452A7" w:rsidP="005229A3">
            <w:pPr>
              <w:spacing w:after="0" w:line="240" w:lineRule="auto"/>
              <w:jc w:val="both"/>
              <w:rPr>
                <w:rFonts w:ascii="Calibri" w:hAnsi="Calibri" w:cs="Calibri"/>
                <w:sz w:val="24"/>
                <w:szCs w:val="24"/>
                <w:lang w:val="en-MY"/>
              </w:rPr>
            </w:pPr>
          </w:p>
        </w:tc>
        <w:tc>
          <w:tcPr>
            <w:tcW w:w="3087" w:type="pct"/>
            <w:tcBorders>
              <w:top w:val="nil"/>
              <w:left w:val="nil"/>
              <w:bottom w:val="nil"/>
              <w:right w:val="nil"/>
            </w:tcBorders>
            <w:shd w:val="clear" w:color="auto" w:fill="FFFFFF"/>
          </w:tcPr>
          <w:p w14:paraId="25038BCC"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I like others to question me on what I read so that I can show my knowledge</w:t>
            </w:r>
          </w:p>
        </w:tc>
        <w:tc>
          <w:tcPr>
            <w:tcW w:w="400" w:type="pct"/>
            <w:tcBorders>
              <w:top w:val="nil"/>
              <w:left w:val="nil"/>
              <w:bottom w:val="nil"/>
              <w:right w:val="nil"/>
            </w:tcBorders>
            <w:shd w:val="clear" w:color="auto" w:fill="FFFFFF"/>
          </w:tcPr>
          <w:p w14:paraId="1416DCA4"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 xml:space="preserve">  3.20</w:t>
            </w:r>
          </w:p>
        </w:tc>
        <w:tc>
          <w:tcPr>
            <w:tcW w:w="733" w:type="pct"/>
            <w:tcBorders>
              <w:top w:val="nil"/>
              <w:left w:val="nil"/>
              <w:bottom w:val="nil"/>
              <w:right w:val="nil"/>
            </w:tcBorders>
            <w:shd w:val="clear" w:color="auto" w:fill="FFFFFF"/>
          </w:tcPr>
          <w:p w14:paraId="4C1B36A6"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 xml:space="preserve">  1.285</w:t>
            </w:r>
          </w:p>
        </w:tc>
      </w:tr>
      <w:tr w:rsidR="00F452A7" w:rsidRPr="003643E7" w14:paraId="432385C1" w14:textId="77777777" w:rsidTr="005229A3">
        <w:trPr>
          <w:cantSplit/>
        </w:trPr>
        <w:tc>
          <w:tcPr>
            <w:tcW w:w="4" w:type="pct"/>
            <w:tcBorders>
              <w:top w:val="nil"/>
              <w:left w:val="nil"/>
              <w:bottom w:val="nil"/>
              <w:right w:val="nil"/>
            </w:tcBorders>
            <w:shd w:val="clear" w:color="auto" w:fill="FFFFFF"/>
          </w:tcPr>
          <w:p w14:paraId="3686D39E" w14:textId="77777777" w:rsidR="00F452A7" w:rsidRPr="003643E7" w:rsidRDefault="00F452A7" w:rsidP="005229A3">
            <w:pPr>
              <w:spacing w:after="0" w:line="240" w:lineRule="auto"/>
              <w:jc w:val="both"/>
              <w:rPr>
                <w:rFonts w:ascii="Calibri" w:hAnsi="Calibri" w:cs="Calibri"/>
                <w:sz w:val="24"/>
                <w:szCs w:val="24"/>
                <w:lang w:val="en-MY"/>
              </w:rPr>
            </w:pPr>
          </w:p>
        </w:tc>
        <w:tc>
          <w:tcPr>
            <w:tcW w:w="776" w:type="pct"/>
            <w:tcBorders>
              <w:top w:val="nil"/>
              <w:left w:val="nil"/>
              <w:bottom w:val="single" w:sz="4" w:space="0" w:color="auto"/>
              <w:right w:val="nil"/>
            </w:tcBorders>
            <w:shd w:val="clear" w:color="auto" w:fill="FFFFFF"/>
          </w:tcPr>
          <w:p w14:paraId="6D71349B" w14:textId="77777777" w:rsidR="00F452A7" w:rsidRPr="003643E7" w:rsidRDefault="00F452A7" w:rsidP="005229A3">
            <w:pPr>
              <w:spacing w:after="0" w:line="240" w:lineRule="auto"/>
              <w:jc w:val="both"/>
              <w:rPr>
                <w:rFonts w:ascii="Calibri" w:hAnsi="Calibri" w:cs="Calibri"/>
                <w:sz w:val="24"/>
                <w:szCs w:val="24"/>
                <w:lang w:val="en-MY"/>
              </w:rPr>
            </w:pPr>
          </w:p>
        </w:tc>
        <w:tc>
          <w:tcPr>
            <w:tcW w:w="3087" w:type="pct"/>
            <w:tcBorders>
              <w:top w:val="nil"/>
              <w:left w:val="nil"/>
              <w:bottom w:val="single" w:sz="4" w:space="0" w:color="auto"/>
              <w:right w:val="nil"/>
            </w:tcBorders>
            <w:shd w:val="clear" w:color="auto" w:fill="FFFFFF"/>
          </w:tcPr>
          <w:p w14:paraId="2AFC00D7"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It is important to me to have others remark on how much I read</w:t>
            </w:r>
          </w:p>
        </w:tc>
        <w:tc>
          <w:tcPr>
            <w:tcW w:w="400" w:type="pct"/>
            <w:tcBorders>
              <w:top w:val="nil"/>
              <w:left w:val="nil"/>
              <w:bottom w:val="single" w:sz="4" w:space="0" w:color="auto"/>
              <w:right w:val="nil"/>
            </w:tcBorders>
            <w:shd w:val="clear" w:color="auto" w:fill="FFFFFF"/>
          </w:tcPr>
          <w:p w14:paraId="20B90C8D"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 xml:space="preserve">  2.71</w:t>
            </w:r>
          </w:p>
        </w:tc>
        <w:tc>
          <w:tcPr>
            <w:tcW w:w="733" w:type="pct"/>
            <w:tcBorders>
              <w:top w:val="nil"/>
              <w:left w:val="nil"/>
              <w:bottom w:val="single" w:sz="4" w:space="0" w:color="auto"/>
              <w:right w:val="nil"/>
            </w:tcBorders>
            <w:shd w:val="clear" w:color="auto" w:fill="FFFFFF"/>
          </w:tcPr>
          <w:p w14:paraId="76234BE5"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 xml:space="preserve">  1.235</w:t>
            </w:r>
          </w:p>
        </w:tc>
      </w:tr>
      <w:tr w:rsidR="00F452A7" w:rsidRPr="003643E7" w14:paraId="22FADF16" w14:textId="77777777" w:rsidTr="005229A3">
        <w:trPr>
          <w:cantSplit/>
        </w:trPr>
        <w:tc>
          <w:tcPr>
            <w:tcW w:w="4" w:type="pct"/>
            <w:tcBorders>
              <w:top w:val="nil"/>
              <w:left w:val="nil"/>
              <w:bottom w:val="nil"/>
              <w:right w:val="nil"/>
            </w:tcBorders>
            <w:shd w:val="clear" w:color="auto" w:fill="FFFFFF"/>
          </w:tcPr>
          <w:p w14:paraId="44CF16CD" w14:textId="77777777" w:rsidR="00F452A7" w:rsidRPr="003643E7" w:rsidRDefault="00F452A7" w:rsidP="005229A3">
            <w:pPr>
              <w:spacing w:after="0" w:line="240" w:lineRule="auto"/>
              <w:jc w:val="both"/>
              <w:rPr>
                <w:rFonts w:ascii="Calibri" w:hAnsi="Calibri" w:cs="Calibri"/>
                <w:sz w:val="24"/>
                <w:szCs w:val="24"/>
                <w:lang w:val="en-MY"/>
              </w:rPr>
            </w:pPr>
          </w:p>
        </w:tc>
        <w:tc>
          <w:tcPr>
            <w:tcW w:w="776" w:type="pct"/>
            <w:tcBorders>
              <w:top w:val="single" w:sz="4" w:space="0" w:color="auto"/>
              <w:left w:val="nil"/>
              <w:bottom w:val="nil"/>
              <w:right w:val="nil"/>
            </w:tcBorders>
            <w:shd w:val="clear" w:color="auto" w:fill="FFFFFF"/>
          </w:tcPr>
          <w:p w14:paraId="57AAA092"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Other</w:t>
            </w:r>
          </w:p>
        </w:tc>
        <w:tc>
          <w:tcPr>
            <w:tcW w:w="3087" w:type="pct"/>
            <w:tcBorders>
              <w:top w:val="single" w:sz="4" w:space="0" w:color="auto"/>
              <w:left w:val="nil"/>
              <w:bottom w:val="nil"/>
              <w:right w:val="nil"/>
            </w:tcBorders>
            <w:shd w:val="clear" w:color="auto" w:fill="FFFFFF"/>
          </w:tcPr>
          <w:p w14:paraId="47DEE2AC"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If I am going to need information from material I read, I finish the reading well in advance of when I must know the material</w:t>
            </w:r>
          </w:p>
        </w:tc>
        <w:tc>
          <w:tcPr>
            <w:tcW w:w="400" w:type="pct"/>
            <w:tcBorders>
              <w:top w:val="single" w:sz="4" w:space="0" w:color="auto"/>
              <w:left w:val="nil"/>
              <w:bottom w:val="nil"/>
              <w:right w:val="nil"/>
            </w:tcBorders>
            <w:shd w:val="clear" w:color="auto" w:fill="FFFFFF"/>
          </w:tcPr>
          <w:p w14:paraId="4CAAADF6"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 xml:space="preserve">  3.87</w:t>
            </w:r>
          </w:p>
        </w:tc>
        <w:tc>
          <w:tcPr>
            <w:tcW w:w="733" w:type="pct"/>
            <w:tcBorders>
              <w:top w:val="single" w:sz="4" w:space="0" w:color="auto"/>
              <w:left w:val="nil"/>
              <w:bottom w:val="nil"/>
              <w:right w:val="nil"/>
            </w:tcBorders>
            <w:shd w:val="clear" w:color="auto" w:fill="FFFFFF"/>
          </w:tcPr>
          <w:p w14:paraId="4AE0892A"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 xml:space="preserve">  .988</w:t>
            </w:r>
          </w:p>
        </w:tc>
      </w:tr>
      <w:tr w:rsidR="00F452A7" w:rsidRPr="003643E7" w14:paraId="529ADE0E" w14:textId="77777777" w:rsidTr="005229A3">
        <w:trPr>
          <w:cantSplit/>
        </w:trPr>
        <w:tc>
          <w:tcPr>
            <w:tcW w:w="4" w:type="pct"/>
            <w:tcBorders>
              <w:top w:val="nil"/>
              <w:left w:val="nil"/>
              <w:bottom w:val="nil"/>
              <w:right w:val="nil"/>
            </w:tcBorders>
            <w:shd w:val="clear" w:color="auto" w:fill="FFFFFF"/>
          </w:tcPr>
          <w:p w14:paraId="0D4D05C5" w14:textId="77777777" w:rsidR="00F452A7" w:rsidRPr="003643E7" w:rsidRDefault="00F452A7" w:rsidP="005229A3">
            <w:pPr>
              <w:spacing w:after="0" w:line="240" w:lineRule="auto"/>
              <w:jc w:val="both"/>
              <w:rPr>
                <w:rFonts w:ascii="Calibri" w:hAnsi="Calibri" w:cs="Calibri"/>
                <w:sz w:val="24"/>
                <w:szCs w:val="24"/>
                <w:lang w:val="en-MY"/>
              </w:rPr>
            </w:pPr>
          </w:p>
        </w:tc>
        <w:tc>
          <w:tcPr>
            <w:tcW w:w="776" w:type="pct"/>
            <w:tcBorders>
              <w:top w:val="nil"/>
              <w:left w:val="nil"/>
              <w:bottom w:val="nil"/>
              <w:right w:val="nil"/>
            </w:tcBorders>
            <w:shd w:val="clear" w:color="auto" w:fill="FFFFFF"/>
          </w:tcPr>
          <w:p w14:paraId="5EE30193" w14:textId="77777777" w:rsidR="00F452A7" w:rsidRPr="003643E7" w:rsidRDefault="00F452A7" w:rsidP="005229A3">
            <w:pPr>
              <w:spacing w:after="0" w:line="240" w:lineRule="auto"/>
              <w:jc w:val="both"/>
              <w:rPr>
                <w:rFonts w:ascii="Calibri" w:hAnsi="Calibri" w:cs="Calibri"/>
                <w:sz w:val="24"/>
                <w:szCs w:val="24"/>
                <w:lang w:val="en-MY"/>
              </w:rPr>
            </w:pPr>
          </w:p>
        </w:tc>
        <w:tc>
          <w:tcPr>
            <w:tcW w:w="3087" w:type="pct"/>
            <w:tcBorders>
              <w:top w:val="nil"/>
              <w:left w:val="nil"/>
              <w:bottom w:val="nil"/>
              <w:right w:val="nil"/>
            </w:tcBorders>
            <w:shd w:val="clear" w:color="auto" w:fill="FFFFFF"/>
          </w:tcPr>
          <w:p w14:paraId="45C04848"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Work performance or university grades are an indicator of the effectiveness of my reading</w:t>
            </w:r>
          </w:p>
        </w:tc>
        <w:tc>
          <w:tcPr>
            <w:tcW w:w="400" w:type="pct"/>
            <w:tcBorders>
              <w:top w:val="nil"/>
              <w:left w:val="nil"/>
              <w:bottom w:val="nil"/>
              <w:right w:val="nil"/>
            </w:tcBorders>
            <w:shd w:val="clear" w:color="auto" w:fill="FFFFFF"/>
          </w:tcPr>
          <w:p w14:paraId="7CA1D0DD"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 xml:space="preserve">  3.77</w:t>
            </w:r>
          </w:p>
        </w:tc>
        <w:tc>
          <w:tcPr>
            <w:tcW w:w="733" w:type="pct"/>
            <w:tcBorders>
              <w:top w:val="nil"/>
              <w:left w:val="nil"/>
              <w:bottom w:val="nil"/>
              <w:right w:val="nil"/>
            </w:tcBorders>
            <w:shd w:val="clear" w:color="auto" w:fill="FFFFFF"/>
          </w:tcPr>
          <w:p w14:paraId="66D69EE6"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 xml:space="preserve">  1.064</w:t>
            </w:r>
          </w:p>
        </w:tc>
      </w:tr>
      <w:tr w:rsidR="00F452A7" w:rsidRPr="003643E7" w14:paraId="4B3D50CF" w14:textId="77777777" w:rsidTr="005229A3">
        <w:trPr>
          <w:cantSplit/>
        </w:trPr>
        <w:tc>
          <w:tcPr>
            <w:tcW w:w="4" w:type="pct"/>
            <w:tcBorders>
              <w:top w:val="nil"/>
              <w:left w:val="nil"/>
              <w:bottom w:val="nil"/>
              <w:right w:val="nil"/>
            </w:tcBorders>
            <w:shd w:val="clear" w:color="auto" w:fill="FFFFFF"/>
          </w:tcPr>
          <w:p w14:paraId="1A45ACA2" w14:textId="77777777" w:rsidR="00F452A7" w:rsidRPr="003643E7" w:rsidRDefault="00F452A7" w:rsidP="005229A3">
            <w:pPr>
              <w:spacing w:after="0" w:line="240" w:lineRule="auto"/>
              <w:jc w:val="both"/>
              <w:rPr>
                <w:rFonts w:ascii="Calibri" w:hAnsi="Calibri" w:cs="Calibri"/>
                <w:sz w:val="24"/>
                <w:szCs w:val="24"/>
                <w:lang w:val="en-MY"/>
              </w:rPr>
            </w:pPr>
          </w:p>
        </w:tc>
        <w:tc>
          <w:tcPr>
            <w:tcW w:w="776" w:type="pct"/>
            <w:tcBorders>
              <w:top w:val="nil"/>
              <w:left w:val="nil"/>
              <w:bottom w:val="nil"/>
              <w:right w:val="nil"/>
            </w:tcBorders>
            <w:shd w:val="clear" w:color="auto" w:fill="FFFFFF"/>
          </w:tcPr>
          <w:p w14:paraId="7DFC8BC1" w14:textId="77777777" w:rsidR="00F452A7" w:rsidRPr="003643E7" w:rsidRDefault="00F452A7" w:rsidP="005229A3">
            <w:pPr>
              <w:spacing w:after="0" w:line="240" w:lineRule="auto"/>
              <w:jc w:val="both"/>
              <w:rPr>
                <w:rFonts w:ascii="Calibri" w:hAnsi="Calibri" w:cs="Calibri"/>
                <w:sz w:val="24"/>
                <w:szCs w:val="24"/>
                <w:lang w:val="en-MY"/>
              </w:rPr>
            </w:pPr>
          </w:p>
        </w:tc>
        <w:tc>
          <w:tcPr>
            <w:tcW w:w="3087" w:type="pct"/>
            <w:tcBorders>
              <w:top w:val="nil"/>
              <w:left w:val="nil"/>
              <w:bottom w:val="nil"/>
              <w:right w:val="nil"/>
            </w:tcBorders>
            <w:shd w:val="clear" w:color="auto" w:fill="FFFFFF"/>
          </w:tcPr>
          <w:p w14:paraId="5C8A6133"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I do all the expected reading for work or university courses</w:t>
            </w:r>
          </w:p>
        </w:tc>
        <w:tc>
          <w:tcPr>
            <w:tcW w:w="400" w:type="pct"/>
            <w:tcBorders>
              <w:top w:val="nil"/>
              <w:left w:val="nil"/>
              <w:bottom w:val="nil"/>
              <w:right w:val="nil"/>
            </w:tcBorders>
            <w:shd w:val="clear" w:color="auto" w:fill="FFFFFF"/>
          </w:tcPr>
          <w:p w14:paraId="43BFC58F"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 xml:space="preserve">  3.76</w:t>
            </w:r>
          </w:p>
        </w:tc>
        <w:tc>
          <w:tcPr>
            <w:tcW w:w="733" w:type="pct"/>
            <w:tcBorders>
              <w:top w:val="nil"/>
              <w:left w:val="nil"/>
              <w:bottom w:val="nil"/>
              <w:right w:val="nil"/>
            </w:tcBorders>
            <w:shd w:val="clear" w:color="auto" w:fill="FFFFFF"/>
          </w:tcPr>
          <w:p w14:paraId="2F0AC53C"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 xml:space="preserve">  .946</w:t>
            </w:r>
          </w:p>
        </w:tc>
      </w:tr>
      <w:tr w:rsidR="00F452A7" w:rsidRPr="003643E7" w14:paraId="46BEFF0C" w14:textId="77777777" w:rsidTr="005229A3">
        <w:trPr>
          <w:cantSplit/>
        </w:trPr>
        <w:tc>
          <w:tcPr>
            <w:tcW w:w="4" w:type="pct"/>
            <w:tcBorders>
              <w:top w:val="nil"/>
              <w:left w:val="nil"/>
              <w:bottom w:val="nil"/>
              <w:right w:val="nil"/>
            </w:tcBorders>
            <w:shd w:val="clear" w:color="auto" w:fill="FFFFFF"/>
          </w:tcPr>
          <w:p w14:paraId="0A51F004" w14:textId="77777777" w:rsidR="00F452A7" w:rsidRPr="003643E7" w:rsidRDefault="00F452A7" w:rsidP="005229A3">
            <w:pPr>
              <w:spacing w:after="0" w:line="240" w:lineRule="auto"/>
              <w:jc w:val="both"/>
              <w:rPr>
                <w:rFonts w:ascii="Calibri" w:hAnsi="Calibri" w:cs="Calibri"/>
                <w:sz w:val="24"/>
                <w:szCs w:val="24"/>
                <w:lang w:val="en-MY"/>
              </w:rPr>
            </w:pPr>
          </w:p>
        </w:tc>
        <w:tc>
          <w:tcPr>
            <w:tcW w:w="776" w:type="pct"/>
            <w:tcBorders>
              <w:top w:val="nil"/>
              <w:left w:val="nil"/>
              <w:bottom w:val="nil"/>
              <w:right w:val="nil"/>
            </w:tcBorders>
            <w:shd w:val="clear" w:color="auto" w:fill="FFFFFF"/>
          </w:tcPr>
          <w:p w14:paraId="047182A1" w14:textId="77777777" w:rsidR="00F452A7" w:rsidRPr="003643E7" w:rsidRDefault="00F452A7" w:rsidP="005229A3">
            <w:pPr>
              <w:spacing w:after="0" w:line="240" w:lineRule="auto"/>
              <w:jc w:val="both"/>
              <w:rPr>
                <w:rFonts w:ascii="Calibri" w:hAnsi="Calibri" w:cs="Calibri"/>
                <w:sz w:val="24"/>
                <w:szCs w:val="24"/>
                <w:lang w:val="en-MY"/>
              </w:rPr>
            </w:pPr>
          </w:p>
        </w:tc>
        <w:tc>
          <w:tcPr>
            <w:tcW w:w="3087" w:type="pct"/>
            <w:tcBorders>
              <w:top w:val="nil"/>
              <w:left w:val="nil"/>
              <w:bottom w:val="nil"/>
              <w:right w:val="nil"/>
            </w:tcBorders>
            <w:shd w:val="clear" w:color="auto" w:fill="FFFFFF"/>
          </w:tcPr>
          <w:p w14:paraId="11ACFE4F"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I read to improve my work or university performance</w:t>
            </w:r>
          </w:p>
        </w:tc>
        <w:tc>
          <w:tcPr>
            <w:tcW w:w="400" w:type="pct"/>
            <w:tcBorders>
              <w:top w:val="nil"/>
              <w:left w:val="nil"/>
              <w:bottom w:val="nil"/>
              <w:right w:val="nil"/>
            </w:tcBorders>
            <w:shd w:val="clear" w:color="auto" w:fill="FFFFFF"/>
          </w:tcPr>
          <w:p w14:paraId="34A4C96F"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 xml:space="preserve">  4.01</w:t>
            </w:r>
          </w:p>
        </w:tc>
        <w:tc>
          <w:tcPr>
            <w:tcW w:w="733" w:type="pct"/>
            <w:tcBorders>
              <w:top w:val="nil"/>
              <w:left w:val="nil"/>
              <w:bottom w:val="nil"/>
              <w:right w:val="nil"/>
            </w:tcBorders>
            <w:shd w:val="clear" w:color="auto" w:fill="FFFFFF"/>
          </w:tcPr>
          <w:p w14:paraId="30D06BA9"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 xml:space="preserve">  .905</w:t>
            </w:r>
          </w:p>
        </w:tc>
      </w:tr>
      <w:tr w:rsidR="00F452A7" w:rsidRPr="003643E7" w14:paraId="5B53DF12" w14:textId="77777777" w:rsidTr="005229A3">
        <w:trPr>
          <w:cantSplit/>
        </w:trPr>
        <w:tc>
          <w:tcPr>
            <w:tcW w:w="4" w:type="pct"/>
            <w:tcBorders>
              <w:top w:val="nil"/>
              <w:left w:val="nil"/>
              <w:right w:val="nil"/>
            </w:tcBorders>
            <w:shd w:val="clear" w:color="auto" w:fill="FFFFFF"/>
          </w:tcPr>
          <w:p w14:paraId="284B423B" w14:textId="77777777" w:rsidR="00F452A7" w:rsidRPr="003643E7" w:rsidRDefault="00F452A7" w:rsidP="005229A3">
            <w:pPr>
              <w:spacing w:after="0" w:line="240" w:lineRule="auto"/>
              <w:jc w:val="both"/>
              <w:rPr>
                <w:rFonts w:ascii="Calibri" w:hAnsi="Calibri" w:cs="Calibri"/>
                <w:sz w:val="24"/>
                <w:szCs w:val="24"/>
                <w:lang w:val="en-MY"/>
              </w:rPr>
            </w:pPr>
          </w:p>
        </w:tc>
        <w:tc>
          <w:tcPr>
            <w:tcW w:w="776" w:type="pct"/>
            <w:tcBorders>
              <w:top w:val="nil"/>
              <w:left w:val="nil"/>
              <w:right w:val="nil"/>
            </w:tcBorders>
            <w:shd w:val="clear" w:color="auto" w:fill="FFFFFF"/>
          </w:tcPr>
          <w:p w14:paraId="6A38A739" w14:textId="77777777" w:rsidR="00F452A7" w:rsidRPr="003643E7" w:rsidRDefault="00F452A7" w:rsidP="005229A3">
            <w:pPr>
              <w:spacing w:after="0" w:line="240" w:lineRule="auto"/>
              <w:jc w:val="both"/>
              <w:rPr>
                <w:rFonts w:ascii="Calibri" w:hAnsi="Calibri" w:cs="Calibri"/>
                <w:sz w:val="24"/>
                <w:szCs w:val="24"/>
                <w:lang w:val="en-MY"/>
              </w:rPr>
            </w:pPr>
          </w:p>
        </w:tc>
        <w:tc>
          <w:tcPr>
            <w:tcW w:w="3087" w:type="pct"/>
            <w:tcBorders>
              <w:top w:val="nil"/>
              <w:left w:val="nil"/>
              <w:right w:val="nil"/>
            </w:tcBorders>
            <w:shd w:val="clear" w:color="auto" w:fill="FFFFFF"/>
          </w:tcPr>
          <w:p w14:paraId="1A743516" w14:textId="77777777" w:rsidR="00F452A7" w:rsidRPr="003643E7" w:rsidRDefault="00F452A7" w:rsidP="005229A3">
            <w:pPr>
              <w:spacing w:after="0" w:line="240" w:lineRule="auto"/>
              <w:jc w:val="both"/>
              <w:rPr>
                <w:rFonts w:ascii="Calibri" w:hAnsi="Calibri" w:cs="Calibri"/>
                <w:sz w:val="24"/>
                <w:szCs w:val="24"/>
                <w:lang w:val="en-MY"/>
              </w:rPr>
            </w:pPr>
          </w:p>
        </w:tc>
        <w:tc>
          <w:tcPr>
            <w:tcW w:w="400" w:type="pct"/>
            <w:tcBorders>
              <w:top w:val="nil"/>
              <w:left w:val="nil"/>
              <w:right w:val="nil"/>
            </w:tcBorders>
            <w:shd w:val="clear" w:color="auto" w:fill="FFFFFF"/>
            <w:vAlign w:val="center"/>
          </w:tcPr>
          <w:p w14:paraId="77255EBC" w14:textId="77777777" w:rsidR="00F452A7" w:rsidRPr="003643E7" w:rsidRDefault="00F452A7" w:rsidP="005229A3">
            <w:pPr>
              <w:spacing w:after="0" w:line="240" w:lineRule="auto"/>
              <w:jc w:val="both"/>
              <w:rPr>
                <w:rFonts w:ascii="Calibri" w:hAnsi="Calibri" w:cs="Calibri"/>
                <w:sz w:val="24"/>
                <w:szCs w:val="24"/>
                <w:lang w:val="en-MY"/>
              </w:rPr>
            </w:pPr>
          </w:p>
        </w:tc>
        <w:tc>
          <w:tcPr>
            <w:tcW w:w="733" w:type="pct"/>
            <w:tcBorders>
              <w:top w:val="nil"/>
              <w:left w:val="nil"/>
              <w:right w:val="nil"/>
            </w:tcBorders>
            <w:shd w:val="clear" w:color="auto" w:fill="FFFFFF"/>
            <w:vAlign w:val="center"/>
          </w:tcPr>
          <w:p w14:paraId="6FB05904" w14:textId="77777777" w:rsidR="00F452A7" w:rsidRPr="003643E7" w:rsidRDefault="00F452A7" w:rsidP="005229A3">
            <w:pPr>
              <w:spacing w:after="0" w:line="240" w:lineRule="auto"/>
              <w:jc w:val="both"/>
              <w:rPr>
                <w:rFonts w:ascii="Calibri" w:hAnsi="Calibri" w:cs="Calibri"/>
                <w:sz w:val="24"/>
                <w:szCs w:val="24"/>
                <w:lang w:val="en-MY"/>
              </w:rPr>
            </w:pPr>
          </w:p>
        </w:tc>
      </w:tr>
    </w:tbl>
    <w:p w14:paraId="3BA18FAE" w14:textId="77777777" w:rsidR="00F452A7" w:rsidRPr="003643E7" w:rsidRDefault="00F452A7" w:rsidP="00F452A7">
      <w:pPr>
        <w:spacing w:after="0" w:line="240" w:lineRule="auto"/>
        <w:jc w:val="both"/>
        <w:rPr>
          <w:rFonts w:ascii="Calibri" w:hAnsi="Calibri" w:cs="Calibri"/>
          <w:sz w:val="24"/>
          <w:szCs w:val="24"/>
        </w:rPr>
      </w:pPr>
    </w:p>
    <w:p w14:paraId="4011CD65" w14:textId="77777777" w:rsidR="00F452A7" w:rsidRPr="003643E7" w:rsidRDefault="00F452A7" w:rsidP="00F452A7">
      <w:pPr>
        <w:spacing w:after="0" w:line="240" w:lineRule="auto"/>
        <w:jc w:val="both"/>
        <w:rPr>
          <w:rFonts w:ascii="Calibri" w:hAnsi="Calibri" w:cs="Calibri"/>
          <w:sz w:val="24"/>
          <w:szCs w:val="24"/>
          <w:u w:val="single"/>
        </w:rPr>
      </w:pPr>
      <w:r w:rsidRPr="003643E7">
        <w:rPr>
          <w:rFonts w:ascii="Calibri" w:hAnsi="Calibri" w:cs="Calibri"/>
          <w:sz w:val="24"/>
          <w:szCs w:val="24"/>
        </w:rPr>
        <w:t xml:space="preserve">Based on the mean above, it can be seen that the majority of the response shows that they applied reading motivation in their reading, often shown by the average mean of three. Items one until nine is the ‘Self’ or ‘Reading as a part of self’ category while items 17 until 21 are the ‘Other’, also known as ‘Reading to do well in other realms’. The highest average score is “If a book or article is interesting, I don't care how hard it is to read”, which is indicated by the mean is 4.16. It shows that they constantly feel motivated to read any complex reading materials to nurture their reading habit. It implies that the participants enjoy reading about exciting subjects. They read if anything appeals to them. Thus, it suggests that they will if they drive to read. Backed by the theoretical framework, which claims that motivation acts as the </w:t>
      </w:r>
      <w:r w:rsidRPr="003643E7">
        <w:rPr>
          <w:rFonts w:ascii="Calibri" w:hAnsi="Calibri" w:cs="Calibri"/>
          <w:sz w:val="24"/>
          <w:szCs w:val="24"/>
        </w:rPr>
        <w:lastRenderedPageBreak/>
        <w:t xml:space="preserve">initial catalyst for learning and then acts as a continuous driving force that aids in sustaining the sometimes tricky path of information acquisition </w:t>
      </w:r>
      <w:r w:rsidRPr="003643E7">
        <w:rPr>
          <w:rFonts w:ascii="Calibri" w:hAnsi="Calibri" w:cs="Calibri"/>
          <w:sz w:val="24"/>
          <w:szCs w:val="24"/>
        </w:rPr>
        <w:fldChar w:fldCharType="begin" w:fldLock="1"/>
      </w:r>
      <w:r w:rsidRPr="003643E7">
        <w:rPr>
          <w:rFonts w:ascii="Calibri" w:hAnsi="Calibri" w:cs="Calibri"/>
          <w:sz w:val="24"/>
          <w:szCs w:val="24"/>
        </w:rPr>
        <w:instrText>ADDIN CSL_CITATION {"citationItems":[{"id":"ITEM-1","itemData":{"DOI":"10.2224/sbp.2010.38.9.1269","ISSN":"03012212","abstract":"How much importance is attached to motivational strategies in foreign language teaching by student teachers and the extent to which instructors use them in their courses was investigated. The study was performed with 179 student teachers attending the English Language Teaching Department of Mugla University, Turkey. The findings revealed that these student teachers thought motivational strategies were very important for learning a foreign language, and that their instructors use some of these strategies but did not use other strategies considered to be important by the student teachers. Interviews showed that students thought studying the cultural values of the target language facilitates fluent use of that language and assists retention. © Society for Personality Research (Inc.).","author":[{"dropping-particle":"","family":"Deniz","given":"Sabahattin","non-dropping-particle":"","parse-names":false,"suffix":""}],"container-title":"Social Behavior and Personality","id":"ITEM-1","issue":"9","issued":{"date-parts":[["2010"]]},"page":"1269-1286","title":"Student teachers' evaluation of the motivational strategies used in foreign language teaching","type":"article-journal","volume":"38"},"uris":["http://www.mendeley.com/documents/?uuid=d6a81809-6e61-4993-9c2a-d678c68daabe"]}],"mendeley":{"formattedCitation":"(Deniz, 2010)","plainTextFormattedCitation":"(Deniz, 2010)","previouslyFormattedCitation":"(Deniz, 2010)"},"properties":{"noteIndex":0},"schema":"https://github.com/citation-style-language/schema/raw/master/csl-citation.json"}</w:instrText>
      </w:r>
      <w:r w:rsidRPr="003643E7">
        <w:rPr>
          <w:rFonts w:ascii="Calibri" w:hAnsi="Calibri" w:cs="Calibri"/>
          <w:sz w:val="24"/>
          <w:szCs w:val="24"/>
        </w:rPr>
        <w:fldChar w:fldCharType="separate"/>
      </w:r>
      <w:r w:rsidRPr="003643E7">
        <w:rPr>
          <w:rFonts w:ascii="Calibri" w:hAnsi="Calibri" w:cs="Calibri"/>
          <w:noProof/>
          <w:sz w:val="24"/>
          <w:szCs w:val="24"/>
        </w:rPr>
        <w:t>(Deniz, 2010)</w:t>
      </w:r>
      <w:r w:rsidRPr="003643E7">
        <w:rPr>
          <w:rFonts w:ascii="Calibri" w:hAnsi="Calibri" w:cs="Calibri"/>
          <w:sz w:val="24"/>
          <w:szCs w:val="24"/>
        </w:rPr>
        <w:fldChar w:fldCharType="end"/>
      </w:r>
      <w:r w:rsidRPr="003643E7">
        <w:rPr>
          <w:rFonts w:ascii="Calibri" w:hAnsi="Calibri" w:cs="Calibri"/>
          <w:sz w:val="24"/>
          <w:szCs w:val="24"/>
        </w:rPr>
        <w:t>.</w:t>
      </w:r>
      <w:r w:rsidRPr="003643E7">
        <w:rPr>
          <w:rFonts w:ascii="Calibri" w:hAnsi="Calibri" w:cs="Calibri"/>
          <w:sz w:val="24"/>
          <w:szCs w:val="24"/>
          <w:u w:val="single"/>
        </w:rPr>
        <w:t xml:space="preserve"> </w:t>
      </w:r>
    </w:p>
    <w:p w14:paraId="0601649A" w14:textId="77777777" w:rsidR="00F452A7" w:rsidRPr="003643E7" w:rsidRDefault="00F452A7" w:rsidP="00F452A7">
      <w:pPr>
        <w:spacing w:after="0" w:line="240" w:lineRule="auto"/>
        <w:jc w:val="both"/>
        <w:rPr>
          <w:rFonts w:ascii="Calibri" w:hAnsi="Calibri" w:cs="Calibri"/>
          <w:sz w:val="24"/>
          <w:szCs w:val="24"/>
        </w:rPr>
      </w:pPr>
      <w:r w:rsidRPr="003643E7">
        <w:rPr>
          <w:rFonts w:ascii="Calibri" w:hAnsi="Calibri" w:cs="Calibri"/>
          <w:sz w:val="24"/>
          <w:szCs w:val="24"/>
        </w:rPr>
        <w:t xml:space="preserve"> Therefore, if we </w:t>
      </w:r>
      <w:proofErr w:type="spellStart"/>
      <w:r w:rsidRPr="003643E7">
        <w:rPr>
          <w:rFonts w:ascii="Calibri" w:hAnsi="Calibri" w:cs="Calibri"/>
          <w:sz w:val="24"/>
          <w:szCs w:val="24"/>
        </w:rPr>
        <w:t>analyse</w:t>
      </w:r>
      <w:proofErr w:type="spellEnd"/>
      <w:r w:rsidRPr="003643E7">
        <w:rPr>
          <w:rFonts w:ascii="Calibri" w:hAnsi="Calibri" w:cs="Calibri"/>
          <w:sz w:val="24"/>
          <w:szCs w:val="24"/>
        </w:rPr>
        <w:t xml:space="preserve"> the results in detail, the respondents also agree that they would not be the same without reading (M=3.95). It indicates that people consider books as sources of mental stimulation and relaxation and relieve stress. They are active readers who read for intrinsic reasons. Engaged readers are intrinsically motivated to interact with the text. They employ their cognitive abilities to comprehend, read extensively for pleasure and have a </w:t>
      </w:r>
      <w:proofErr w:type="spellStart"/>
      <w:r w:rsidRPr="003643E7">
        <w:rPr>
          <w:rFonts w:ascii="Calibri" w:hAnsi="Calibri" w:cs="Calibri"/>
          <w:sz w:val="24"/>
          <w:szCs w:val="24"/>
        </w:rPr>
        <w:t>favourable</w:t>
      </w:r>
      <w:proofErr w:type="spellEnd"/>
      <w:r w:rsidRPr="003643E7">
        <w:rPr>
          <w:rFonts w:ascii="Calibri" w:hAnsi="Calibri" w:cs="Calibri"/>
          <w:sz w:val="24"/>
          <w:szCs w:val="24"/>
        </w:rPr>
        <w:t xml:space="preserve"> attitude toward reading </w:t>
      </w:r>
      <w:r w:rsidRPr="003643E7">
        <w:rPr>
          <w:rFonts w:ascii="Calibri" w:hAnsi="Calibri" w:cs="Calibri"/>
          <w:sz w:val="24"/>
          <w:szCs w:val="24"/>
        </w:rPr>
        <w:fldChar w:fldCharType="begin" w:fldLock="1"/>
      </w:r>
      <w:r w:rsidRPr="003643E7">
        <w:rPr>
          <w:rFonts w:ascii="Calibri" w:hAnsi="Calibri" w:cs="Calibri"/>
          <w:sz w:val="24"/>
          <w:szCs w:val="24"/>
        </w:rPr>
        <w:instrText>ADDIN CSL_CITATION {"citationItems":[{"id":"ITEM-1","itemData":{"DOI":"10.1002/TRTR.01064","ISSN":"00340561","author":[{"dropping-particle":"","family":"McLaughlin","given":"Maureen","non-dropping-particle":"","parse-names":false,"suffix":""}],"container-title":"Reading Teacher","id":"ITEM-1","issue":"7","issued":{"date-parts":[["2012"]]},"page":"432-440","title":"Reading comprehension: What every teacher needs to know","type":"article-journal","volume":"65"},"uris":["http://www.mendeley.com/documents/?uuid=23512568-f2ef-4d76-90d8-f137f9dc00e0"]}],"mendeley":{"formattedCitation":"(McLaughlin, 2012)","plainTextFormattedCitation":"(McLaughlin, 2012)","previouslyFormattedCitation":"(McLaughlin, 2012)"},"properties":{"noteIndex":0},"schema":"https://github.com/citation-style-language/schema/raw/master/csl-citation.json"}</w:instrText>
      </w:r>
      <w:r w:rsidRPr="003643E7">
        <w:rPr>
          <w:rFonts w:ascii="Calibri" w:hAnsi="Calibri" w:cs="Calibri"/>
          <w:sz w:val="24"/>
          <w:szCs w:val="24"/>
        </w:rPr>
        <w:fldChar w:fldCharType="separate"/>
      </w:r>
      <w:r w:rsidRPr="003643E7">
        <w:rPr>
          <w:rFonts w:ascii="Calibri" w:hAnsi="Calibri" w:cs="Calibri"/>
          <w:noProof/>
          <w:sz w:val="24"/>
          <w:szCs w:val="24"/>
        </w:rPr>
        <w:t>(McLaughlin, 2012)</w:t>
      </w:r>
      <w:r w:rsidRPr="003643E7">
        <w:rPr>
          <w:rFonts w:ascii="Calibri" w:hAnsi="Calibri" w:cs="Calibri"/>
          <w:sz w:val="24"/>
          <w:szCs w:val="24"/>
        </w:rPr>
        <w:fldChar w:fldCharType="end"/>
      </w:r>
      <w:r w:rsidRPr="003643E7">
        <w:rPr>
          <w:rFonts w:ascii="Calibri" w:hAnsi="Calibri" w:cs="Calibri"/>
          <w:sz w:val="24"/>
          <w:szCs w:val="24"/>
        </w:rPr>
        <w:t>.</w:t>
      </w:r>
    </w:p>
    <w:p w14:paraId="7E7D114D" w14:textId="77777777" w:rsidR="00F452A7" w:rsidRPr="003643E7" w:rsidRDefault="00F452A7" w:rsidP="00F452A7">
      <w:pPr>
        <w:spacing w:after="0" w:line="240" w:lineRule="auto"/>
        <w:jc w:val="both"/>
        <w:rPr>
          <w:rFonts w:ascii="Calibri" w:hAnsi="Calibri" w:cs="Calibri"/>
          <w:sz w:val="24"/>
          <w:szCs w:val="24"/>
        </w:rPr>
      </w:pPr>
      <w:r w:rsidRPr="003643E7">
        <w:rPr>
          <w:rFonts w:ascii="Calibri" w:hAnsi="Calibri" w:cs="Calibri"/>
          <w:sz w:val="24"/>
          <w:szCs w:val="24"/>
        </w:rPr>
        <w:t xml:space="preserve">Additionally, they read to improve their work or academic performance, such as university assignments (M=4.01). Deci and Ryan's </w:t>
      </w:r>
      <w:r w:rsidRPr="003643E7">
        <w:rPr>
          <w:rFonts w:ascii="Calibri" w:hAnsi="Calibri" w:cs="Calibri"/>
          <w:sz w:val="24"/>
          <w:szCs w:val="24"/>
        </w:rPr>
        <w:fldChar w:fldCharType="begin" w:fldLock="1"/>
      </w:r>
      <w:r w:rsidRPr="003643E7">
        <w:rPr>
          <w:rFonts w:ascii="Calibri" w:hAnsi="Calibri" w:cs="Calibri"/>
          <w:sz w:val="24"/>
          <w:szCs w:val="24"/>
        </w:rPr>
        <w:instrText>ADDIN CSL_CITATION {"citationItems":[{"id":"ITEM-1","itemData":{"DOI":"10.1037/0003-066x.55.1.68","abstract":"Human beings can be proactive and engaged or, alterna- tively, passive and alienated, largely as a function of the social conditions in which they develop and function. Ac- cordingly, research guided by self-determination theo~ has focused on the social-contextual conditions that facil- itate versus forestall the natural processes of self-motiva- tion and healthy psychological development. Specifically, factors have been examined that enhance versus undermine intrinsic motivation, self-regulation, and well-being. The findings have led to the postulate of three innate psycho- logical needs--competence, autonomy, and relatedness-- which when satisfied yield enhanced self-motivation and mental health and when thwarted lead to diminished mo- tivation and well-being. Also considered is the significance of these psychological needs and processes within domains such as health care, education, work, sport, religion, and psychotherapy. T","author":[{"dropping-particle":"","family":"Ryan","given":"Richard M.","non-dropping-particle":"","parse-names":false,"suffix":""},{"dropping-particle":"","family":"Deci","given":"Edward L.","non-dropping-particle":"","parse-names":false,"suffix":""}],"container-title":"American Psychologist","id":"ITEM-1","issue":"1","issued":{"date-parts":[["2000"]]},"page":"68–78","title":"Self-determination theory and the facilitation of intrinsic motivation, social development, and well-being.","type":"article-journal","volume":"55"},"uris":["http://www.mendeley.com/documents/?uuid=c3fbcaba-4d38-4fb3-993e-fc246658c4a1"]}],"mendeley":{"formattedCitation":"(Ryan &amp; Deci, 2000)","manualFormatting":"(2000)","plainTextFormattedCitation":"(Ryan &amp; Deci, 2000)","previouslyFormattedCitation":"(Ryan &amp; Deci, 2000)"},"properties":{"noteIndex":0},"schema":"https://github.com/citation-style-language/schema/raw/master/csl-citation.json"}</w:instrText>
      </w:r>
      <w:r w:rsidRPr="003643E7">
        <w:rPr>
          <w:rFonts w:ascii="Calibri" w:hAnsi="Calibri" w:cs="Calibri"/>
          <w:sz w:val="24"/>
          <w:szCs w:val="24"/>
        </w:rPr>
        <w:fldChar w:fldCharType="separate"/>
      </w:r>
      <w:r w:rsidRPr="003643E7">
        <w:rPr>
          <w:rFonts w:ascii="Calibri" w:hAnsi="Calibri" w:cs="Calibri"/>
          <w:noProof/>
          <w:sz w:val="24"/>
          <w:szCs w:val="24"/>
        </w:rPr>
        <w:t>(2000)</w:t>
      </w:r>
      <w:r w:rsidRPr="003643E7">
        <w:rPr>
          <w:rFonts w:ascii="Calibri" w:hAnsi="Calibri" w:cs="Calibri"/>
          <w:sz w:val="24"/>
          <w:szCs w:val="24"/>
        </w:rPr>
        <w:fldChar w:fldCharType="end"/>
      </w:r>
      <w:r w:rsidRPr="003643E7">
        <w:rPr>
          <w:rFonts w:ascii="Calibri" w:hAnsi="Calibri" w:cs="Calibri"/>
          <w:sz w:val="24"/>
          <w:szCs w:val="24"/>
        </w:rPr>
        <w:t xml:space="preserve"> hypothesis also supports these findings, stating that extrinsic motivation is defined as the desire to gain a reward or avoid punishment. The exterior cues are the primary focus of the reading. Additionally, Owusu-</w:t>
      </w:r>
      <w:proofErr w:type="spellStart"/>
      <w:r w:rsidRPr="003643E7">
        <w:rPr>
          <w:rFonts w:ascii="Calibri" w:hAnsi="Calibri" w:cs="Calibri"/>
          <w:sz w:val="24"/>
          <w:szCs w:val="24"/>
        </w:rPr>
        <w:t>Acheaw</w:t>
      </w:r>
      <w:proofErr w:type="spellEnd"/>
      <w:r w:rsidRPr="003643E7">
        <w:rPr>
          <w:rFonts w:ascii="Calibri" w:hAnsi="Calibri" w:cs="Calibri"/>
          <w:sz w:val="24"/>
          <w:szCs w:val="24"/>
        </w:rPr>
        <w:t xml:space="preserve"> </w:t>
      </w:r>
      <w:r w:rsidRPr="003643E7">
        <w:rPr>
          <w:rFonts w:ascii="Calibri" w:hAnsi="Calibri" w:cs="Calibri"/>
          <w:sz w:val="24"/>
          <w:szCs w:val="24"/>
        </w:rPr>
        <w:fldChar w:fldCharType="begin" w:fldLock="1"/>
      </w:r>
      <w:r w:rsidRPr="003643E7">
        <w:rPr>
          <w:rFonts w:ascii="Calibri" w:hAnsi="Calibri" w:cs="Calibri"/>
          <w:sz w:val="24"/>
          <w:szCs w:val="24"/>
        </w:rPr>
        <w:instrText>ADDIN CSL_CITATION {"citationItems":[{"id":"ITEM-1","itemData":{"DOI":"10.1109/VLSI-SoC.2013.6673255","ISBN":"978-1-4799-0524-9","ISSN":"23248440","abstract":"The study sought to assess the reading habits among students and their effects on their academic performance. The study was conducted in Koforidua Polytechnic situated in the Eastern Region of Ghana. A questionnaire was used for the data collection. The data collected were analyzed quantitatively with the use of Statistical Package for Social Science (SPSS). Figures and tables were used to present the results of findings. From the total of 1052 copies of questionnaire distributed, 1000 copies, representing 95.0% were filled and returned. The findings showed that majority of the respondents acknowledge the importance of reading, 81.9% of the respondents neither read novel nor fiction within the last two semesters while 62.0% of the respondents only read for the purpose of passing examination. The study confirmed that reading habit has influence on academic performance and there is a relationship between reading habit and academic performance. The study recommended among others that lecturers should be advised to stop providing handouts to students but rather encourage them to use the library for research and also, the current system of assessing students should be given a second thought with respect to the formulae of assessment.","author":[{"dropping-particle":"","family":"Owusu-Acheaw","given":"Micheal","non-dropping-particle":"","parse-names":false,"suffix":""}],"container-title":"Library Philosophy and Practice (e-journal)","id":"ITEM-1","issued":{"date-parts":[["2014","5"]]},"page":"1-22","title":"\"Reading Habits Among Students and its Effect on Academic Performance: A Study of Students of Koforidua Polytechnic\"","type":"article-journal"},"uris":["http://www.mendeley.com/documents/?uuid=725c282b-bc98-49de-ba5f-210cfb4510e1"]}],"mendeley":{"formattedCitation":"(Owusu-Acheaw, 2014)","manualFormatting":"(2014)","plainTextFormattedCitation":"(Owusu-Acheaw, 2014)","previouslyFormattedCitation":"(Owusu-Acheaw, 2014)"},"properties":{"noteIndex":0},"schema":"https://github.com/citation-style-language/schema/raw/master/csl-citation.json"}</w:instrText>
      </w:r>
      <w:r w:rsidRPr="003643E7">
        <w:rPr>
          <w:rFonts w:ascii="Calibri" w:hAnsi="Calibri" w:cs="Calibri"/>
          <w:sz w:val="24"/>
          <w:szCs w:val="24"/>
        </w:rPr>
        <w:fldChar w:fldCharType="separate"/>
      </w:r>
      <w:r w:rsidRPr="003643E7">
        <w:rPr>
          <w:rFonts w:ascii="Calibri" w:hAnsi="Calibri" w:cs="Calibri"/>
          <w:noProof/>
          <w:sz w:val="24"/>
          <w:szCs w:val="24"/>
        </w:rPr>
        <w:t>(2014)</w:t>
      </w:r>
      <w:r w:rsidRPr="003643E7">
        <w:rPr>
          <w:rFonts w:ascii="Calibri" w:hAnsi="Calibri" w:cs="Calibri"/>
          <w:sz w:val="24"/>
          <w:szCs w:val="24"/>
        </w:rPr>
        <w:fldChar w:fldCharType="end"/>
      </w:r>
      <w:r w:rsidRPr="003643E7">
        <w:rPr>
          <w:rFonts w:ascii="Calibri" w:hAnsi="Calibri" w:cs="Calibri"/>
          <w:sz w:val="24"/>
          <w:szCs w:val="24"/>
        </w:rPr>
        <w:t xml:space="preserve"> discovered that 62% of students at Ghana's Koforidua Polytechnic read for the aim of passing tests. </w:t>
      </w:r>
    </w:p>
    <w:p w14:paraId="1F0DC15E" w14:textId="77777777" w:rsidR="00F452A7" w:rsidRPr="003643E7" w:rsidRDefault="00F452A7" w:rsidP="00F452A7">
      <w:pPr>
        <w:spacing w:after="0" w:line="240" w:lineRule="auto"/>
        <w:jc w:val="both"/>
        <w:rPr>
          <w:rFonts w:ascii="Calibri" w:hAnsi="Calibri" w:cs="Calibri"/>
          <w:sz w:val="24"/>
          <w:szCs w:val="24"/>
        </w:rPr>
      </w:pPr>
    </w:p>
    <w:p w14:paraId="6DBFF981" w14:textId="77777777" w:rsidR="00F452A7" w:rsidRDefault="00F452A7" w:rsidP="00F452A7">
      <w:pPr>
        <w:spacing w:after="0" w:line="240" w:lineRule="auto"/>
        <w:jc w:val="both"/>
        <w:rPr>
          <w:rFonts w:ascii="Calibri" w:hAnsi="Calibri" w:cs="Calibri"/>
          <w:sz w:val="24"/>
          <w:szCs w:val="24"/>
        </w:rPr>
      </w:pPr>
      <w:r w:rsidRPr="003643E7">
        <w:rPr>
          <w:rFonts w:ascii="Calibri" w:hAnsi="Calibri" w:cs="Calibri"/>
          <w:sz w:val="24"/>
          <w:szCs w:val="24"/>
        </w:rPr>
        <w:t>Table</w:t>
      </w:r>
      <w:r>
        <w:rPr>
          <w:rFonts w:ascii="Calibri" w:hAnsi="Calibri" w:cs="Calibri"/>
          <w:sz w:val="24"/>
          <w:szCs w:val="24"/>
        </w:rPr>
        <w:t xml:space="preserve"> </w:t>
      </w:r>
      <w:r w:rsidRPr="003643E7">
        <w:rPr>
          <w:rFonts w:ascii="Calibri" w:hAnsi="Calibri" w:cs="Calibri"/>
          <w:sz w:val="24"/>
          <w:szCs w:val="24"/>
        </w:rPr>
        <w:t>4</w:t>
      </w:r>
    </w:p>
    <w:p w14:paraId="78D3B934" w14:textId="77777777" w:rsidR="00F452A7" w:rsidRPr="00D46CB6" w:rsidRDefault="00F452A7" w:rsidP="00F452A7">
      <w:pPr>
        <w:spacing w:after="0" w:line="240" w:lineRule="auto"/>
        <w:jc w:val="both"/>
        <w:rPr>
          <w:rFonts w:ascii="Calibri" w:hAnsi="Calibri" w:cs="Calibri"/>
          <w:i/>
          <w:iCs/>
          <w:sz w:val="24"/>
          <w:szCs w:val="24"/>
        </w:rPr>
      </w:pPr>
      <w:r w:rsidRPr="00D46CB6">
        <w:rPr>
          <w:rFonts w:ascii="Calibri" w:hAnsi="Calibri" w:cs="Calibri"/>
          <w:i/>
          <w:iCs/>
          <w:sz w:val="24"/>
          <w:szCs w:val="24"/>
        </w:rPr>
        <w:t>Domain of ARMS</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4088"/>
        <w:gridCol w:w="2030"/>
        <w:gridCol w:w="2908"/>
      </w:tblGrid>
      <w:tr w:rsidR="00F452A7" w:rsidRPr="003643E7" w14:paraId="7FADBDB7" w14:textId="77777777" w:rsidTr="005229A3">
        <w:trPr>
          <w:cantSplit/>
          <w:jc w:val="center"/>
        </w:trPr>
        <w:tc>
          <w:tcPr>
            <w:tcW w:w="2264" w:type="pct"/>
            <w:tcBorders>
              <w:left w:val="nil"/>
              <w:right w:val="nil"/>
            </w:tcBorders>
            <w:shd w:val="clear" w:color="auto" w:fill="FFFFFF"/>
            <w:vAlign w:val="bottom"/>
          </w:tcPr>
          <w:p w14:paraId="6D74FD18"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Domain</w:t>
            </w:r>
          </w:p>
        </w:tc>
        <w:tc>
          <w:tcPr>
            <w:tcW w:w="1124" w:type="pct"/>
            <w:tcBorders>
              <w:left w:val="nil"/>
              <w:right w:val="nil"/>
            </w:tcBorders>
            <w:shd w:val="clear" w:color="auto" w:fill="FFFFFF"/>
            <w:vAlign w:val="bottom"/>
          </w:tcPr>
          <w:p w14:paraId="3C1E6FA4"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Mean</w:t>
            </w:r>
          </w:p>
        </w:tc>
        <w:tc>
          <w:tcPr>
            <w:tcW w:w="1611" w:type="pct"/>
            <w:tcBorders>
              <w:left w:val="nil"/>
              <w:right w:val="nil"/>
            </w:tcBorders>
            <w:shd w:val="clear" w:color="auto" w:fill="FFFFFF"/>
            <w:vAlign w:val="bottom"/>
          </w:tcPr>
          <w:p w14:paraId="76ADAC09"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Std. Deviation</w:t>
            </w:r>
          </w:p>
        </w:tc>
      </w:tr>
      <w:tr w:rsidR="00F452A7" w:rsidRPr="003643E7" w14:paraId="51779FCF" w14:textId="77777777" w:rsidTr="005229A3">
        <w:trPr>
          <w:cantSplit/>
          <w:jc w:val="center"/>
        </w:trPr>
        <w:tc>
          <w:tcPr>
            <w:tcW w:w="2264" w:type="pct"/>
            <w:tcBorders>
              <w:left w:val="nil"/>
              <w:bottom w:val="nil"/>
              <w:right w:val="nil"/>
            </w:tcBorders>
            <w:shd w:val="clear" w:color="auto" w:fill="FFFFFF"/>
          </w:tcPr>
          <w:p w14:paraId="47541DC6"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Self</w:t>
            </w:r>
          </w:p>
        </w:tc>
        <w:tc>
          <w:tcPr>
            <w:tcW w:w="1124" w:type="pct"/>
            <w:tcBorders>
              <w:left w:val="nil"/>
              <w:bottom w:val="nil"/>
              <w:right w:val="nil"/>
            </w:tcBorders>
            <w:shd w:val="clear" w:color="auto" w:fill="FFFFFF"/>
          </w:tcPr>
          <w:p w14:paraId="01071E5C"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3.46</w:t>
            </w:r>
          </w:p>
        </w:tc>
        <w:tc>
          <w:tcPr>
            <w:tcW w:w="1611" w:type="pct"/>
            <w:tcBorders>
              <w:left w:val="nil"/>
              <w:bottom w:val="nil"/>
              <w:right w:val="nil"/>
            </w:tcBorders>
            <w:shd w:val="clear" w:color="auto" w:fill="FFFFFF"/>
          </w:tcPr>
          <w:p w14:paraId="09245258"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.820</w:t>
            </w:r>
          </w:p>
        </w:tc>
      </w:tr>
      <w:tr w:rsidR="00F452A7" w:rsidRPr="003643E7" w14:paraId="2DDD4B88" w14:textId="77777777" w:rsidTr="005229A3">
        <w:trPr>
          <w:cantSplit/>
          <w:jc w:val="center"/>
        </w:trPr>
        <w:tc>
          <w:tcPr>
            <w:tcW w:w="2264" w:type="pct"/>
            <w:tcBorders>
              <w:top w:val="nil"/>
              <w:left w:val="nil"/>
              <w:bottom w:val="nil"/>
              <w:right w:val="nil"/>
            </w:tcBorders>
            <w:shd w:val="clear" w:color="auto" w:fill="FFFFFF"/>
          </w:tcPr>
          <w:p w14:paraId="753AA31F"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Self-Efficacy</w:t>
            </w:r>
          </w:p>
        </w:tc>
        <w:tc>
          <w:tcPr>
            <w:tcW w:w="1124" w:type="pct"/>
            <w:tcBorders>
              <w:top w:val="nil"/>
              <w:left w:val="nil"/>
              <w:bottom w:val="nil"/>
              <w:right w:val="nil"/>
            </w:tcBorders>
            <w:shd w:val="clear" w:color="auto" w:fill="FFFFFF"/>
          </w:tcPr>
          <w:p w14:paraId="6590D964"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3.39</w:t>
            </w:r>
          </w:p>
        </w:tc>
        <w:tc>
          <w:tcPr>
            <w:tcW w:w="1611" w:type="pct"/>
            <w:tcBorders>
              <w:top w:val="nil"/>
              <w:left w:val="nil"/>
              <w:bottom w:val="nil"/>
              <w:right w:val="nil"/>
            </w:tcBorders>
            <w:shd w:val="clear" w:color="auto" w:fill="FFFFFF"/>
          </w:tcPr>
          <w:p w14:paraId="00F0B85C"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.566</w:t>
            </w:r>
          </w:p>
        </w:tc>
      </w:tr>
      <w:tr w:rsidR="00F452A7" w:rsidRPr="003643E7" w14:paraId="219E7D9A" w14:textId="77777777" w:rsidTr="005229A3">
        <w:trPr>
          <w:cantSplit/>
          <w:jc w:val="center"/>
        </w:trPr>
        <w:tc>
          <w:tcPr>
            <w:tcW w:w="2264" w:type="pct"/>
            <w:tcBorders>
              <w:top w:val="nil"/>
              <w:left w:val="nil"/>
              <w:bottom w:val="nil"/>
              <w:right w:val="nil"/>
            </w:tcBorders>
            <w:shd w:val="clear" w:color="auto" w:fill="FFFFFF"/>
          </w:tcPr>
          <w:p w14:paraId="1DA77D65"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Recognition</w:t>
            </w:r>
          </w:p>
        </w:tc>
        <w:tc>
          <w:tcPr>
            <w:tcW w:w="1124" w:type="pct"/>
            <w:tcBorders>
              <w:top w:val="nil"/>
              <w:left w:val="nil"/>
              <w:bottom w:val="nil"/>
              <w:right w:val="nil"/>
            </w:tcBorders>
            <w:shd w:val="clear" w:color="auto" w:fill="FFFFFF"/>
          </w:tcPr>
          <w:p w14:paraId="3D825AA1"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2.98</w:t>
            </w:r>
          </w:p>
        </w:tc>
        <w:tc>
          <w:tcPr>
            <w:tcW w:w="1611" w:type="pct"/>
            <w:tcBorders>
              <w:top w:val="nil"/>
              <w:left w:val="nil"/>
              <w:bottom w:val="nil"/>
              <w:right w:val="nil"/>
            </w:tcBorders>
            <w:shd w:val="clear" w:color="auto" w:fill="FFFFFF"/>
          </w:tcPr>
          <w:p w14:paraId="4CDBA6E5"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1.128</w:t>
            </w:r>
          </w:p>
        </w:tc>
      </w:tr>
      <w:tr w:rsidR="00F452A7" w:rsidRPr="003643E7" w14:paraId="4EBAA7D0" w14:textId="77777777" w:rsidTr="005229A3">
        <w:trPr>
          <w:cantSplit/>
          <w:jc w:val="center"/>
        </w:trPr>
        <w:tc>
          <w:tcPr>
            <w:tcW w:w="2264" w:type="pct"/>
            <w:tcBorders>
              <w:top w:val="nil"/>
              <w:left w:val="nil"/>
              <w:bottom w:val="nil"/>
              <w:right w:val="nil"/>
            </w:tcBorders>
            <w:shd w:val="clear" w:color="auto" w:fill="FFFFFF"/>
          </w:tcPr>
          <w:p w14:paraId="584551B0"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Others</w:t>
            </w:r>
          </w:p>
        </w:tc>
        <w:tc>
          <w:tcPr>
            <w:tcW w:w="1124" w:type="pct"/>
            <w:tcBorders>
              <w:top w:val="nil"/>
              <w:left w:val="nil"/>
              <w:bottom w:val="nil"/>
              <w:right w:val="nil"/>
            </w:tcBorders>
            <w:shd w:val="clear" w:color="auto" w:fill="FFFFFF"/>
          </w:tcPr>
          <w:p w14:paraId="765BB77C"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3.85</w:t>
            </w:r>
          </w:p>
        </w:tc>
        <w:tc>
          <w:tcPr>
            <w:tcW w:w="1611" w:type="pct"/>
            <w:tcBorders>
              <w:top w:val="nil"/>
              <w:left w:val="nil"/>
              <w:bottom w:val="nil"/>
              <w:right w:val="nil"/>
            </w:tcBorders>
            <w:shd w:val="clear" w:color="auto" w:fill="FFFFFF"/>
          </w:tcPr>
          <w:p w14:paraId="379AF520"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.733</w:t>
            </w:r>
          </w:p>
        </w:tc>
      </w:tr>
      <w:tr w:rsidR="00F452A7" w:rsidRPr="003643E7" w14:paraId="295F3B7E" w14:textId="77777777" w:rsidTr="005229A3">
        <w:trPr>
          <w:cantSplit/>
          <w:jc w:val="center"/>
        </w:trPr>
        <w:tc>
          <w:tcPr>
            <w:tcW w:w="2264" w:type="pct"/>
            <w:tcBorders>
              <w:top w:val="nil"/>
              <w:left w:val="nil"/>
              <w:right w:val="nil"/>
            </w:tcBorders>
            <w:shd w:val="clear" w:color="auto" w:fill="FFFFFF"/>
          </w:tcPr>
          <w:p w14:paraId="69C4B292"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Total</w:t>
            </w:r>
          </w:p>
        </w:tc>
        <w:tc>
          <w:tcPr>
            <w:tcW w:w="1124" w:type="pct"/>
            <w:tcBorders>
              <w:top w:val="nil"/>
              <w:left w:val="nil"/>
              <w:right w:val="nil"/>
            </w:tcBorders>
            <w:shd w:val="clear" w:color="auto" w:fill="FFFFFF"/>
            <w:vAlign w:val="center"/>
          </w:tcPr>
          <w:p w14:paraId="3A038D57"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3.45</w:t>
            </w:r>
          </w:p>
        </w:tc>
        <w:tc>
          <w:tcPr>
            <w:tcW w:w="1611" w:type="pct"/>
            <w:tcBorders>
              <w:top w:val="nil"/>
              <w:left w:val="nil"/>
              <w:right w:val="nil"/>
            </w:tcBorders>
            <w:shd w:val="clear" w:color="auto" w:fill="FFFFFF"/>
            <w:vAlign w:val="center"/>
          </w:tcPr>
          <w:p w14:paraId="35521793" w14:textId="77777777" w:rsidR="00F452A7" w:rsidRPr="003643E7" w:rsidRDefault="00F452A7" w:rsidP="005229A3">
            <w:pPr>
              <w:spacing w:after="0" w:line="240" w:lineRule="auto"/>
              <w:jc w:val="both"/>
              <w:rPr>
                <w:rFonts w:ascii="Calibri" w:hAnsi="Calibri" w:cs="Calibri"/>
                <w:sz w:val="24"/>
                <w:szCs w:val="24"/>
                <w:lang w:val="en-MY"/>
              </w:rPr>
            </w:pPr>
          </w:p>
        </w:tc>
      </w:tr>
    </w:tbl>
    <w:p w14:paraId="457A297D" w14:textId="77777777" w:rsidR="00F452A7" w:rsidRPr="003643E7" w:rsidRDefault="00F452A7" w:rsidP="00F452A7">
      <w:pPr>
        <w:spacing w:after="0" w:line="240" w:lineRule="auto"/>
        <w:jc w:val="both"/>
        <w:rPr>
          <w:rFonts w:ascii="Calibri" w:hAnsi="Calibri" w:cs="Calibri"/>
          <w:sz w:val="24"/>
          <w:szCs w:val="24"/>
        </w:rPr>
      </w:pPr>
      <w:r w:rsidRPr="003643E7">
        <w:rPr>
          <w:rFonts w:ascii="Calibri" w:hAnsi="Calibri" w:cs="Calibri"/>
          <w:sz w:val="24"/>
          <w:szCs w:val="24"/>
        </w:rPr>
        <w:t xml:space="preserve">The obtained results provide </w:t>
      </w:r>
      <w:bookmarkStart w:id="3" w:name="_Hlk93920700"/>
      <w:r w:rsidRPr="003643E7">
        <w:rPr>
          <w:rFonts w:ascii="Calibri" w:hAnsi="Calibri" w:cs="Calibri"/>
          <w:sz w:val="24"/>
          <w:szCs w:val="24"/>
        </w:rPr>
        <w:t>that ‘Self’ scored (M=3.46</w:t>
      </w:r>
      <w:bookmarkStart w:id="4" w:name="_Hlk93573750"/>
      <w:r w:rsidRPr="003643E7">
        <w:rPr>
          <w:rFonts w:ascii="Calibri" w:hAnsi="Calibri" w:cs="Calibri"/>
          <w:sz w:val="24"/>
          <w:szCs w:val="24"/>
        </w:rPr>
        <w:t xml:space="preserve">), ‘Self-Efficacy’ </w:t>
      </w:r>
      <w:bookmarkStart w:id="5" w:name="_Hlk93788517"/>
      <w:r w:rsidRPr="003643E7">
        <w:rPr>
          <w:rFonts w:ascii="Calibri" w:hAnsi="Calibri" w:cs="Calibri"/>
          <w:sz w:val="24"/>
          <w:szCs w:val="24"/>
        </w:rPr>
        <w:t>(M=3.39)</w:t>
      </w:r>
      <w:bookmarkEnd w:id="5"/>
      <w:r w:rsidRPr="003643E7">
        <w:rPr>
          <w:rFonts w:ascii="Calibri" w:hAnsi="Calibri" w:cs="Calibri"/>
          <w:sz w:val="24"/>
          <w:szCs w:val="24"/>
        </w:rPr>
        <w:t>, ‘Recognition’ (M=2.98</w:t>
      </w:r>
      <w:bookmarkEnd w:id="4"/>
      <w:r w:rsidRPr="003643E7">
        <w:rPr>
          <w:rFonts w:ascii="Calibri" w:hAnsi="Calibri" w:cs="Calibri"/>
          <w:sz w:val="24"/>
          <w:szCs w:val="24"/>
        </w:rPr>
        <w:t xml:space="preserve">), and Others (M=3.85). The mean for ARMS is 3.45, and the results also revealed that the pre-service teachers in </w:t>
      </w:r>
      <w:proofErr w:type="spellStart"/>
      <w:r w:rsidRPr="003643E7">
        <w:rPr>
          <w:rFonts w:ascii="Calibri" w:hAnsi="Calibri" w:cs="Calibri"/>
          <w:sz w:val="24"/>
          <w:szCs w:val="24"/>
        </w:rPr>
        <w:t>Uitm</w:t>
      </w:r>
      <w:proofErr w:type="spellEnd"/>
      <w:r w:rsidRPr="003643E7">
        <w:rPr>
          <w:rFonts w:ascii="Calibri" w:hAnsi="Calibri" w:cs="Calibri"/>
          <w:sz w:val="24"/>
          <w:szCs w:val="24"/>
        </w:rPr>
        <w:t xml:space="preserve"> </w:t>
      </w:r>
      <w:proofErr w:type="spellStart"/>
      <w:r w:rsidRPr="003643E7">
        <w:rPr>
          <w:rFonts w:ascii="Calibri" w:hAnsi="Calibri" w:cs="Calibri"/>
          <w:sz w:val="24"/>
          <w:szCs w:val="24"/>
        </w:rPr>
        <w:t>Puncak</w:t>
      </w:r>
      <w:proofErr w:type="spellEnd"/>
      <w:r w:rsidRPr="003643E7">
        <w:rPr>
          <w:rFonts w:ascii="Calibri" w:hAnsi="Calibri" w:cs="Calibri"/>
          <w:sz w:val="24"/>
          <w:szCs w:val="24"/>
        </w:rPr>
        <w:t xml:space="preserve"> </w:t>
      </w:r>
      <w:proofErr w:type="spellStart"/>
      <w:r w:rsidRPr="003643E7">
        <w:rPr>
          <w:rFonts w:ascii="Calibri" w:hAnsi="Calibri" w:cs="Calibri"/>
          <w:sz w:val="24"/>
          <w:szCs w:val="24"/>
        </w:rPr>
        <w:t>Alam</w:t>
      </w:r>
      <w:proofErr w:type="spellEnd"/>
      <w:r w:rsidRPr="003643E7">
        <w:rPr>
          <w:rFonts w:ascii="Calibri" w:hAnsi="Calibri" w:cs="Calibri"/>
          <w:sz w:val="24"/>
          <w:szCs w:val="24"/>
        </w:rPr>
        <w:t xml:space="preserve"> are aware of Reading to do well in other realms as the most used motivation construct.</w:t>
      </w:r>
      <w:bookmarkEnd w:id="3"/>
    </w:p>
    <w:p w14:paraId="7A967CA5" w14:textId="77777777" w:rsidR="00F452A7" w:rsidRPr="003643E7" w:rsidRDefault="00F452A7" w:rsidP="00F452A7">
      <w:pPr>
        <w:spacing w:after="0" w:line="240" w:lineRule="auto"/>
        <w:jc w:val="both"/>
        <w:rPr>
          <w:rFonts w:ascii="Calibri" w:hAnsi="Calibri" w:cs="Calibri"/>
          <w:sz w:val="24"/>
          <w:szCs w:val="24"/>
          <w:lang w:val="en-MY"/>
        </w:rPr>
      </w:pPr>
    </w:p>
    <w:p w14:paraId="7A38B6C8" w14:textId="77777777" w:rsidR="00F452A7" w:rsidRDefault="00F452A7" w:rsidP="00F452A7">
      <w:pPr>
        <w:spacing w:after="0" w:line="240" w:lineRule="auto"/>
        <w:jc w:val="both"/>
        <w:rPr>
          <w:rFonts w:ascii="Calibri" w:hAnsi="Calibri" w:cs="Calibri"/>
          <w:sz w:val="24"/>
          <w:szCs w:val="24"/>
        </w:rPr>
      </w:pPr>
      <w:r w:rsidRPr="003643E7">
        <w:rPr>
          <w:rFonts w:ascii="Calibri" w:hAnsi="Calibri" w:cs="Calibri"/>
          <w:sz w:val="24"/>
          <w:szCs w:val="24"/>
        </w:rPr>
        <w:t>Table</w:t>
      </w:r>
      <w:r>
        <w:rPr>
          <w:rFonts w:ascii="Calibri" w:hAnsi="Calibri" w:cs="Calibri"/>
          <w:sz w:val="24"/>
          <w:szCs w:val="24"/>
        </w:rPr>
        <w:t xml:space="preserve"> </w:t>
      </w:r>
      <w:r w:rsidRPr="003643E7">
        <w:rPr>
          <w:rFonts w:ascii="Calibri" w:hAnsi="Calibri" w:cs="Calibri"/>
          <w:sz w:val="24"/>
          <w:szCs w:val="24"/>
        </w:rPr>
        <w:t>5</w:t>
      </w:r>
    </w:p>
    <w:p w14:paraId="6CC905C6" w14:textId="77777777" w:rsidR="00F452A7" w:rsidRPr="00D46CB6" w:rsidRDefault="00F452A7" w:rsidP="00F452A7">
      <w:pPr>
        <w:spacing w:after="0" w:line="240" w:lineRule="auto"/>
        <w:jc w:val="both"/>
        <w:rPr>
          <w:rFonts w:ascii="Calibri" w:hAnsi="Calibri" w:cs="Calibri"/>
          <w:i/>
          <w:iCs/>
          <w:sz w:val="24"/>
          <w:szCs w:val="24"/>
        </w:rPr>
      </w:pPr>
      <w:r w:rsidRPr="00D46CB6">
        <w:rPr>
          <w:rFonts w:ascii="Calibri" w:hAnsi="Calibri" w:cs="Calibri"/>
          <w:i/>
          <w:iCs/>
          <w:sz w:val="24"/>
          <w:szCs w:val="24"/>
        </w:rPr>
        <w:t>Correlation between Motivation Domain and Reading Habit</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469"/>
        <w:gridCol w:w="1991"/>
        <w:gridCol w:w="1177"/>
        <w:gridCol w:w="944"/>
        <w:gridCol w:w="1087"/>
        <w:gridCol w:w="1401"/>
        <w:gridCol w:w="957"/>
      </w:tblGrid>
      <w:tr w:rsidR="00F452A7" w:rsidRPr="003643E7" w14:paraId="6EA2C96A" w14:textId="77777777" w:rsidTr="005229A3">
        <w:trPr>
          <w:cantSplit/>
        </w:trPr>
        <w:tc>
          <w:tcPr>
            <w:tcW w:w="1917" w:type="pct"/>
            <w:gridSpan w:val="2"/>
            <w:tcBorders>
              <w:left w:val="nil"/>
              <w:right w:val="nil"/>
            </w:tcBorders>
            <w:shd w:val="clear" w:color="auto" w:fill="FFFFFF"/>
            <w:vAlign w:val="bottom"/>
          </w:tcPr>
          <w:p w14:paraId="76EF6527" w14:textId="77777777" w:rsidR="00F452A7" w:rsidRPr="003643E7" w:rsidRDefault="00F452A7" w:rsidP="005229A3">
            <w:pPr>
              <w:spacing w:after="0" w:line="240" w:lineRule="auto"/>
              <w:jc w:val="both"/>
              <w:rPr>
                <w:rFonts w:ascii="Calibri" w:hAnsi="Calibri" w:cs="Calibri"/>
                <w:sz w:val="24"/>
                <w:szCs w:val="24"/>
                <w:lang w:val="en-MY"/>
              </w:rPr>
            </w:pPr>
          </w:p>
        </w:tc>
        <w:tc>
          <w:tcPr>
            <w:tcW w:w="652" w:type="pct"/>
            <w:tcBorders>
              <w:left w:val="nil"/>
              <w:right w:val="nil"/>
            </w:tcBorders>
            <w:shd w:val="clear" w:color="auto" w:fill="FFFFFF"/>
            <w:vAlign w:val="bottom"/>
          </w:tcPr>
          <w:p w14:paraId="59087C7B"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Reading Habit</w:t>
            </w:r>
          </w:p>
        </w:tc>
        <w:tc>
          <w:tcPr>
            <w:tcW w:w="523" w:type="pct"/>
            <w:tcBorders>
              <w:left w:val="nil"/>
              <w:right w:val="nil"/>
            </w:tcBorders>
            <w:shd w:val="clear" w:color="auto" w:fill="FFFFFF"/>
            <w:vAlign w:val="bottom"/>
          </w:tcPr>
          <w:p w14:paraId="359C6981"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Self</w:t>
            </w:r>
          </w:p>
        </w:tc>
        <w:tc>
          <w:tcPr>
            <w:tcW w:w="602" w:type="pct"/>
            <w:tcBorders>
              <w:left w:val="nil"/>
              <w:right w:val="nil"/>
            </w:tcBorders>
            <w:shd w:val="clear" w:color="auto" w:fill="FFFFFF"/>
            <w:vAlign w:val="bottom"/>
          </w:tcPr>
          <w:p w14:paraId="4C884624"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Self-Efficacy</w:t>
            </w:r>
          </w:p>
        </w:tc>
        <w:tc>
          <w:tcPr>
            <w:tcW w:w="776" w:type="pct"/>
            <w:tcBorders>
              <w:left w:val="nil"/>
              <w:right w:val="nil"/>
            </w:tcBorders>
            <w:shd w:val="clear" w:color="auto" w:fill="FFFFFF"/>
            <w:vAlign w:val="bottom"/>
          </w:tcPr>
          <w:p w14:paraId="22F7A979"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Recognition</w:t>
            </w:r>
          </w:p>
        </w:tc>
        <w:tc>
          <w:tcPr>
            <w:tcW w:w="530" w:type="pct"/>
            <w:tcBorders>
              <w:left w:val="nil"/>
              <w:right w:val="nil"/>
            </w:tcBorders>
            <w:shd w:val="clear" w:color="auto" w:fill="FFFFFF"/>
            <w:vAlign w:val="bottom"/>
          </w:tcPr>
          <w:p w14:paraId="122D4AFF"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Other</w:t>
            </w:r>
          </w:p>
        </w:tc>
      </w:tr>
      <w:tr w:rsidR="00F452A7" w:rsidRPr="003643E7" w14:paraId="293A0D28" w14:textId="77777777" w:rsidTr="005229A3">
        <w:trPr>
          <w:cantSplit/>
        </w:trPr>
        <w:tc>
          <w:tcPr>
            <w:tcW w:w="814" w:type="pct"/>
            <w:vMerge w:val="restart"/>
            <w:tcBorders>
              <w:left w:val="nil"/>
              <w:right w:val="nil"/>
            </w:tcBorders>
            <w:shd w:val="clear" w:color="auto" w:fill="FFFFFF"/>
          </w:tcPr>
          <w:p w14:paraId="7615CADC"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Reading Habit</w:t>
            </w:r>
          </w:p>
        </w:tc>
        <w:tc>
          <w:tcPr>
            <w:tcW w:w="1103" w:type="pct"/>
            <w:tcBorders>
              <w:left w:val="nil"/>
              <w:bottom w:val="nil"/>
              <w:right w:val="nil"/>
            </w:tcBorders>
            <w:shd w:val="clear" w:color="auto" w:fill="FFFFFF"/>
          </w:tcPr>
          <w:p w14:paraId="3D1454BB"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Pearson Correlation</w:t>
            </w:r>
          </w:p>
        </w:tc>
        <w:tc>
          <w:tcPr>
            <w:tcW w:w="652" w:type="pct"/>
            <w:tcBorders>
              <w:left w:val="nil"/>
              <w:bottom w:val="nil"/>
              <w:right w:val="nil"/>
            </w:tcBorders>
            <w:shd w:val="clear" w:color="auto" w:fill="FFFFFF"/>
          </w:tcPr>
          <w:p w14:paraId="500358AF"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1</w:t>
            </w:r>
          </w:p>
        </w:tc>
        <w:tc>
          <w:tcPr>
            <w:tcW w:w="523" w:type="pct"/>
            <w:tcBorders>
              <w:left w:val="nil"/>
              <w:bottom w:val="nil"/>
              <w:right w:val="nil"/>
            </w:tcBorders>
            <w:shd w:val="clear" w:color="auto" w:fill="FFFFFF"/>
          </w:tcPr>
          <w:p w14:paraId="2B6E07BE"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.399</w:t>
            </w:r>
            <w:r w:rsidRPr="003643E7">
              <w:rPr>
                <w:rFonts w:ascii="Calibri" w:hAnsi="Calibri" w:cs="Calibri"/>
                <w:sz w:val="24"/>
                <w:szCs w:val="24"/>
                <w:vertAlign w:val="superscript"/>
                <w:lang w:val="en-MY"/>
              </w:rPr>
              <w:t>**</w:t>
            </w:r>
          </w:p>
        </w:tc>
        <w:tc>
          <w:tcPr>
            <w:tcW w:w="602" w:type="pct"/>
            <w:tcBorders>
              <w:left w:val="nil"/>
              <w:bottom w:val="nil"/>
              <w:right w:val="nil"/>
            </w:tcBorders>
            <w:shd w:val="clear" w:color="auto" w:fill="FFFFFF"/>
          </w:tcPr>
          <w:p w14:paraId="372BD984"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.390</w:t>
            </w:r>
            <w:r w:rsidRPr="003643E7">
              <w:rPr>
                <w:rFonts w:ascii="Calibri" w:hAnsi="Calibri" w:cs="Calibri"/>
                <w:sz w:val="24"/>
                <w:szCs w:val="24"/>
                <w:vertAlign w:val="superscript"/>
                <w:lang w:val="en-MY"/>
              </w:rPr>
              <w:t>**</w:t>
            </w:r>
          </w:p>
        </w:tc>
        <w:tc>
          <w:tcPr>
            <w:tcW w:w="776" w:type="pct"/>
            <w:tcBorders>
              <w:left w:val="nil"/>
              <w:bottom w:val="nil"/>
              <w:right w:val="nil"/>
            </w:tcBorders>
            <w:shd w:val="clear" w:color="auto" w:fill="FFFFFF"/>
          </w:tcPr>
          <w:p w14:paraId="28448076"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.164</w:t>
            </w:r>
            <w:r w:rsidRPr="003643E7">
              <w:rPr>
                <w:rFonts w:ascii="Calibri" w:hAnsi="Calibri" w:cs="Calibri"/>
                <w:sz w:val="24"/>
                <w:szCs w:val="24"/>
                <w:vertAlign w:val="superscript"/>
                <w:lang w:val="en-MY"/>
              </w:rPr>
              <w:t>*</w:t>
            </w:r>
          </w:p>
        </w:tc>
        <w:tc>
          <w:tcPr>
            <w:tcW w:w="530" w:type="pct"/>
            <w:tcBorders>
              <w:left w:val="nil"/>
              <w:bottom w:val="nil"/>
              <w:right w:val="nil"/>
            </w:tcBorders>
            <w:shd w:val="clear" w:color="auto" w:fill="FFFFFF"/>
          </w:tcPr>
          <w:p w14:paraId="6700EABC"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.223</w:t>
            </w:r>
            <w:r w:rsidRPr="003643E7">
              <w:rPr>
                <w:rFonts w:ascii="Calibri" w:hAnsi="Calibri" w:cs="Calibri"/>
                <w:sz w:val="24"/>
                <w:szCs w:val="24"/>
                <w:vertAlign w:val="superscript"/>
                <w:lang w:val="en-MY"/>
              </w:rPr>
              <w:t>**</w:t>
            </w:r>
          </w:p>
        </w:tc>
      </w:tr>
      <w:tr w:rsidR="00F452A7" w:rsidRPr="003643E7" w14:paraId="43E28EE4" w14:textId="77777777" w:rsidTr="005229A3">
        <w:trPr>
          <w:cantSplit/>
        </w:trPr>
        <w:tc>
          <w:tcPr>
            <w:tcW w:w="814" w:type="pct"/>
            <w:vMerge/>
            <w:tcBorders>
              <w:left w:val="nil"/>
              <w:right w:val="nil"/>
            </w:tcBorders>
            <w:shd w:val="clear" w:color="auto" w:fill="FFFFFF"/>
          </w:tcPr>
          <w:p w14:paraId="33178FB9" w14:textId="77777777" w:rsidR="00F452A7" w:rsidRPr="003643E7" w:rsidRDefault="00F452A7" w:rsidP="005229A3">
            <w:pPr>
              <w:spacing w:after="0" w:line="240" w:lineRule="auto"/>
              <w:jc w:val="both"/>
              <w:rPr>
                <w:rFonts w:ascii="Calibri" w:hAnsi="Calibri" w:cs="Calibri"/>
                <w:sz w:val="24"/>
                <w:szCs w:val="24"/>
                <w:lang w:val="en-MY"/>
              </w:rPr>
            </w:pPr>
          </w:p>
        </w:tc>
        <w:tc>
          <w:tcPr>
            <w:tcW w:w="1103" w:type="pct"/>
            <w:tcBorders>
              <w:top w:val="nil"/>
              <w:left w:val="nil"/>
              <w:bottom w:val="nil"/>
              <w:right w:val="nil"/>
            </w:tcBorders>
            <w:shd w:val="clear" w:color="auto" w:fill="FFFFFF"/>
          </w:tcPr>
          <w:p w14:paraId="29F17E08"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Sig. (2-tailed)</w:t>
            </w:r>
          </w:p>
        </w:tc>
        <w:tc>
          <w:tcPr>
            <w:tcW w:w="652" w:type="pct"/>
            <w:tcBorders>
              <w:top w:val="nil"/>
              <w:left w:val="nil"/>
              <w:bottom w:val="nil"/>
              <w:right w:val="nil"/>
            </w:tcBorders>
            <w:shd w:val="clear" w:color="auto" w:fill="FFFFFF"/>
            <w:vAlign w:val="center"/>
          </w:tcPr>
          <w:p w14:paraId="307CB9DF" w14:textId="77777777" w:rsidR="00F452A7" w:rsidRPr="003643E7" w:rsidRDefault="00F452A7" w:rsidP="005229A3">
            <w:pPr>
              <w:spacing w:after="0" w:line="240" w:lineRule="auto"/>
              <w:jc w:val="both"/>
              <w:rPr>
                <w:rFonts w:ascii="Calibri" w:hAnsi="Calibri" w:cs="Calibri"/>
                <w:sz w:val="24"/>
                <w:szCs w:val="24"/>
                <w:lang w:val="en-MY"/>
              </w:rPr>
            </w:pPr>
          </w:p>
        </w:tc>
        <w:tc>
          <w:tcPr>
            <w:tcW w:w="523" w:type="pct"/>
            <w:tcBorders>
              <w:top w:val="nil"/>
              <w:left w:val="nil"/>
              <w:bottom w:val="nil"/>
              <w:right w:val="nil"/>
            </w:tcBorders>
            <w:shd w:val="clear" w:color="auto" w:fill="FFFFFF"/>
          </w:tcPr>
          <w:p w14:paraId="3BF365FF"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.000</w:t>
            </w:r>
          </w:p>
        </w:tc>
        <w:tc>
          <w:tcPr>
            <w:tcW w:w="602" w:type="pct"/>
            <w:tcBorders>
              <w:top w:val="nil"/>
              <w:left w:val="nil"/>
              <w:bottom w:val="nil"/>
              <w:right w:val="nil"/>
            </w:tcBorders>
            <w:shd w:val="clear" w:color="auto" w:fill="FFFFFF"/>
          </w:tcPr>
          <w:p w14:paraId="039CB424"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.000</w:t>
            </w:r>
          </w:p>
        </w:tc>
        <w:tc>
          <w:tcPr>
            <w:tcW w:w="776" w:type="pct"/>
            <w:tcBorders>
              <w:top w:val="nil"/>
              <w:left w:val="nil"/>
              <w:bottom w:val="nil"/>
              <w:right w:val="nil"/>
            </w:tcBorders>
            <w:shd w:val="clear" w:color="auto" w:fill="FFFFFF"/>
          </w:tcPr>
          <w:p w14:paraId="2DB78E03"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.045</w:t>
            </w:r>
          </w:p>
        </w:tc>
        <w:tc>
          <w:tcPr>
            <w:tcW w:w="530" w:type="pct"/>
            <w:tcBorders>
              <w:top w:val="nil"/>
              <w:left w:val="nil"/>
              <w:bottom w:val="nil"/>
              <w:right w:val="nil"/>
            </w:tcBorders>
            <w:shd w:val="clear" w:color="auto" w:fill="FFFFFF"/>
          </w:tcPr>
          <w:p w14:paraId="75CFE71F"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.006</w:t>
            </w:r>
          </w:p>
        </w:tc>
      </w:tr>
      <w:tr w:rsidR="00F452A7" w:rsidRPr="003643E7" w14:paraId="08EC5EBB" w14:textId="77777777" w:rsidTr="005229A3">
        <w:trPr>
          <w:cantSplit/>
        </w:trPr>
        <w:tc>
          <w:tcPr>
            <w:tcW w:w="814" w:type="pct"/>
            <w:vMerge/>
            <w:tcBorders>
              <w:left w:val="nil"/>
              <w:right w:val="nil"/>
            </w:tcBorders>
            <w:shd w:val="clear" w:color="auto" w:fill="FFFFFF"/>
          </w:tcPr>
          <w:p w14:paraId="659099C4" w14:textId="77777777" w:rsidR="00F452A7" w:rsidRPr="003643E7" w:rsidRDefault="00F452A7" w:rsidP="005229A3">
            <w:pPr>
              <w:spacing w:after="0" w:line="240" w:lineRule="auto"/>
              <w:jc w:val="both"/>
              <w:rPr>
                <w:rFonts w:ascii="Calibri" w:hAnsi="Calibri" w:cs="Calibri"/>
                <w:sz w:val="24"/>
                <w:szCs w:val="24"/>
                <w:lang w:val="en-MY"/>
              </w:rPr>
            </w:pPr>
          </w:p>
        </w:tc>
        <w:tc>
          <w:tcPr>
            <w:tcW w:w="1103" w:type="pct"/>
            <w:tcBorders>
              <w:top w:val="nil"/>
              <w:left w:val="nil"/>
              <w:right w:val="nil"/>
            </w:tcBorders>
            <w:shd w:val="clear" w:color="auto" w:fill="FFFFFF"/>
          </w:tcPr>
          <w:p w14:paraId="7767E557"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N</w:t>
            </w:r>
          </w:p>
        </w:tc>
        <w:tc>
          <w:tcPr>
            <w:tcW w:w="652" w:type="pct"/>
            <w:tcBorders>
              <w:top w:val="nil"/>
              <w:left w:val="nil"/>
              <w:right w:val="nil"/>
            </w:tcBorders>
            <w:shd w:val="clear" w:color="auto" w:fill="FFFFFF"/>
          </w:tcPr>
          <w:p w14:paraId="67D64572"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150</w:t>
            </w:r>
          </w:p>
        </w:tc>
        <w:tc>
          <w:tcPr>
            <w:tcW w:w="523" w:type="pct"/>
            <w:tcBorders>
              <w:top w:val="nil"/>
              <w:left w:val="nil"/>
              <w:right w:val="nil"/>
            </w:tcBorders>
            <w:shd w:val="clear" w:color="auto" w:fill="FFFFFF"/>
          </w:tcPr>
          <w:p w14:paraId="22331695"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150</w:t>
            </w:r>
          </w:p>
        </w:tc>
        <w:tc>
          <w:tcPr>
            <w:tcW w:w="602" w:type="pct"/>
            <w:tcBorders>
              <w:top w:val="nil"/>
              <w:left w:val="nil"/>
              <w:right w:val="nil"/>
            </w:tcBorders>
            <w:shd w:val="clear" w:color="auto" w:fill="FFFFFF"/>
          </w:tcPr>
          <w:p w14:paraId="1CF628C0"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150</w:t>
            </w:r>
          </w:p>
        </w:tc>
        <w:tc>
          <w:tcPr>
            <w:tcW w:w="776" w:type="pct"/>
            <w:tcBorders>
              <w:top w:val="nil"/>
              <w:left w:val="nil"/>
              <w:right w:val="nil"/>
            </w:tcBorders>
            <w:shd w:val="clear" w:color="auto" w:fill="FFFFFF"/>
          </w:tcPr>
          <w:p w14:paraId="2A860054"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150</w:t>
            </w:r>
          </w:p>
        </w:tc>
        <w:tc>
          <w:tcPr>
            <w:tcW w:w="530" w:type="pct"/>
            <w:tcBorders>
              <w:top w:val="nil"/>
              <w:left w:val="nil"/>
              <w:right w:val="nil"/>
            </w:tcBorders>
            <w:shd w:val="clear" w:color="auto" w:fill="FFFFFF"/>
          </w:tcPr>
          <w:p w14:paraId="71C7614B"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150</w:t>
            </w:r>
          </w:p>
        </w:tc>
      </w:tr>
      <w:tr w:rsidR="00F452A7" w:rsidRPr="003643E7" w14:paraId="3D38F6B7" w14:textId="77777777" w:rsidTr="005229A3">
        <w:trPr>
          <w:cantSplit/>
        </w:trPr>
        <w:tc>
          <w:tcPr>
            <w:tcW w:w="5000" w:type="pct"/>
            <w:gridSpan w:val="7"/>
            <w:tcBorders>
              <w:top w:val="nil"/>
              <w:left w:val="nil"/>
              <w:bottom w:val="nil"/>
              <w:right w:val="nil"/>
            </w:tcBorders>
            <w:shd w:val="clear" w:color="auto" w:fill="FFFFFF"/>
          </w:tcPr>
          <w:p w14:paraId="6EFACF5F"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 Correlation is significant at the 0.01 level (2-tailed).</w:t>
            </w:r>
          </w:p>
          <w:p w14:paraId="26F26C7E"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 Correlation is significant at the 0.05 level (2-tailed).</w:t>
            </w:r>
          </w:p>
        </w:tc>
      </w:tr>
      <w:tr w:rsidR="00F452A7" w:rsidRPr="003643E7" w14:paraId="1A33E975" w14:textId="77777777" w:rsidTr="005229A3">
        <w:trPr>
          <w:cantSplit/>
          <w:trHeight w:val="83"/>
        </w:trPr>
        <w:tc>
          <w:tcPr>
            <w:tcW w:w="5000" w:type="pct"/>
            <w:gridSpan w:val="7"/>
            <w:tcBorders>
              <w:top w:val="nil"/>
              <w:left w:val="nil"/>
              <w:bottom w:val="nil"/>
              <w:right w:val="nil"/>
            </w:tcBorders>
            <w:shd w:val="clear" w:color="auto" w:fill="FFFFFF"/>
          </w:tcPr>
          <w:p w14:paraId="4D5D9542" w14:textId="77777777" w:rsidR="00F452A7" w:rsidRPr="003643E7" w:rsidRDefault="00F452A7" w:rsidP="005229A3">
            <w:pPr>
              <w:spacing w:after="0" w:line="240" w:lineRule="auto"/>
              <w:jc w:val="both"/>
              <w:rPr>
                <w:rFonts w:ascii="Calibri" w:hAnsi="Calibri" w:cs="Calibri"/>
                <w:sz w:val="24"/>
                <w:szCs w:val="24"/>
                <w:lang w:val="en-MY"/>
              </w:rPr>
            </w:pPr>
          </w:p>
        </w:tc>
      </w:tr>
    </w:tbl>
    <w:p w14:paraId="548FF73B" w14:textId="77777777" w:rsidR="00F452A7" w:rsidRPr="003643E7" w:rsidRDefault="00F452A7" w:rsidP="00F452A7">
      <w:pPr>
        <w:spacing w:after="0" w:line="240" w:lineRule="auto"/>
        <w:jc w:val="both"/>
        <w:rPr>
          <w:rFonts w:ascii="Calibri" w:hAnsi="Calibri" w:cs="Calibri"/>
          <w:sz w:val="24"/>
          <w:szCs w:val="24"/>
        </w:rPr>
      </w:pPr>
      <w:r w:rsidRPr="003643E7">
        <w:rPr>
          <w:rFonts w:ascii="Calibri" w:hAnsi="Calibri" w:cs="Calibri"/>
          <w:sz w:val="24"/>
          <w:szCs w:val="24"/>
        </w:rPr>
        <w:t xml:space="preserve">From the table above, it can be concluded that each motivation domain has some significance to the dependent variable, although varied. Self and Self-Efficacy has a moderate positive correlation to reading habit, and there was statistically significant: r=0.399 and r=0.390, respectively, with a p-value of 0.000. According to Guthrie </w:t>
      </w:r>
      <w:r w:rsidRPr="003643E7">
        <w:rPr>
          <w:rFonts w:ascii="Calibri" w:hAnsi="Calibri" w:cs="Calibri"/>
          <w:sz w:val="24"/>
          <w:szCs w:val="24"/>
        </w:rPr>
        <w:fldChar w:fldCharType="begin" w:fldLock="1"/>
      </w:r>
      <w:r w:rsidRPr="003643E7">
        <w:rPr>
          <w:rFonts w:ascii="Calibri" w:hAnsi="Calibri" w:cs="Calibri"/>
          <w:sz w:val="24"/>
          <w:szCs w:val="24"/>
        </w:rPr>
        <w:instrText>ADDIN CSL_CITATION {"citationItems":[{"id":"ITEM-1","itemData":{"author":[{"dropping-particle":"","family":"Guthrie","given":"John Tank","non-dropping-particle":"","parse-names":false,"suffix":""}],"container-title":"Handbook of reading Research","id":"ITEM-1","issued":{"date-parts":[["2000"]]},"page":"1-15","title":"Contexts for engagement and motivation in reading.","type":"article-journal","volume":"3"},"uris":["http://www.mendeley.com/documents/?uuid=b235c70a-e6f2-46e1-8973-4e4afb429a42"]}],"mendeley":{"formattedCitation":"(John Tank Guthrie, 2000)","manualFormatting":"(2000)","plainTextFormattedCitation":"(John Tank Guthrie, 2000)","previouslyFormattedCitation":"(John Tank Guthrie, 2000)"},"properties":{"noteIndex":0},"schema":"https://github.com/citation-style-language/schema/raw/master/csl-citation.json"}</w:instrText>
      </w:r>
      <w:r w:rsidRPr="003643E7">
        <w:rPr>
          <w:rFonts w:ascii="Calibri" w:hAnsi="Calibri" w:cs="Calibri"/>
          <w:sz w:val="24"/>
          <w:szCs w:val="24"/>
        </w:rPr>
        <w:fldChar w:fldCharType="separate"/>
      </w:r>
      <w:r w:rsidRPr="003643E7">
        <w:rPr>
          <w:rFonts w:ascii="Calibri" w:hAnsi="Calibri" w:cs="Calibri"/>
          <w:noProof/>
          <w:sz w:val="24"/>
          <w:szCs w:val="24"/>
        </w:rPr>
        <w:t>(2000)</w:t>
      </w:r>
      <w:r w:rsidRPr="003643E7">
        <w:rPr>
          <w:rFonts w:ascii="Calibri" w:hAnsi="Calibri" w:cs="Calibri"/>
          <w:sz w:val="24"/>
          <w:szCs w:val="24"/>
        </w:rPr>
        <w:fldChar w:fldCharType="end"/>
      </w:r>
      <w:r w:rsidRPr="003643E7">
        <w:rPr>
          <w:rFonts w:ascii="Calibri" w:hAnsi="Calibri" w:cs="Calibri"/>
          <w:sz w:val="24"/>
          <w:szCs w:val="24"/>
        </w:rPr>
        <w:t>, students who read books enjoy the process of learning. They have self-efficacy and are confident in their reading talents. Additionally, they are genuinely motivated, attempt to comprehend what they read, and are goal-oriented.</w:t>
      </w:r>
    </w:p>
    <w:p w14:paraId="320C8872" w14:textId="77777777" w:rsidR="00F452A7" w:rsidRPr="003643E7" w:rsidRDefault="00F452A7" w:rsidP="00F452A7">
      <w:pPr>
        <w:spacing w:after="0" w:line="240" w:lineRule="auto"/>
        <w:jc w:val="both"/>
        <w:rPr>
          <w:rFonts w:ascii="Calibri" w:hAnsi="Calibri" w:cs="Calibri"/>
          <w:sz w:val="24"/>
          <w:szCs w:val="24"/>
        </w:rPr>
      </w:pPr>
      <w:r w:rsidRPr="003643E7">
        <w:rPr>
          <w:rFonts w:ascii="Calibri" w:hAnsi="Calibri" w:cs="Calibri"/>
          <w:sz w:val="24"/>
          <w:szCs w:val="24"/>
        </w:rPr>
        <w:t xml:space="preserve">While Recognition and Other despite low </w:t>
      </w:r>
      <w:proofErr w:type="spellStart"/>
      <w:r w:rsidRPr="003643E7">
        <w:rPr>
          <w:rFonts w:ascii="Calibri" w:hAnsi="Calibri" w:cs="Calibri"/>
          <w:sz w:val="24"/>
          <w:szCs w:val="24"/>
        </w:rPr>
        <w:t>r-value</w:t>
      </w:r>
      <w:proofErr w:type="spellEnd"/>
      <w:r w:rsidRPr="003643E7">
        <w:rPr>
          <w:rFonts w:ascii="Calibri" w:hAnsi="Calibri" w:cs="Calibri"/>
          <w:sz w:val="24"/>
          <w:szCs w:val="24"/>
        </w:rPr>
        <w:t xml:space="preserve">, r=0.164 with p=0.045 and r=0.223 with p=0.006 respectively, are statistically significant with reading habit. The reasons for reading </w:t>
      </w:r>
      <w:r w:rsidRPr="003643E7">
        <w:rPr>
          <w:rFonts w:ascii="Calibri" w:hAnsi="Calibri" w:cs="Calibri"/>
          <w:sz w:val="24"/>
          <w:szCs w:val="24"/>
        </w:rPr>
        <w:lastRenderedPageBreak/>
        <w:t xml:space="preserve">appear to be utilitarian. Extrinsic/instrumental goals, according to Wood et. al </w:t>
      </w:r>
      <w:r w:rsidRPr="003643E7">
        <w:rPr>
          <w:rFonts w:ascii="Calibri" w:hAnsi="Calibri" w:cs="Calibri"/>
          <w:sz w:val="24"/>
          <w:szCs w:val="24"/>
        </w:rPr>
        <w:fldChar w:fldCharType="begin" w:fldLock="1"/>
      </w:r>
      <w:r w:rsidRPr="003643E7">
        <w:rPr>
          <w:rFonts w:ascii="Calibri" w:hAnsi="Calibri" w:cs="Calibri"/>
          <w:sz w:val="24"/>
          <w:szCs w:val="24"/>
        </w:rPr>
        <w:instrText>ADDIN CSL_CITATION {"citationItems":[{"id":"ITEM-1","itemData":{"DOI":"10.1080/00940771.2006.11461557","ISSN":"23276223","author":[{"dropping-particle":"","family":"Wood","given":"Karen D.","non-dropping-particle":"","parse-names":false,"suffix":""},{"dropping-particle":"","family":"Edwards","given":"Anne Tope","non-dropping-particle":"","parse-names":false,"suffix":""},{"dropping-particle":"","family":"Hill-Miller","given":"Patricia","non-dropping-particle":"","parse-names":false,"suffix":""},{"dropping-particle":"","family":"Vintinner","given":"Jean","non-dropping-particle":"","parse-names":false,"suffix":""}],"container-title":"Middle School Journal","id":"ITEM-1","issue":"5","issued":{"date-parts":[["2006"]]},"page":"55-61","title":"Motivation, Self-Efficacy, and the Engaged Reader","type":"article-journal","volume":"37"},"uris":["http://www.mendeley.com/documents/?uuid=005378d1-21ca-4bf7-8f3d-c46e3eb5fbb8"]}],"mendeley":{"formattedCitation":"(Wood et al., 2006)","manualFormatting":"(2006)","plainTextFormattedCitation":"(Wood et al., 2006)","previouslyFormattedCitation":"(Wood et al., 2006)"},"properties":{"noteIndex":0},"schema":"https://github.com/citation-style-language/schema/raw/master/csl-citation.json"}</w:instrText>
      </w:r>
      <w:r w:rsidRPr="003643E7">
        <w:rPr>
          <w:rFonts w:ascii="Calibri" w:hAnsi="Calibri" w:cs="Calibri"/>
          <w:sz w:val="24"/>
          <w:szCs w:val="24"/>
        </w:rPr>
        <w:fldChar w:fldCharType="separate"/>
      </w:r>
      <w:r w:rsidRPr="003643E7">
        <w:rPr>
          <w:rFonts w:ascii="Calibri" w:hAnsi="Calibri" w:cs="Calibri"/>
          <w:noProof/>
          <w:sz w:val="24"/>
          <w:szCs w:val="24"/>
        </w:rPr>
        <w:t>(2006)</w:t>
      </w:r>
      <w:r w:rsidRPr="003643E7">
        <w:rPr>
          <w:rFonts w:ascii="Calibri" w:hAnsi="Calibri" w:cs="Calibri"/>
          <w:sz w:val="24"/>
          <w:szCs w:val="24"/>
        </w:rPr>
        <w:fldChar w:fldCharType="end"/>
      </w:r>
      <w:r w:rsidRPr="003643E7">
        <w:rPr>
          <w:rFonts w:ascii="Calibri" w:hAnsi="Calibri" w:cs="Calibri"/>
          <w:sz w:val="24"/>
          <w:szCs w:val="24"/>
        </w:rPr>
        <w:t xml:space="preserve">, Extrinsic/instrumental goals incorporate graded reading the desire to be judged </w:t>
      </w:r>
      <w:proofErr w:type="spellStart"/>
      <w:r w:rsidRPr="003643E7">
        <w:rPr>
          <w:rFonts w:ascii="Calibri" w:hAnsi="Calibri" w:cs="Calibri"/>
          <w:sz w:val="24"/>
          <w:szCs w:val="24"/>
        </w:rPr>
        <w:t>favourably</w:t>
      </w:r>
      <w:proofErr w:type="spellEnd"/>
      <w:r w:rsidRPr="003643E7">
        <w:rPr>
          <w:rFonts w:ascii="Calibri" w:hAnsi="Calibri" w:cs="Calibri"/>
          <w:sz w:val="24"/>
          <w:szCs w:val="24"/>
        </w:rPr>
        <w:t xml:space="preserve"> by the teacher. Additionally, it can be defined as the joy associated with gaining a concrete kind of acknowledgement for reading accomplishment, such as passing any prescribed academic assignments.</w:t>
      </w:r>
    </w:p>
    <w:p w14:paraId="25DB5A7A" w14:textId="77777777" w:rsidR="00F452A7" w:rsidRPr="003643E7" w:rsidRDefault="00F452A7" w:rsidP="00F452A7">
      <w:pPr>
        <w:spacing w:after="0" w:line="240" w:lineRule="auto"/>
        <w:jc w:val="both"/>
        <w:rPr>
          <w:rFonts w:ascii="Calibri" w:hAnsi="Calibri" w:cs="Calibri"/>
          <w:sz w:val="24"/>
          <w:szCs w:val="24"/>
        </w:rPr>
      </w:pPr>
    </w:p>
    <w:p w14:paraId="6B2AC4B9" w14:textId="77777777" w:rsidR="00F452A7" w:rsidRDefault="00F452A7" w:rsidP="00F452A7">
      <w:pPr>
        <w:spacing w:after="0" w:line="240" w:lineRule="auto"/>
        <w:jc w:val="both"/>
        <w:rPr>
          <w:rFonts w:ascii="Calibri" w:hAnsi="Calibri" w:cs="Calibri"/>
          <w:sz w:val="24"/>
          <w:szCs w:val="24"/>
        </w:rPr>
      </w:pPr>
      <w:r w:rsidRPr="003643E7">
        <w:rPr>
          <w:rFonts w:ascii="Calibri" w:hAnsi="Calibri" w:cs="Calibri"/>
          <w:sz w:val="24"/>
          <w:szCs w:val="24"/>
        </w:rPr>
        <w:t>Table 6</w:t>
      </w:r>
    </w:p>
    <w:p w14:paraId="62C9D535" w14:textId="77777777" w:rsidR="00F452A7" w:rsidRPr="00D46CB6" w:rsidRDefault="00F452A7" w:rsidP="00F452A7">
      <w:pPr>
        <w:spacing w:after="0" w:line="240" w:lineRule="auto"/>
        <w:jc w:val="both"/>
        <w:rPr>
          <w:rFonts w:ascii="Calibri" w:hAnsi="Calibri" w:cs="Calibri"/>
          <w:i/>
          <w:iCs/>
          <w:sz w:val="24"/>
          <w:szCs w:val="24"/>
        </w:rPr>
      </w:pPr>
      <w:r w:rsidRPr="00D46CB6">
        <w:rPr>
          <w:rFonts w:ascii="Calibri" w:hAnsi="Calibri" w:cs="Calibri"/>
          <w:i/>
          <w:iCs/>
          <w:sz w:val="24"/>
          <w:szCs w:val="24"/>
        </w:rPr>
        <w:t>Relationship between Reading Strategies and Reading Habit</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953"/>
        <w:gridCol w:w="5988"/>
        <w:gridCol w:w="722"/>
        <w:gridCol w:w="1363"/>
      </w:tblGrid>
      <w:tr w:rsidR="00F452A7" w:rsidRPr="003643E7" w14:paraId="216D75C2" w14:textId="77777777" w:rsidTr="005229A3">
        <w:trPr>
          <w:cantSplit/>
        </w:trPr>
        <w:tc>
          <w:tcPr>
            <w:tcW w:w="528" w:type="pct"/>
            <w:tcBorders>
              <w:top w:val="single" w:sz="8" w:space="0" w:color="000000"/>
              <w:left w:val="nil"/>
              <w:bottom w:val="single" w:sz="8" w:space="0" w:color="000000"/>
              <w:right w:val="nil"/>
            </w:tcBorders>
            <w:shd w:val="clear" w:color="auto" w:fill="FFFFFF"/>
            <w:vAlign w:val="bottom"/>
            <w:hideMark/>
          </w:tcPr>
          <w:p w14:paraId="74053096"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Category</w:t>
            </w:r>
          </w:p>
        </w:tc>
        <w:tc>
          <w:tcPr>
            <w:tcW w:w="3316" w:type="pct"/>
            <w:tcBorders>
              <w:top w:val="single" w:sz="8" w:space="0" w:color="000000"/>
              <w:left w:val="nil"/>
              <w:bottom w:val="single" w:sz="8" w:space="0" w:color="000000"/>
              <w:right w:val="nil"/>
            </w:tcBorders>
            <w:shd w:val="clear" w:color="auto" w:fill="FFFFFF"/>
            <w:vAlign w:val="bottom"/>
            <w:hideMark/>
          </w:tcPr>
          <w:p w14:paraId="0625DEA3"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 xml:space="preserve">   Item</w:t>
            </w:r>
          </w:p>
        </w:tc>
        <w:tc>
          <w:tcPr>
            <w:tcW w:w="400" w:type="pct"/>
            <w:tcBorders>
              <w:top w:val="single" w:sz="8" w:space="0" w:color="000000"/>
              <w:left w:val="nil"/>
              <w:bottom w:val="single" w:sz="8" w:space="0" w:color="000000"/>
              <w:right w:val="nil"/>
            </w:tcBorders>
            <w:shd w:val="clear" w:color="auto" w:fill="FFFFFF"/>
            <w:vAlign w:val="bottom"/>
            <w:hideMark/>
          </w:tcPr>
          <w:p w14:paraId="75DAB54E"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Mean</w:t>
            </w:r>
          </w:p>
        </w:tc>
        <w:tc>
          <w:tcPr>
            <w:tcW w:w="755" w:type="pct"/>
            <w:tcBorders>
              <w:top w:val="single" w:sz="8" w:space="0" w:color="000000"/>
              <w:left w:val="nil"/>
              <w:bottom w:val="single" w:sz="8" w:space="0" w:color="000000"/>
              <w:right w:val="nil"/>
            </w:tcBorders>
            <w:shd w:val="clear" w:color="auto" w:fill="FFFFFF"/>
            <w:vAlign w:val="bottom"/>
            <w:hideMark/>
          </w:tcPr>
          <w:p w14:paraId="626A63F9"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 xml:space="preserve">  Std.   </w:t>
            </w:r>
          </w:p>
          <w:p w14:paraId="268A445D"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 xml:space="preserve">  Deviation</w:t>
            </w:r>
          </w:p>
        </w:tc>
      </w:tr>
      <w:tr w:rsidR="00F452A7" w:rsidRPr="003643E7" w14:paraId="08C950F5" w14:textId="77777777" w:rsidTr="005229A3">
        <w:trPr>
          <w:cantSplit/>
        </w:trPr>
        <w:tc>
          <w:tcPr>
            <w:tcW w:w="528" w:type="pct"/>
            <w:tcBorders>
              <w:top w:val="single" w:sz="8" w:space="0" w:color="000000"/>
              <w:left w:val="nil"/>
              <w:bottom w:val="nil"/>
              <w:right w:val="nil"/>
            </w:tcBorders>
            <w:shd w:val="clear" w:color="auto" w:fill="FFFFFF"/>
            <w:hideMark/>
          </w:tcPr>
          <w:p w14:paraId="7F4B625F"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GLOB</w:t>
            </w:r>
          </w:p>
        </w:tc>
        <w:tc>
          <w:tcPr>
            <w:tcW w:w="3316" w:type="pct"/>
            <w:tcBorders>
              <w:top w:val="single" w:sz="8" w:space="0" w:color="000000"/>
              <w:left w:val="nil"/>
              <w:bottom w:val="nil"/>
              <w:right w:val="nil"/>
            </w:tcBorders>
            <w:shd w:val="clear" w:color="auto" w:fill="FFFFFF"/>
            <w:hideMark/>
          </w:tcPr>
          <w:p w14:paraId="0A09E0FC"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I have a purpose when I read</w:t>
            </w:r>
          </w:p>
        </w:tc>
        <w:tc>
          <w:tcPr>
            <w:tcW w:w="400" w:type="pct"/>
            <w:tcBorders>
              <w:top w:val="single" w:sz="8" w:space="0" w:color="000000"/>
              <w:left w:val="nil"/>
              <w:bottom w:val="nil"/>
              <w:right w:val="nil"/>
            </w:tcBorders>
            <w:shd w:val="clear" w:color="auto" w:fill="FFFFFF"/>
            <w:hideMark/>
          </w:tcPr>
          <w:p w14:paraId="3808CA6F"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 xml:space="preserve">  3.56</w:t>
            </w:r>
          </w:p>
        </w:tc>
        <w:tc>
          <w:tcPr>
            <w:tcW w:w="755" w:type="pct"/>
            <w:tcBorders>
              <w:top w:val="single" w:sz="8" w:space="0" w:color="000000"/>
              <w:left w:val="nil"/>
              <w:bottom w:val="nil"/>
              <w:right w:val="nil"/>
            </w:tcBorders>
            <w:shd w:val="clear" w:color="auto" w:fill="FFFFFF"/>
            <w:hideMark/>
          </w:tcPr>
          <w:p w14:paraId="444AE894"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 xml:space="preserve">  1.090</w:t>
            </w:r>
          </w:p>
        </w:tc>
      </w:tr>
      <w:tr w:rsidR="00F452A7" w:rsidRPr="003643E7" w14:paraId="63BB2FD1" w14:textId="77777777" w:rsidTr="005229A3">
        <w:trPr>
          <w:cantSplit/>
        </w:trPr>
        <w:tc>
          <w:tcPr>
            <w:tcW w:w="528" w:type="pct"/>
            <w:tcBorders>
              <w:top w:val="nil"/>
              <w:left w:val="nil"/>
              <w:bottom w:val="nil"/>
              <w:right w:val="nil"/>
            </w:tcBorders>
            <w:shd w:val="clear" w:color="auto" w:fill="FFFFFF"/>
          </w:tcPr>
          <w:p w14:paraId="2E337CA7" w14:textId="77777777" w:rsidR="00F452A7" w:rsidRPr="003643E7" w:rsidRDefault="00F452A7" w:rsidP="005229A3">
            <w:pPr>
              <w:spacing w:after="0" w:line="240" w:lineRule="auto"/>
              <w:jc w:val="both"/>
              <w:rPr>
                <w:rFonts w:ascii="Calibri" w:hAnsi="Calibri" w:cs="Calibri"/>
                <w:sz w:val="24"/>
                <w:szCs w:val="24"/>
                <w:lang w:val="en-MY"/>
              </w:rPr>
            </w:pPr>
          </w:p>
        </w:tc>
        <w:tc>
          <w:tcPr>
            <w:tcW w:w="3316" w:type="pct"/>
            <w:tcBorders>
              <w:top w:val="nil"/>
              <w:left w:val="nil"/>
              <w:bottom w:val="nil"/>
              <w:right w:val="nil"/>
            </w:tcBorders>
            <w:shd w:val="clear" w:color="auto" w:fill="FFFFFF"/>
            <w:hideMark/>
          </w:tcPr>
          <w:p w14:paraId="0841EE9C"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I think about what I know to help me understand what I read</w:t>
            </w:r>
          </w:p>
        </w:tc>
        <w:tc>
          <w:tcPr>
            <w:tcW w:w="400" w:type="pct"/>
            <w:tcBorders>
              <w:top w:val="nil"/>
              <w:left w:val="nil"/>
              <w:bottom w:val="nil"/>
              <w:right w:val="nil"/>
            </w:tcBorders>
            <w:shd w:val="clear" w:color="auto" w:fill="FFFFFF"/>
            <w:hideMark/>
          </w:tcPr>
          <w:p w14:paraId="646B8546"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 xml:space="preserve">  3.57</w:t>
            </w:r>
          </w:p>
        </w:tc>
        <w:tc>
          <w:tcPr>
            <w:tcW w:w="755" w:type="pct"/>
            <w:tcBorders>
              <w:top w:val="nil"/>
              <w:left w:val="nil"/>
              <w:bottom w:val="nil"/>
              <w:right w:val="nil"/>
            </w:tcBorders>
            <w:shd w:val="clear" w:color="auto" w:fill="FFFFFF"/>
            <w:hideMark/>
          </w:tcPr>
          <w:p w14:paraId="0BE4CDE3"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 xml:space="preserve">  1.045</w:t>
            </w:r>
          </w:p>
        </w:tc>
      </w:tr>
      <w:tr w:rsidR="00F452A7" w:rsidRPr="003643E7" w14:paraId="60695485" w14:textId="77777777" w:rsidTr="005229A3">
        <w:trPr>
          <w:cantSplit/>
        </w:trPr>
        <w:tc>
          <w:tcPr>
            <w:tcW w:w="528" w:type="pct"/>
            <w:tcBorders>
              <w:top w:val="nil"/>
              <w:left w:val="nil"/>
              <w:bottom w:val="nil"/>
              <w:right w:val="nil"/>
            </w:tcBorders>
            <w:shd w:val="clear" w:color="auto" w:fill="FFFFFF"/>
          </w:tcPr>
          <w:p w14:paraId="1F26412A" w14:textId="77777777" w:rsidR="00F452A7" w:rsidRPr="003643E7" w:rsidRDefault="00F452A7" w:rsidP="005229A3">
            <w:pPr>
              <w:spacing w:after="0" w:line="240" w:lineRule="auto"/>
              <w:jc w:val="both"/>
              <w:rPr>
                <w:rFonts w:ascii="Calibri" w:hAnsi="Calibri" w:cs="Calibri"/>
                <w:sz w:val="24"/>
                <w:szCs w:val="24"/>
                <w:lang w:val="en-MY"/>
              </w:rPr>
            </w:pPr>
          </w:p>
        </w:tc>
        <w:tc>
          <w:tcPr>
            <w:tcW w:w="3316" w:type="pct"/>
            <w:tcBorders>
              <w:top w:val="nil"/>
              <w:left w:val="nil"/>
              <w:bottom w:val="nil"/>
              <w:right w:val="nil"/>
            </w:tcBorders>
            <w:shd w:val="clear" w:color="auto" w:fill="FFFFFF"/>
            <w:hideMark/>
          </w:tcPr>
          <w:p w14:paraId="199EB2BD"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I preview the text to see what it's about before reading it</w:t>
            </w:r>
          </w:p>
        </w:tc>
        <w:tc>
          <w:tcPr>
            <w:tcW w:w="400" w:type="pct"/>
            <w:tcBorders>
              <w:top w:val="nil"/>
              <w:left w:val="nil"/>
              <w:bottom w:val="nil"/>
              <w:right w:val="nil"/>
            </w:tcBorders>
            <w:shd w:val="clear" w:color="auto" w:fill="FFFFFF"/>
            <w:hideMark/>
          </w:tcPr>
          <w:p w14:paraId="783BC543"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 xml:space="preserve">  3.89</w:t>
            </w:r>
          </w:p>
        </w:tc>
        <w:tc>
          <w:tcPr>
            <w:tcW w:w="755" w:type="pct"/>
            <w:tcBorders>
              <w:top w:val="nil"/>
              <w:left w:val="nil"/>
              <w:bottom w:val="nil"/>
              <w:right w:val="nil"/>
            </w:tcBorders>
            <w:shd w:val="clear" w:color="auto" w:fill="FFFFFF"/>
            <w:hideMark/>
          </w:tcPr>
          <w:p w14:paraId="280B9BEB"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 xml:space="preserve">  .913</w:t>
            </w:r>
          </w:p>
        </w:tc>
      </w:tr>
      <w:tr w:rsidR="00F452A7" w:rsidRPr="003643E7" w14:paraId="7DF4E997" w14:textId="77777777" w:rsidTr="005229A3">
        <w:trPr>
          <w:cantSplit/>
        </w:trPr>
        <w:tc>
          <w:tcPr>
            <w:tcW w:w="528" w:type="pct"/>
            <w:tcBorders>
              <w:top w:val="nil"/>
              <w:left w:val="nil"/>
              <w:bottom w:val="nil"/>
              <w:right w:val="nil"/>
            </w:tcBorders>
            <w:shd w:val="clear" w:color="auto" w:fill="FFFFFF"/>
          </w:tcPr>
          <w:p w14:paraId="43DC5D77" w14:textId="77777777" w:rsidR="00F452A7" w:rsidRPr="003643E7" w:rsidRDefault="00F452A7" w:rsidP="005229A3">
            <w:pPr>
              <w:spacing w:after="0" w:line="240" w:lineRule="auto"/>
              <w:jc w:val="both"/>
              <w:rPr>
                <w:rFonts w:ascii="Calibri" w:hAnsi="Calibri" w:cs="Calibri"/>
                <w:sz w:val="24"/>
                <w:szCs w:val="24"/>
                <w:lang w:val="en-MY"/>
              </w:rPr>
            </w:pPr>
          </w:p>
        </w:tc>
        <w:tc>
          <w:tcPr>
            <w:tcW w:w="3316" w:type="pct"/>
            <w:tcBorders>
              <w:top w:val="nil"/>
              <w:left w:val="nil"/>
              <w:bottom w:val="nil"/>
              <w:right w:val="nil"/>
            </w:tcBorders>
            <w:shd w:val="clear" w:color="auto" w:fill="FFFFFF"/>
            <w:hideMark/>
          </w:tcPr>
          <w:p w14:paraId="77FA6E53"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I think about whether the content of the text fits my reading purpose</w:t>
            </w:r>
          </w:p>
        </w:tc>
        <w:tc>
          <w:tcPr>
            <w:tcW w:w="400" w:type="pct"/>
            <w:tcBorders>
              <w:top w:val="nil"/>
              <w:left w:val="nil"/>
              <w:bottom w:val="nil"/>
              <w:right w:val="nil"/>
            </w:tcBorders>
            <w:shd w:val="clear" w:color="auto" w:fill="FFFFFF"/>
            <w:hideMark/>
          </w:tcPr>
          <w:p w14:paraId="5D676D06"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 xml:space="preserve">  3.79</w:t>
            </w:r>
          </w:p>
        </w:tc>
        <w:tc>
          <w:tcPr>
            <w:tcW w:w="755" w:type="pct"/>
            <w:tcBorders>
              <w:top w:val="nil"/>
              <w:left w:val="nil"/>
              <w:bottom w:val="nil"/>
              <w:right w:val="nil"/>
            </w:tcBorders>
            <w:shd w:val="clear" w:color="auto" w:fill="FFFFFF"/>
            <w:hideMark/>
          </w:tcPr>
          <w:p w14:paraId="63CE5738"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 xml:space="preserve">  .887</w:t>
            </w:r>
          </w:p>
        </w:tc>
      </w:tr>
      <w:tr w:rsidR="00F452A7" w:rsidRPr="003643E7" w14:paraId="4841163B" w14:textId="77777777" w:rsidTr="005229A3">
        <w:trPr>
          <w:cantSplit/>
        </w:trPr>
        <w:tc>
          <w:tcPr>
            <w:tcW w:w="528" w:type="pct"/>
            <w:tcBorders>
              <w:top w:val="nil"/>
              <w:left w:val="nil"/>
              <w:bottom w:val="nil"/>
              <w:right w:val="nil"/>
            </w:tcBorders>
            <w:shd w:val="clear" w:color="auto" w:fill="FFFFFF"/>
          </w:tcPr>
          <w:p w14:paraId="37B2356D" w14:textId="77777777" w:rsidR="00F452A7" w:rsidRPr="003643E7" w:rsidRDefault="00F452A7" w:rsidP="005229A3">
            <w:pPr>
              <w:spacing w:after="0" w:line="240" w:lineRule="auto"/>
              <w:jc w:val="both"/>
              <w:rPr>
                <w:rFonts w:ascii="Calibri" w:hAnsi="Calibri" w:cs="Calibri"/>
                <w:sz w:val="24"/>
                <w:szCs w:val="24"/>
                <w:lang w:val="en-MY"/>
              </w:rPr>
            </w:pPr>
          </w:p>
        </w:tc>
        <w:tc>
          <w:tcPr>
            <w:tcW w:w="3316" w:type="pct"/>
            <w:tcBorders>
              <w:top w:val="nil"/>
              <w:left w:val="nil"/>
              <w:bottom w:val="nil"/>
              <w:right w:val="nil"/>
            </w:tcBorders>
            <w:shd w:val="clear" w:color="auto" w:fill="FFFFFF"/>
            <w:hideMark/>
          </w:tcPr>
          <w:p w14:paraId="4AB85BE8"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I skim the text first by noting characteristics like length and organization</w:t>
            </w:r>
          </w:p>
        </w:tc>
        <w:tc>
          <w:tcPr>
            <w:tcW w:w="400" w:type="pct"/>
            <w:tcBorders>
              <w:top w:val="nil"/>
              <w:left w:val="nil"/>
              <w:bottom w:val="nil"/>
              <w:right w:val="nil"/>
            </w:tcBorders>
            <w:shd w:val="clear" w:color="auto" w:fill="FFFFFF"/>
            <w:hideMark/>
          </w:tcPr>
          <w:p w14:paraId="1DAAADCC"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 xml:space="preserve">  3.54</w:t>
            </w:r>
          </w:p>
        </w:tc>
        <w:tc>
          <w:tcPr>
            <w:tcW w:w="755" w:type="pct"/>
            <w:tcBorders>
              <w:top w:val="nil"/>
              <w:left w:val="nil"/>
              <w:bottom w:val="nil"/>
              <w:right w:val="nil"/>
            </w:tcBorders>
            <w:shd w:val="clear" w:color="auto" w:fill="FFFFFF"/>
            <w:hideMark/>
          </w:tcPr>
          <w:p w14:paraId="37DA2EC5"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 xml:space="preserve">  .974</w:t>
            </w:r>
          </w:p>
        </w:tc>
      </w:tr>
      <w:tr w:rsidR="00F452A7" w:rsidRPr="003643E7" w14:paraId="1E6A0642" w14:textId="77777777" w:rsidTr="005229A3">
        <w:trPr>
          <w:cantSplit/>
        </w:trPr>
        <w:tc>
          <w:tcPr>
            <w:tcW w:w="528" w:type="pct"/>
            <w:tcBorders>
              <w:top w:val="nil"/>
              <w:left w:val="nil"/>
              <w:bottom w:val="nil"/>
              <w:right w:val="nil"/>
            </w:tcBorders>
            <w:shd w:val="clear" w:color="auto" w:fill="FFFFFF"/>
          </w:tcPr>
          <w:p w14:paraId="03FEA709" w14:textId="77777777" w:rsidR="00F452A7" w:rsidRPr="003643E7" w:rsidRDefault="00F452A7" w:rsidP="005229A3">
            <w:pPr>
              <w:spacing w:after="0" w:line="240" w:lineRule="auto"/>
              <w:jc w:val="both"/>
              <w:rPr>
                <w:rFonts w:ascii="Calibri" w:hAnsi="Calibri" w:cs="Calibri"/>
                <w:sz w:val="24"/>
                <w:szCs w:val="24"/>
                <w:lang w:val="en-MY"/>
              </w:rPr>
            </w:pPr>
          </w:p>
        </w:tc>
        <w:tc>
          <w:tcPr>
            <w:tcW w:w="3316" w:type="pct"/>
            <w:tcBorders>
              <w:top w:val="nil"/>
              <w:left w:val="nil"/>
              <w:bottom w:val="nil"/>
              <w:right w:val="nil"/>
            </w:tcBorders>
            <w:shd w:val="clear" w:color="auto" w:fill="FFFFFF"/>
            <w:hideMark/>
          </w:tcPr>
          <w:p w14:paraId="5B5AB053"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rPr>
              <w:t xml:space="preserve">I decide what </w:t>
            </w:r>
            <w:proofErr w:type="spellStart"/>
            <w:r w:rsidRPr="003643E7">
              <w:rPr>
                <w:rFonts w:ascii="Calibri" w:hAnsi="Calibri" w:cs="Calibri"/>
                <w:sz w:val="24"/>
                <w:szCs w:val="24"/>
              </w:rPr>
              <w:t>what</w:t>
            </w:r>
            <w:proofErr w:type="spellEnd"/>
            <w:r w:rsidRPr="003643E7">
              <w:rPr>
                <w:rFonts w:ascii="Calibri" w:hAnsi="Calibri" w:cs="Calibri"/>
                <w:sz w:val="24"/>
                <w:szCs w:val="24"/>
              </w:rPr>
              <w:t xml:space="preserve"> I to read closely and I what to ignore</w:t>
            </w:r>
          </w:p>
        </w:tc>
        <w:tc>
          <w:tcPr>
            <w:tcW w:w="400" w:type="pct"/>
            <w:tcBorders>
              <w:top w:val="nil"/>
              <w:left w:val="nil"/>
              <w:bottom w:val="nil"/>
              <w:right w:val="nil"/>
            </w:tcBorders>
            <w:shd w:val="clear" w:color="auto" w:fill="FFFFFF"/>
            <w:hideMark/>
          </w:tcPr>
          <w:p w14:paraId="412B58DD"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 xml:space="preserve">  3.66</w:t>
            </w:r>
          </w:p>
        </w:tc>
        <w:tc>
          <w:tcPr>
            <w:tcW w:w="755" w:type="pct"/>
            <w:tcBorders>
              <w:top w:val="nil"/>
              <w:left w:val="nil"/>
              <w:bottom w:val="nil"/>
              <w:right w:val="nil"/>
            </w:tcBorders>
            <w:shd w:val="clear" w:color="auto" w:fill="FFFFFF"/>
            <w:hideMark/>
          </w:tcPr>
          <w:p w14:paraId="36FCE1AA"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 xml:space="preserve">  .995</w:t>
            </w:r>
          </w:p>
        </w:tc>
      </w:tr>
      <w:tr w:rsidR="00F452A7" w:rsidRPr="003643E7" w14:paraId="03A15D4E" w14:textId="77777777" w:rsidTr="005229A3">
        <w:trPr>
          <w:cantSplit/>
        </w:trPr>
        <w:tc>
          <w:tcPr>
            <w:tcW w:w="528" w:type="pct"/>
            <w:tcBorders>
              <w:top w:val="nil"/>
              <w:left w:val="nil"/>
              <w:bottom w:val="nil"/>
              <w:right w:val="nil"/>
            </w:tcBorders>
            <w:shd w:val="clear" w:color="auto" w:fill="FFFFFF"/>
          </w:tcPr>
          <w:p w14:paraId="647EE119" w14:textId="77777777" w:rsidR="00F452A7" w:rsidRPr="003643E7" w:rsidRDefault="00F452A7" w:rsidP="005229A3">
            <w:pPr>
              <w:spacing w:after="0" w:line="240" w:lineRule="auto"/>
              <w:jc w:val="both"/>
              <w:rPr>
                <w:rFonts w:ascii="Calibri" w:hAnsi="Calibri" w:cs="Calibri"/>
                <w:sz w:val="24"/>
                <w:szCs w:val="24"/>
                <w:lang w:val="en-MY"/>
              </w:rPr>
            </w:pPr>
          </w:p>
        </w:tc>
        <w:tc>
          <w:tcPr>
            <w:tcW w:w="3316" w:type="pct"/>
            <w:tcBorders>
              <w:top w:val="nil"/>
              <w:left w:val="nil"/>
              <w:bottom w:val="nil"/>
              <w:right w:val="nil"/>
            </w:tcBorders>
            <w:shd w:val="clear" w:color="auto" w:fill="FFFFFF"/>
            <w:hideMark/>
          </w:tcPr>
          <w:p w14:paraId="728E7517"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rPr>
              <w:t>I use the tables, figures and pictures in the text to increase my understanding</w:t>
            </w:r>
          </w:p>
        </w:tc>
        <w:tc>
          <w:tcPr>
            <w:tcW w:w="400" w:type="pct"/>
            <w:tcBorders>
              <w:top w:val="nil"/>
              <w:left w:val="nil"/>
              <w:bottom w:val="nil"/>
              <w:right w:val="nil"/>
            </w:tcBorders>
            <w:shd w:val="clear" w:color="auto" w:fill="FFFFFF"/>
            <w:hideMark/>
          </w:tcPr>
          <w:p w14:paraId="5E2EDA9B"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 xml:space="preserve">  3.67</w:t>
            </w:r>
          </w:p>
        </w:tc>
        <w:tc>
          <w:tcPr>
            <w:tcW w:w="755" w:type="pct"/>
            <w:tcBorders>
              <w:top w:val="nil"/>
              <w:left w:val="nil"/>
              <w:bottom w:val="nil"/>
              <w:right w:val="nil"/>
            </w:tcBorders>
            <w:shd w:val="clear" w:color="auto" w:fill="FFFFFF"/>
            <w:hideMark/>
          </w:tcPr>
          <w:p w14:paraId="468551D6"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 xml:space="preserve">  1.007</w:t>
            </w:r>
          </w:p>
        </w:tc>
      </w:tr>
      <w:tr w:rsidR="00F452A7" w:rsidRPr="003643E7" w14:paraId="123BB9ED" w14:textId="77777777" w:rsidTr="005229A3">
        <w:trPr>
          <w:cantSplit/>
        </w:trPr>
        <w:tc>
          <w:tcPr>
            <w:tcW w:w="528" w:type="pct"/>
            <w:tcBorders>
              <w:top w:val="nil"/>
              <w:left w:val="nil"/>
              <w:bottom w:val="nil"/>
              <w:right w:val="nil"/>
            </w:tcBorders>
            <w:shd w:val="clear" w:color="auto" w:fill="FFFFFF"/>
          </w:tcPr>
          <w:p w14:paraId="608535A7" w14:textId="77777777" w:rsidR="00F452A7" w:rsidRPr="003643E7" w:rsidRDefault="00F452A7" w:rsidP="005229A3">
            <w:pPr>
              <w:spacing w:after="0" w:line="240" w:lineRule="auto"/>
              <w:jc w:val="both"/>
              <w:rPr>
                <w:rFonts w:ascii="Calibri" w:hAnsi="Calibri" w:cs="Calibri"/>
                <w:sz w:val="24"/>
                <w:szCs w:val="24"/>
                <w:lang w:val="en-MY"/>
              </w:rPr>
            </w:pPr>
          </w:p>
        </w:tc>
        <w:tc>
          <w:tcPr>
            <w:tcW w:w="3316" w:type="pct"/>
            <w:tcBorders>
              <w:top w:val="nil"/>
              <w:left w:val="nil"/>
              <w:bottom w:val="nil"/>
              <w:right w:val="nil"/>
            </w:tcBorders>
            <w:shd w:val="clear" w:color="auto" w:fill="FFFFFF"/>
            <w:hideMark/>
          </w:tcPr>
          <w:p w14:paraId="716829F9"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rPr>
              <w:t>I use context clues to help me better understanding what I'm reading</w:t>
            </w:r>
          </w:p>
        </w:tc>
        <w:tc>
          <w:tcPr>
            <w:tcW w:w="400" w:type="pct"/>
            <w:tcBorders>
              <w:top w:val="nil"/>
              <w:left w:val="nil"/>
              <w:bottom w:val="nil"/>
              <w:right w:val="nil"/>
            </w:tcBorders>
            <w:shd w:val="clear" w:color="auto" w:fill="FFFFFF"/>
            <w:hideMark/>
          </w:tcPr>
          <w:p w14:paraId="441F1B49"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 xml:space="preserve">  3.57</w:t>
            </w:r>
          </w:p>
        </w:tc>
        <w:tc>
          <w:tcPr>
            <w:tcW w:w="755" w:type="pct"/>
            <w:tcBorders>
              <w:top w:val="nil"/>
              <w:left w:val="nil"/>
              <w:bottom w:val="nil"/>
              <w:right w:val="nil"/>
            </w:tcBorders>
            <w:shd w:val="clear" w:color="auto" w:fill="FFFFFF"/>
            <w:hideMark/>
          </w:tcPr>
          <w:p w14:paraId="786693A9"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 xml:space="preserve">  1.051</w:t>
            </w:r>
          </w:p>
        </w:tc>
      </w:tr>
      <w:tr w:rsidR="00F452A7" w:rsidRPr="003643E7" w14:paraId="4A57653B" w14:textId="77777777" w:rsidTr="005229A3">
        <w:trPr>
          <w:cantSplit/>
        </w:trPr>
        <w:tc>
          <w:tcPr>
            <w:tcW w:w="528" w:type="pct"/>
            <w:tcBorders>
              <w:top w:val="nil"/>
              <w:left w:val="nil"/>
              <w:bottom w:val="nil"/>
              <w:right w:val="nil"/>
            </w:tcBorders>
            <w:shd w:val="clear" w:color="auto" w:fill="FFFFFF"/>
          </w:tcPr>
          <w:p w14:paraId="18587292" w14:textId="77777777" w:rsidR="00F452A7" w:rsidRPr="003643E7" w:rsidRDefault="00F452A7" w:rsidP="005229A3">
            <w:pPr>
              <w:spacing w:after="0" w:line="240" w:lineRule="auto"/>
              <w:jc w:val="both"/>
              <w:rPr>
                <w:rFonts w:ascii="Calibri" w:hAnsi="Calibri" w:cs="Calibri"/>
                <w:sz w:val="24"/>
                <w:szCs w:val="24"/>
                <w:lang w:val="en-MY"/>
              </w:rPr>
            </w:pPr>
          </w:p>
        </w:tc>
        <w:tc>
          <w:tcPr>
            <w:tcW w:w="3316" w:type="pct"/>
            <w:tcBorders>
              <w:top w:val="nil"/>
              <w:left w:val="nil"/>
              <w:bottom w:val="nil"/>
              <w:right w:val="nil"/>
            </w:tcBorders>
            <w:shd w:val="clear" w:color="auto" w:fill="FFFFFF"/>
            <w:hideMark/>
          </w:tcPr>
          <w:p w14:paraId="14300ABB"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rPr>
              <w:t>I use typographical aids like bold face or italics to identify key information</w:t>
            </w:r>
          </w:p>
        </w:tc>
        <w:tc>
          <w:tcPr>
            <w:tcW w:w="400" w:type="pct"/>
            <w:tcBorders>
              <w:top w:val="nil"/>
              <w:left w:val="nil"/>
              <w:bottom w:val="nil"/>
              <w:right w:val="nil"/>
            </w:tcBorders>
            <w:shd w:val="clear" w:color="auto" w:fill="FFFFFF"/>
            <w:hideMark/>
          </w:tcPr>
          <w:p w14:paraId="12186A8C"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 xml:space="preserve">  3.30</w:t>
            </w:r>
          </w:p>
        </w:tc>
        <w:tc>
          <w:tcPr>
            <w:tcW w:w="755" w:type="pct"/>
            <w:tcBorders>
              <w:top w:val="nil"/>
              <w:left w:val="nil"/>
              <w:bottom w:val="nil"/>
              <w:right w:val="nil"/>
            </w:tcBorders>
            <w:shd w:val="clear" w:color="auto" w:fill="FFFFFF"/>
            <w:hideMark/>
          </w:tcPr>
          <w:p w14:paraId="4DBC42B1"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 xml:space="preserve">  1.236</w:t>
            </w:r>
          </w:p>
        </w:tc>
      </w:tr>
      <w:tr w:rsidR="00F452A7" w:rsidRPr="003643E7" w14:paraId="1A038690" w14:textId="77777777" w:rsidTr="005229A3">
        <w:trPr>
          <w:cantSplit/>
        </w:trPr>
        <w:tc>
          <w:tcPr>
            <w:tcW w:w="528" w:type="pct"/>
            <w:tcBorders>
              <w:top w:val="nil"/>
              <w:left w:val="nil"/>
              <w:bottom w:val="nil"/>
              <w:right w:val="nil"/>
            </w:tcBorders>
            <w:shd w:val="clear" w:color="auto" w:fill="FFFFFF"/>
          </w:tcPr>
          <w:p w14:paraId="15D3559D" w14:textId="77777777" w:rsidR="00F452A7" w:rsidRPr="003643E7" w:rsidRDefault="00F452A7" w:rsidP="005229A3">
            <w:pPr>
              <w:spacing w:after="0" w:line="240" w:lineRule="auto"/>
              <w:jc w:val="both"/>
              <w:rPr>
                <w:rFonts w:ascii="Calibri" w:hAnsi="Calibri" w:cs="Calibri"/>
                <w:sz w:val="24"/>
                <w:szCs w:val="24"/>
                <w:lang w:val="en-MY"/>
              </w:rPr>
            </w:pPr>
          </w:p>
        </w:tc>
        <w:tc>
          <w:tcPr>
            <w:tcW w:w="3316" w:type="pct"/>
            <w:tcBorders>
              <w:top w:val="nil"/>
              <w:left w:val="nil"/>
              <w:bottom w:val="nil"/>
              <w:right w:val="nil"/>
            </w:tcBorders>
            <w:shd w:val="clear" w:color="auto" w:fill="FFFFFF"/>
            <w:hideMark/>
          </w:tcPr>
          <w:p w14:paraId="67881EF5"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rPr>
              <w:t>I critically analyze and evaluate the information presented in the text</w:t>
            </w:r>
          </w:p>
        </w:tc>
        <w:tc>
          <w:tcPr>
            <w:tcW w:w="400" w:type="pct"/>
            <w:tcBorders>
              <w:top w:val="nil"/>
              <w:left w:val="nil"/>
              <w:bottom w:val="nil"/>
              <w:right w:val="nil"/>
            </w:tcBorders>
            <w:shd w:val="clear" w:color="auto" w:fill="FFFFFF"/>
            <w:hideMark/>
          </w:tcPr>
          <w:p w14:paraId="6C187C4F"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 xml:space="preserve">  3.45</w:t>
            </w:r>
          </w:p>
        </w:tc>
        <w:tc>
          <w:tcPr>
            <w:tcW w:w="755" w:type="pct"/>
            <w:tcBorders>
              <w:top w:val="nil"/>
              <w:left w:val="nil"/>
              <w:bottom w:val="nil"/>
              <w:right w:val="nil"/>
            </w:tcBorders>
            <w:shd w:val="clear" w:color="auto" w:fill="FFFFFF"/>
            <w:hideMark/>
          </w:tcPr>
          <w:p w14:paraId="0265E4B4"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 xml:space="preserve">  1.040</w:t>
            </w:r>
          </w:p>
        </w:tc>
      </w:tr>
      <w:tr w:rsidR="00F452A7" w:rsidRPr="003643E7" w14:paraId="6D0155AA" w14:textId="77777777" w:rsidTr="005229A3">
        <w:trPr>
          <w:cantSplit/>
        </w:trPr>
        <w:tc>
          <w:tcPr>
            <w:tcW w:w="528" w:type="pct"/>
            <w:tcBorders>
              <w:top w:val="nil"/>
              <w:left w:val="nil"/>
              <w:bottom w:val="single" w:sz="4" w:space="0" w:color="auto"/>
              <w:right w:val="nil"/>
            </w:tcBorders>
            <w:shd w:val="clear" w:color="auto" w:fill="FFFFFF"/>
          </w:tcPr>
          <w:p w14:paraId="144E0C7F" w14:textId="77777777" w:rsidR="00F452A7" w:rsidRPr="003643E7" w:rsidRDefault="00F452A7" w:rsidP="005229A3">
            <w:pPr>
              <w:spacing w:after="0" w:line="240" w:lineRule="auto"/>
              <w:jc w:val="both"/>
              <w:rPr>
                <w:rFonts w:ascii="Calibri" w:hAnsi="Calibri" w:cs="Calibri"/>
                <w:sz w:val="24"/>
                <w:szCs w:val="24"/>
                <w:lang w:val="en-MY"/>
              </w:rPr>
            </w:pPr>
          </w:p>
        </w:tc>
        <w:tc>
          <w:tcPr>
            <w:tcW w:w="3316" w:type="pct"/>
            <w:tcBorders>
              <w:top w:val="nil"/>
              <w:left w:val="nil"/>
              <w:bottom w:val="nil"/>
              <w:right w:val="nil"/>
            </w:tcBorders>
            <w:shd w:val="clear" w:color="auto" w:fill="FFFFFF"/>
            <w:hideMark/>
          </w:tcPr>
          <w:p w14:paraId="114227E0"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rPr>
              <w:t>I check my understanding when I come across conflicting information</w:t>
            </w:r>
          </w:p>
        </w:tc>
        <w:tc>
          <w:tcPr>
            <w:tcW w:w="400" w:type="pct"/>
            <w:tcBorders>
              <w:top w:val="nil"/>
              <w:left w:val="nil"/>
              <w:bottom w:val="single" w:sz="4" w:space="0" w:color="auto"/>
              <w:right w:val="nil"/>
            </w:tcBorders>
            <w:shd w:val="clear" w:color="auto" w:fill="FFFFFF"/>
            <w:hideMark/>
          </w:tcPr>
          <w:p w14:paraId="320077A5"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 xml:space="preserve">  3.86</w:t>
            </w:r>
          </w:p>
        </w:tc>
        <w:tc>
          <w:tcPr>
            <w:tcW w:w="755" w:type="pct"/>
            <w:tcBorders>
              <w:top w:val="nil"/>
              <w:left w:val="nil"/>
              <w:bottom w:val="single" w:sz="4" w:space="0" w:color="auto"/>
              <w:right w:val="nil"/>
            </w:tcBorders>
            <w:shd w:val="clear" w:color="auto" w:fill="FFFFFF"/>
            <w:hideMark/>
          </w:tcPr>
          <w:p w14:paraId="56FAC26B"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 xml:space="preserve">  .956</w:t>
            </w:r>
          </w:p>
        </w:tc>
      </w:tr>
      <w:tr w:rsidR="00F452A7" w:rsidRPr="003643E7" w14:paraId="6BDBE04A" w14:textId="77777777" w:rsidTr="005229A3">
        <w:trPr>
          <w:cantSplit/>
        </w:trPr>
        <w:tc>
          <w:tcPr>
            <w:tcW w:w="528" w:type="pct"/>
            <w:tcBorders>
              <w:top w:val="single" w:sz="4" w:space="0" w:color="auto"/>
              <w:left w:val="nil"/>
              <w:bottom w:val="nil"/>
              <w:right w:val="nil"/>
            </w:tcBorders>
            <w:shd w:val="clear" w:color="auto" w:fill="FFFFFF"/>
            <w:hideMark/>
          </w:tcPr>
          <w:p w14:paraId="67404FF2"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SUP</w:t>
            </w:r>
          </w:p>
        </w:tc>
        <w:tc>
          <w:tcPr>
            <w:tcW w:w="3316" w:type="pct"/>
            <w:tcBorders>
              <w:top w:val="single" w:sz="4" w:space="0" w:color="auto"/>
              <w:left w:val="nil"/>
              <w:bottom w:val="nil"/>
              <w:right w:val="nil"/>
            </w:tcBorders>
            <w:shd w:val="clear" w:color="auto" w:fill="FFFFFF"/>
            <w:hideMark/>
          </w:tcPr>
          <w:p w14:paraId="2947D40D"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 xml:space="preserve">I try to guess </w:t>
            </w:r>
            <w:proofErr w:type="spellStart"/>
            <w:r w:rsidRPr="003643E7">
              <w:rPr>
                <w:rFonts w:ascii="Calibri" w:hAnsi="Calibri" w:cs="Calibri"/>
                <w:sz w:val="24"/>
                <w:szCs w:val="24"/>
                <w:lang w:val="en-MY"/>
              </w:rPr>
              <w:t>whtat</w:t>
            </w:r>
            <w:proofErr w:type="spellEnd"/>
            <w:r w:rsidRPr="003643E7">
              <w:rPr>
                <w:rFonts w:ascii="Calibri" w:hAnsi="Calibri" w:cs="Calibri"/>
                <w:sz w:val="24"/>
                <w:szCs w:val="24"/>
                <w:lang w:val="en-MY"/>
              </w:rPr>
              <w:t xml:space="preserve"> the material of is about when I read   </w:t>
            </w:r>
          </w:p>
        </w:tc>
        <w:tc>
          <w:tcPr>
            <w:tcW w:w="400" w:type="pct"/>
            <w:tcBorders>
              <w:top w:val="single" w:sz="4" w:space="0" w:color="auto"/>
              <w:left w:val="nil"/>
              <w:bottom w:val="nil"/>
              <w:right w:val="nil"/>
            </w:tcBorders>
            <w:shd w:val="clear" w:color="auto" w:fill="FFFFFF"/>
            <w:hideMark/>
          </w:tcPr>
          <w:p w14:paraId="439EC818"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 xml:space="preserve">  3.81</w:t>
            </w:r>
          </w:p>
        </w:tc>
        <w:tc>
          <w:tcPr>
            <w:tcW w:w="755" w:type="pct"/>
            <w:tcBorders>
              <w:top w:val="single" w:sz="4" w:space="0" w:color="auto"/>
              <w:left w:val="nil"/>
              <w:bottom w:val="nil"/>
              <w:right w:val="nil"/>
            </w:tcBorders>
            <w:shd w:val="clear" w:color="auto" w:fill="FFFFFF"/>
            <w:hideMark/>
          </w:tcPr>
          <w:p w14:paraId="3D6F2499"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 xml:space="preserve">  .915</w:t>
            </w:r>
          </w:p>
        </w:tc>
      </w:tr>
      <w:tr w:rsidR="00F452A7" w:rsidRPr="003643E7" w14:paraId="0FFB1F27" w14:textId="77777777" w:rsidTr="005229A3">
        <w:trPr>
          <w:cantSplit/>
        </w:trPr>
        <w:tc>
          <w:tcPr>
            <w:tcW w:w="528" w:type="pct"/>
            <w:tcBorders>
              <w:top w:val="nil"/>
              <w:left w:val="nil"/>
              <w:bottom w:val="nil"/>
              <w:right w:val="nil"/>
            </w:tcBorders>
            <w:shd w:val="clear" w:color="auto" w:fill="FFFFFF"/>
          </w:tcPr>
          <w:p w14:paraId="6D38677F" w14:textId="77777777" w:rsidR="00F452A7" w:rsidRPr="003643E7" w:rsidRDefault="00F452A7" w:rsidP="005229A3">
            <w:pPr>
              <w:spacing w:after="0" w:line="240" w:lineRule="auto"/>
              <w:jc w:val="both"/>
              <w:rPr>
                <w:rFonts w:ascii="Calibri" w:hAnsi="Calibri" w:cs="Calibri"/>
                <w:sz w:val="24"/>
                <w:szCs w:val="24"/>
                <w:lang w:val="en-MY"/>
              </w:rPr>
            </w:pPr>
          </w:p>
        </w:tc>
        <w:tc>
          <w:tcPr>
            <w:tcW w:w="3316" w:type="pct"/>
            <w:tcBorders>
              <w:top w:val="nil"/>
              <w:left w:val="nil"/>
              <w:bottom w:val="nil"/>
              <w:right w:val="nil"/>
            </w:tcBorders>
            <w:shd w:val="clear" w:color="auto" w:fill="FFFFFF"/>
            <w:hideMark/>
          </w:tcPr>
          <w:p w14:paraId="27E773A4"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rPr>
              <w:t>I check to see if my guesses about the text are right or wrong</w:t>
            </w:r>
          </w:p>
        </w:tc>
        <w:tc>
          <w:tcPr>
            <w:tcW w:w="400" w:type="pct"/>
            <w:tcBorders>
              <w:top w:val="nil"/>
              <w:left w:val="nil"/>
              <w:bottom w:val="nil"/>
              <w:right w:val="nil"/>
            </w:tcBorders>
            <w:shd w:val="clear" w:color="auto" w:fill="FFFFFF"/>
            <w:hideMark/>
          </w:tcPr>
          <w:p w14:paraId="754C21D5"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 xml:space="preserve">  3.51</w:t>
            </w:r>
          </w:p>
        </w:tc>
        <w:tc>
          <w:tcPr>
            <w:tcW w:w="755" w:type="pct"/>
            <w:tcBorders>
              <w:top w:val="nil"/>
              <w:left w:val="nil"/>
              <w:bottom w:val="nil"/>
              <w:right w:val="nil"/>
            </w:tcBorders>
            <w:shd w:val="clear" w:color="auto" w:fill="FFFFFF"/>
            <w:hideMark/>
          </w:tcPr>
          <w:p w14:paraId="04BADE9F"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 xml:space="preserve">  1.041</w:t>
            </w:r>
          </w:p>
        </w:tc>
      </w:tr>
      <w:tr w:rsidR="00F452A7" w:rsidRPr="003643E7" w14:paraId="2F7A8011" w14:textId="77777777" w:rsidTr="005229A3">
        <w:trPr>
          <w:cantSplit/>
        </w:trPr>
        <w:tc>
          <w:tcPr>
            <w:tcW w:w="528" w:type="pct"/>
            <w:tcBorders>
              <w:top w:val="nil"/>
              <w:left w:val="nil"/>
              <w:bottom w:val="nil"/>
              <w:right w:val="nil"/>
            </w:tcBorders>
            <w:shd w:val="clear" w:color="auto" w:fill="FFFFFF"/>
          </w:tcPr>
          <w:p w14:paraId="2FE6E726" w14:textId="77777777" w:rsidR="00F452A7" w:rsidRPr="003643E7" w:rsidRDefault="00F452A7" w:rsidP="005229A3">
            <w:pPr>
              <w:spacing w:after="0" w:line="240" w:lineRule="auto"/>
              <w:jc w:val="both"/>
              <w:rPr>
                <w:rFonts w:ascii="Calibri" w:hAnsi="Calibri" w:cs="Calibri"/>
                <w:sz w:val="24"/>
                <w:szCs w:val="24"/>
                <w:lang w:val="en-MY"/>
              </w:rPr>
            </w:pPr>
          </w:p>
        </w:tc>
        <w:tc>
          <w:tcPr>
            <w:tcW w:w="3316" w:type="pct"/>
            <w:tcBorders>
              <w:top w:val="nil"/>
              <w:left w:val="nil"/>
              <w:bottom w:val="nil"/>
              <w:right w:val="nil"/>
            </w:tcBorders>
            <w:shd w:val="clear" w:color="auto" w:fill="FFFFFF"/>
            <w:hideMark/>
          </w:tcPr>
          <w:p w14:paraId="483E5753"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rPr>
              <w:t>I take notes while reading to help me understand what I read</w:t>
            </w:r>
          </w:p>
        </w:tc>
        <w:tc>
          <w:tcPr>
            <w:tcW w:w="400" w:type="pct"/>
            <w:tcBorders>
              <w:top w:val="nil"/>
              <w:left w:val="nil"/>
              <w:bottom w:val="nil"/>
              <w:right w:val="nil"/>
            </w:tcBorders>
            <w:shd w:val="clear" w:color="auto" w:fill="FFFFFF"/>
            <w:hideMark/>
          </w:tcPr>
          <w:p w14:paraId="1AA8DFAD"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 xml:space="preserve">  3.28</w:t>
            </w:r>
          </w:p>
        </w:tc>
        <w:tc>
          <w:tcPr>
            <w:tcW w:w="755" w:type="pct"/>
            <w:tcBorders>
              <w:top w:val="nil"/>
              <w:left w:val="nil"/>
              <w:bottom w:val="nil"/>
              <w:right w:val="nil"/>
            </w:tcBorders>
            <w:shd w:val="clear" w:color="auto" w:fill="FFFFFF"/>
            <w:hideMark/>
          </w:tcPr>
          <w:p w14:paraId="5B999F20"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 xml:space="preserve">  1.112</w:t>
            </w:r>
          </w:p>
        </w:tc>
      </w:tr>
      <w:tr w:rsidR="00F452A7" w:rsidRPr="003643E7" w14:paraId="041F4293" w14:textId="77777777" w:rsidTr="005229A3">
        <w:trPr>
          <w:cantSplit/>
        </w:trPr>
        <w:tc>
          <w:tcPr>
            <w:tcW w:w="528" w:type="pct"/>
            <w:tcBorders>
              <w:top w:val="nil"/>
              <w:left w:val="nil"/>
              <w:bottom w:val="nil"/>
              <w:right w:val="nil"/>
            </w:tcBorders>
            <w:shd w:val="clear" w:color="auto" w:fill="FFFFFF"/>
          </w:tcPr>
          <w:p w14:paraId="098FE62B" w14:textId="77777777" w:rsidR="00F452A7" w:rsidRPr="003643E7" w:rsidRDefault="00F452A7" w:rsidP="005229A3">
            <w:pPr>
              <w:spacing w:after="0" w:line="240" w:lineRule="auto"/>
              <w:jc w:val="both"/>
              <w:rPr>
                <w:rFonts w:ascii="Calibri" w:hAnsi="Calibri" w:cs="Calibri"/>
                <w:sz w:val="24"/>
                <w:szCs w:val="24"/>
                <w:lang w:val="en-MY"/>
              </w:rPr>
            </w:pPr>
          </w:p>
        </w:tc>
        <w:tc>
          <w:tcPr>
            <w:tcW w:w="3316" w:type="pct"/>
            <w:tcBorders>
              <w:top w:val="nil"/>
              <w:left w:val="nil"/>
              <w:bottom w:val="nil"/>
              <w:right w:val="nil"/>
            </w:tcBorders>
            <w:shd w:val="clear" w:color="auto" w:fill="FFFFFF"/>
            <w:hideMark/>
          </w:tcPr>
          <w:p w14:paraId="707DB8DD"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rPr>
              <w:t>When the text becomes difficult, I read aloud to help me understand what I read</w:t>
            </w:r>
          </w:p>
        </w:tc>
        <w:tc>
          <w:tcPr>
            <w:tcW w:w="400" w:type="pct"/>
            <w:tcBorders>
              <w:top w:val="nil"/>
              <w:left w:val="nil"/>
              <w:bottom w:val="nil"/>
              <w:right w:val="nil"/>
            </w:tcBorders>
            <w:shd w:val="clear" w:color="auto" w:fill="FFFFFF"/>
            <w:hideMark/>
          </w:tcPr>
          <w:p w14:paraId="2229EDCC"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 xml:space="preserve">  3.41</w:t>
            </w:r>
          </w:p>
        </w:tc>
        <w:tc>
          <w:tcPr>
            <w:tcW w:w="755" w:type="pct"/>
            <w:tcBorders>
              <w:top w:val="nil"/>
              <w:left w:val="nil"/>
              <w:bottom w:val="nil"/>
              <w:right w:val="nil"/>
            </w:tcBorders>
            <w:shd w:val="clear" w:color="auto" w:fill="FFFFFF"/>
            <w:hideMark/>
          </w:tcPr>
          <w:p w14:paraId="3D947A29"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 xml:space="preserve">  1.082</w:t>
            </w:r>
          </w:p>
        </w:tc>
      </w:tr>
      <w:tr w:rsidR="00F452A7" w:rsidRPr="003643E7" w14:paraId="55EC5DBC" w14:textId="77777777" w:rsidTr="005229A3">
        <w:trPr>
          <w:cantSplit/>
        </w:trPr>
        <w:tc>
          <w:tcPr>
            <w:tcW w:w="528" w:type="pct"/>
            <w:tcBorders>
              <w:top w:val="nil"/>
              <w:left w:val="nil"/>
              <w:bottom w:val="nil"/>
              <w:right w:val="nil"/>
            </w:tcBorders>
            <w:shd w:val="clear" w:color="auto" w:fill="FFFFFF"/>
          </w:tcPr>
          <w:p w14:paraId="3E49C669" w14:textId="77777777" w:rsidR="00F452A7" w:rsidRPr="003643E7" w:rsidRDefault="00F452A7" w:rsidP="005229A3">
            <w:pPr>
              <w:spacing w:after="0" w:line="240" w:lineRule="auto"/>
              <w:jc w:val="both"/>
              <w:rPr>
                <w:rFonts w:ascii="Calibri" w:hAnsi="Calibri" w:cs="Calibri"/>
                <w:sz w:val="24"/>
                <w:szCs w:val="24"/>
                <w:lang w:val="en-MY"/>
              </w:rPr>
            </w:pPr>
          </w:p>
        </w:tc>
        <w:tc>
          <w:tcPr>
            <w:tcW w:w="3316" w:type="pct"/>
            <w:tcBorders>
              <w:top w:val="nil"/>
              <w:left w:val="nil"/>
              <w:bottom w:val="nil"/>
              <w:right w:val="nil"/>
            </w:tcBorders>
            <w:shd w:val="clear" w:color="auto" w:fill="FFFFFF"/>
            <w:hideMark/>
          </w:tcPr>
          <w:p w14:paraId="2F4D8F26"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rPr>
              <w:t>I underline or circle information in the text to help me remember it</w:t>
            </w:r>
          </w:p>
        </w:tc>
        <w:tc>
          <w:tcPr>
            <w:tcW w:w="400" w:type="pct"/>
            <w:tcBorders>
              <w:top w:val="nil"/>
              <w:left w:val="nil"/>
              <w:bottom w:val="nil"/>
              <w:right w:val="nil"/>
            </w:tcBorders>
            <w:shd w:val="clear" w:color="auto" w:fill="FFFFFF"/>
            <w:hideMark/>
          </w:tcPr>
          <w:p w14:paraId="4D7978F3"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 xml:space="preserve">  3.61</w:t>
            </w:r>
          </w:p>
        </w:tc>
        <w:tc>
          <w:tcPr>
            <w:tcW w:w="755" w:type="pct"/>
            <w:tcBorders>
              <w:top w:val="nil"/>
              <w:left w:val="nil"/>
              <w:bottom w:val="nil"/>
              <w:right w:val="nil"/>
            </w:tcBorders>
            <w:shd w:val="clear" w:color="auto" w:fill="FFFFFF"/>
            <w:hideMark/>
          </w:tcPr>
          <w:p w14:paraId="4821DB71"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 xml:space="preserve">  1.135</w:t>
            </w:r>
          </w:p>
        </w:tc>
      </w:tr>
      <w:tr w:rsidR="00F452A7" w:rsidRPr="003643E7" w14:paraId="29D525C9" w14:textId="77777777" w:rsidTr="005229A3">
        <w:trPr>
          <w:cantSplit/>
        </w:trPr>
        <w:tc>
          <w:tcPr>
            <w:tcW w:w="528" w:type="pct"/>
            <w:tcBorders>
              <w:top w:val="nil"/>
              <w:left w:val="nil"/>
              <w:bottom w:val="nil"/>
              <w:right w:val="nil"/>
            </w:tcBorders>
            <w:shd w:val="clear" w:color="auto" w:fill="FFFFFF"/>
          </w:tcPr>
          <w:p w14:paraId="67D4CD69" w14:textId="77777777" w:rsidR="00F452A7" w:rsidRPr="003643E7" w:rsidRDefault="00F452A7" w:rsidP="005229A3">
            <w:pPr>
              <w:spacing w:after="0" w:line="240" w:lineRule="auto"/>
              <w:jc w:val="both"/>
              <w:rPr>
                <w:rFonts w:ascii="Calibri" w:hAnsi="Calibri" w:cs="Calibri"/>
                <w:sz w:val="24"/>
                <w:szCs w:val="24"/>
                <w:lang w:val="en-MY"/>
              </w:rPr>
            </w:pPr>
          </w:p>
        </w:tc>
        <w:tc>
          <w:tcPr>
            <w:tcW w:w="3316" w:type="pct"/>
            <w:tcBorders>
              <w:top w:val="nil"/>
              <w:left w:val="nil"/>
              <w:bottom w:val="nil"/>
              <w:right w:val="nil"/>
            </w:tcBorders>
            <w:shd w:val="clear" w:color="auto" w:fill="FFFFFF"/>
            <w:hideMark/>
          </w:tcPr>
          <w:p w14:paraId="69D9265C"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rPr>
              <w:t>I use reference materials such as dictionaries to help me understand what I read</w:t>
            </w:r>
          </w:p>
        </w:tc>
        <w:tc>
          <w:tcPr>
            <w:tcW w:w="400" w:type="pct"/>
            <w:tcBorders>
              <w:top w:val="nil"/>
              <w:left w:val="nil"/>
              <w:bottom w:val="nil"/>
              <w:right w:val="nil"/>
            </w:tcBorders>
            <w:shd w:val="clear" w:color="auto" w:fill="FFFFFF"/>
            <w:hideMark/>
          </w:tcPr>
          <w:p w14:paraId="4AA182DE"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 xml:space="preserve">  3.57</w:t>
            </w:r>
          </w:p>
        </w:tc>
        <w:tc>
          <w:tcPr>
            <w:tcW w:w="755" w:type="pct"/>
            <w:tcBorders>
              <w:top w:val="nil"/>
              <w:left w:val="nil"/>
              <w:bottom w:val="nil"/>
              <w:right w:val="nil"/>
            </w:tcBorders>
            <w:shd w:val="clear" w:color="auto" w:fill="FFFFFF"/>
            <w:hideMark/>
          </w:tcPr>
          <w:p w14:paraId="31266A9F"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 xml:space="preserve">  1.026</w:t>
            </w:r>
          </w:p>
        </w:tc>
      </w:tr>
      <w:tr w:rsidR="00F452A7" w:rsidRPr="003643E7" w14:paraId="6B92B5C3" w14:textId="77777777" w:rsidTr="005229A3">
        <w:trPr>
          <w:cantSplit/>
        </w:trPr>
        <w:tc>
          <w:tcPr>
            <w:tcW w:w="528" w:type="pct"/>
            <w:tcBorders>
              <w:top w:val="nil"/>
              <w:left w:val="nil"/>
              <w:bottom w:val="nil"/>
              <w:right w:val="nil"/>
            </w:tcBorders>
            <w:shd w:val="clear" w:color="auto" w:fill="FFFFFF"/>
          </w:tcPr>
          <w:p w14:paraId="7117698E" w14:textId="77777777" w:rsidR="00F452A7" w:rsidRPr="003643E7" w:rsidRDefault="00F452A7" w:rsidP="005229A3">
            <w:pPr>
              <w:spacing w:after="0" w:line="240" w:lineRule="auto"/>
              <w:jc w:val="both"/>
              <w:rPr>
                <w:rFonts w:ascii="Calibri" w:hAnsi="Calibri" w:cs="Calibri"/>
                <w:sz w:val="24"/>
                <w:szCs w:val="24"/>
                <w:lang w:val="en-MY"/>
              </w:rPr>
            </w:pPr>
          </w:p>
        </w:tc>
        <w:tc>
          <w:tcPr>
            <w:tcW w:w="3316" w:type="pct"/>
            <w:tcBorders>
              <w:top w:val="nil"/>
              <w:left w:val="nil"/>
              <w:bottom w:val="nil"/>
              <w:right w:val="nil"/>
            </w:tcBorders>
            <w:shd w:val="clear" w:color="auto" w:fill="FFFFFF"/>
            <w:hideMark/>
          </w:tcPr>
          <w:p w14:paraId="2A396F1D"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rPr>
              <w:t>I go back and forth to find relationships among the ideas in it</w:t>
            </w:r>
          </w:p>
        </w:tc>
        <w:tc>
          <w:tcPr>
            <w:tcW w:w="400" w:type="pct"/>
            <w:tcBorders>
              <w:top w:val="nil"/>
              <w:left w:val="nil"/>
              <w:bottom w:val="nil"/>
              <w:right w:val="nil"/>
            </w:tcBorders>
            <w:shd w:val="clear" w:color="auto" w:fill="FFFFFF"/>
            <w:hideMark/>
          </w:tcPr>
          <w:p w14:paraId="78686F31"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 xml:space="preserve">  3.79</w:t>
            </w:r>
          </w:p>
        </w:tc>
        <w:tc>
          <w:tcPr>
            <w:tcW w:w="755" w:type="pct"/>
            <w:tcBorders>
              <w:top w:val="nil"/>
              <w:left w:val="nil"/>
              <w:bottom w:val="nil"/>
              <w:right w:val="nil"/>
            </w:tcBorders>
            <w:shd w:val="clear" w:color="auto" w:fill="FFFFFF"/>
            <w:hideMark/>
          </w:tcPr>
          <w:p w14:paraId="597EABD3"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 xml:space="preserve">  .950</w:t>
            </w:r>
          </w:p>
        </w:tc>
      </w:tr>
      <w:tr w:rsidR="00F452A7" w:rsidRPr="003643E7" w14:paraId="47375D4D" w14:textId="77777777" w:rsidTr="005229A3">
        <w:trPr>
          <w:cantSplit/>
        </w:trPr>
        <w:tc>
          <w:tcPr>
            <w:tcW w:w="528" w:type="pct"/>
            <w:tcBorders>
              <w:top w:val="nil"/>
              <w:left w:val="nil"/>
              <w:bottom w:val="nil"/>
              <w:right w:val="nil"/>
            </w:tcBorders>
            <w:shd w:val="clear" w:color="auto" w:fill="FFFFFF"/>
          </w:tcPr>
          <w:p w14:paraId="7653DA32" w14:textId="77777777" w:rsidR="00F452A7" w:rsidRPr="003643E7" w:rsidRDefault="00F452A7" w:rsidP="005229A3">
            <w:pPr>
              <w:spacing w:after="0" w:line="240" w:lineRule="auto"/>
              <w:jc w:val="both"/>
              <w:rPr>
                <w:rFonts w:ascii="Calibri" w:hAnsi="Calibri" w:cs="Calibri"/>
                <w:sz w:val="24"/>
                <w:szCs w:val="24"/>
                <w:lang w:val="en-MY"/>
              </w:rPr>
            </w:pPr>
          </w:p>
        </w:tc>
        <w:tc>
          <w:tcPr>
            <w:tcW w:w="3316" w:type="pct"/>
            <w:tcBorders>
              <w:top w:val="nil"/>
              <w:left w:val="nil"/>
              <w:bottom w:val="nil"/>
              <w:right w:val="nil"/>
            </w:tcBorders>
            <w:shd w:val="clear" w:color="auto" w:fill="FFFFFF"/>
            <w:hideMark/>
          </w:tcPr>
          <w:p w14:paraId="09E6A0C9"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rPr>
              <w:t>I ask myself some questions that I want to answer in the text</w:t>
            </w:r>
          </w:p>
        </w:tc>
        <w:tc>
          <w:tcPr>
            <w:tcW w:w="400" w:type="pct"/>
            <w:tcBorders>
              <w:top w:val="nil"/>
              <w:left w:val="nil"/>
              <w:bottom w:val="nil"/>
              <w:right w:val="nil"/>
            </w:tcBorders>
            <w:shd w:val="clear" w:color="auto" w:fill="FFFFFF"/>
            <w:hideMark/>
          </w:tcPr>
          <w:p w14:paraId="6FB2F2CB"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 xml:space="preserve">  3.59</w:t>
            </w:r>
          </w:p>
        </w:tc>
        <w:tc>
          <w:tcPr>
            <w:tcW w:w="755" w:type="pct"/>
            <w:tcBorders>
              <w:top w:val="nil"/>
              <w:left w:val="nil"/>
              <w:bottom w:val="nil"/>
              <w:right w:val="nil"/>
            </w:tcBorders>
            <w:shd w:val="clear" w:color="auto" w:fill="FFFFFF"/>
            <w:hideMark/>
          </w:tcPr>
          <w:p w14:paraId="3F19434B"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 xml:space="preserve">  .998</w:t>
            </w:r>
          </w:p>
        </w:tc>
      </w:tr>
      <w:tr w:rsidR="00F452A7" w:rsidRPr="003643E7" w14:paraId="0FFE7C55" w14:textId="77777777" w:rsidTr="005229A3">
        <w:trPr>
          <w:cantSplit/>
        </w:trPr>
        <w:tc>
          <w:tcPr>
            <w:tcW w:w="528" w:type="pct"/>
            <w:tcBorders>
              <w:top w:val="nil"/>
              <w:left w:val="nil"/>
              <w:bottom w:val="nil"/>
              <w:right w:val="nil"/>
            </w:tcBorders>
            <w:shd w:val="clear" w:color="auto" w:fill="FFFFFF"/>
          </w:tcPr>
          <w:p w14:paraId="320330A2" w14:textId="77777777" w:rsidR="00F452A7" w:rsidRPr="003643E7" w:rsidRDefault="00F452A7" w:rsidP="005229A3">
            <w:pPr>
              <w:spacing w:after="0" w:line="240" w:lineRule="auto"/>
              <w:jc w:val="both"/>
              <w:rPr>
                <w:rFonts w:ascii="Calibri" w:hAnsi="Calibri" w:cs="Calibri"/>
                <w:sz w:val="24"/>
                <w:szCs w:val="24"/>
                <w:lang w:val="en-MY"/>
              </w:rPr>
            </w:pPr>
          </w:p>
        </w:tc>
        <w:tc>
          <w:tcPr>
            <w:tcW w:w="3316" w:type="pct"/>
            <w:tcBorders>
              <w:top w:val="nil"/>
              <w:left w:val="nil"/>
              <w:bottom w:val="nil"/>
              <w:right w:val="nil"/>
            </w:tcBorders>
            <w:shd w:val="clear" w:color="auto" w:fill="FFFFFF"/>
            <w:hideMark/>
          </w:tcPr>
          <w:p w14:paraId="3F6D92A4"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rPr>
              <w:t>I paraphrase (restate ideas in my own words) to better understand what I read</w:t>
            </w:r>
          </w:p>
        </w:tc>
        <w:tc>
          <w:tcPr>
            <w:tcW w:w="400" w:type="pct"/>
            <w:tcBorders>
              <w:top w:val="nil"/>
              <w:left w:val="nil"/>
              <w:bottom w:val="nil"/>
              <w:right w:val="nil"/>
            </w:tcBorders>
            <w:shd w:val="clear" w:color="auto" w:fill="FFFFFF"/>
            <w:hideMark/>
          </w:tcPr>
          <w:p w14:paraId="699F649C"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 xml:space="preserve">  3.33</w:t>
            </w:r>
          </w:p>
        </w:tc>
        <w:tc>
          <w:tcPr>
            <w:tcW w:w="755" w:type="pct"/>
            <w:tcBorders>
              <w:top w:val="nil"/>
              <w:left w:val="nil"/>
              <w:bottom w:val="nil"/>
              <w:right w:val="nil"/>
            </w:tcBorders>
            <w:shd w:val="clear" w:color="auto" w:fill="FFFFFF"/>
            <w:hideMark/>
          </w:tcPr>
          <w:p w14:paraId="22E39601"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 xml:space="preserve">  1.240</w:t>
            </w:r>
          </w:p>
        </w:tc>
      </w:tr>
      <w:tr w:rsidR="00F452A7" w:rsidRPr="003643E7" w14:paraId="7A00727B" w14:textId="77777777" w:rsidTr="005229A3">
        <w:trPr>
          <w:cantSplit/>
        </w:trPr>
        <w:tc>
          <w:tcPr>
            <w:tcW w:w="528" w:type="pct"/>
            <w:tcBorders>
              <w:top w:val="nil"/>
              <w:left w:val="nil"/>
              <w:bottom w:val="single" w:sz="4" w:space="0" w:color="auto"/>
              <w:right w:val="nil"/>
            </w:tcBorders>
            <w:shd w:val="clear" w:color="auto" w:fill="FFFFFF"/>
          </w:tcPr>
          <w:p w14:paraId="30F485CC" w14:textId="77777777" w:rsidR="00F452A7" w:rsidRPr="003643E7" w:rsidRDefault="00F452A7" w:rsidP="005229A3">
            <w:pPr>
              <w:spacing w:after="0" w:line="240" w:lineRule="auto"/>
              <w:jc w:val="both"/>
              <w:rPr>
                <w:rFonts w:ascii="Calibri" w:hAnsi="Calibri" w:cs="Calibri"/>
                <w:sz w:val="24"/>
                <w:szCs w:val="24"/>
                <w:lang w:val="en-MY"/>
              </w:rPr>
            </w:pPr>
          </w:p>
        </w:tc>
        <w:tc>
          <w:tcPr>
            <w:tcW w:w="3316" w:type="pct"/>
            <w:tcBorders>
              <w:top w:val="nil"/>
              <w:left w:val="nil"/>
              <w:bottom w:val="nil"/>
              <w:right w:val="nil"/>
            </w:tcBorders>
            <w:shd w:val="clear" w:color="auto" w:fill="FFFFFF"/>
            <w:hideMark/>
          </w:tcPr>
          <w:p w14:paraId="2FBDB070"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rPr>
              <w:t>I discuss what I read with others to check my understanding</w:t>
            </w:r>
          </w:p>
        </w:tc>
        <w:tc>
          <w:tcPr>
            <w:tcW w:w="400" w:type="pct"/>
            <w:tcBorders>
              <w:top w:val="nil"/>
              <w:left w:val="nil"/>
              <w:bottom w:val="single" w:sz="4" w:space="0" w:color="auto"/>
              <w:right w:val="nil"/>
            </w:tcBorders>
            <w:shd w:val="clear" w:color="auto" w:fill="FFFFFF"/>
            <w:hideMark/>
          </w:tcPr>
          <w:p w14:paraId="1B267D8D"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 xml:space="preserve">  3.23</w:t>
            </w:r>
          </w:p>
        </w:tc>
        <w:tc>
          <w:tcPr>
            <w:tcW w:w="755" w:type="pct"/>
            <w:tcBorders>
              <w:top w:val="nil"/>
              <w:left w:val="nil"/>
              <w:bottom w:val="single" w:sz="4" w:space="0" w:color="auto"/>
              <w:right w:val="nil"/>
            </w:tcBorders>
            <w:shd w:val="clear" w:color="auto" w:fill="FFFFFF"/>
            <w:hideMark/>
          </w:tcPr>
          <w:p w14:paraId="2EAB3AED"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 xml:space="preserve">  1.106</w:t>
            </w:r>
          </w:p>
        </w:tc>
      </w:tr>
      <w:tr w:rsidR="00F452A7" w:rsidRPr="003643E7" w14:paraId="32F322E8" w14:textId="77777777" w:rsidTr="005229A3">
        <w:trPr>
          <w:cantSplit/>
        </w:trPr>
        <w:tc>
          <w:tcPr>
            <w:tcW w:w="528" w:type="pct"/>
            <w:tcBorders>
              <w:top w:val="single" w:sz="4" w:space="0" w:color="auto"/>
              <w:left w:val="nil"/>
              <w:bottom w:val="nil"/>
              <w:right w:val="nil"/>
            </w:tcBorders>
            <w:shd w:val="clear" w:color="auto" w:fill="FFFFFF"/>
            <w:hideMark/>
          </w:tcPr>
          <w:p w14:paraId="7E34D775"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PROB</w:t>
            </w:r>
          </w:p>
        </w:tc>
        <w:tc>
          <w:tcPr>
            <w:tcW w:w="3316" w:type="pct"/>
            <w:tcBorders>
              <w:top w:val="single" w:sz="4" w:space="0" w:color="auto"/>
              <w:left w:val="nil"/>
              <w:bottom w:val="nil"/>
              <w:right w:val="nil"/>
            </w:tcBorders>
            <w:shd w:val="clear" w:color="auto" w:fill="FFFFFF"/>
            <w:hideMark/>
          </w:tcPr>
          <w:p w14:paraId="4C3AB098"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I read slowly but carefully to make sure that I understood what I was reading</w:t>
            </w:r>
          </w:p>
        </w:tc>
        <w:tc>
          <w:tcPr>
            <w:tcW w:w="400" w:type="pct"/>
            <w:tcBorders>
              <w:top w:val="single" w:sz="4" w:space="0" w:color="auto"/>
              <w:left w:val="nil"/>
              <w:bottom w:val="nil"/>
              <w:right w:val="nil"/>
            </w:tcBorders>
            <w:shd w:val="clear" w:color="auto" w:fill="FFFFFF"/>
            <w:hideMark/>
          </w:tcPr>
          <w:p w14:paraId="02959243"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 xml:space="preserve">  3.37</w:t>
            </w:r>
          </w:p>
        </w:tc>
        <w:tc>
          <w:tcPr>
            <w:tcW w:w="755" w:type="pct"/>
            <w:tcBorders>
              <w:top w:val="single" w:sz="4" w:space="0" w:color="auto"/>
              <w:left w:val="nil"/>
              <w:bottom w:val="nil"/>
              <w:right w:val="nil"/>
            </w:tcBorders>
            <w:shd w:val="clear" w:color="auto" w:fill="FFFFFF"/>
            <w:hideMark/>
          </w:tcPr>
          <w:p w14:paraId="3F18BC0D"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 xml:space="preserve">  1.064</w:t>
            </w:r>
          </w:p>
        </w:tc>
      </w:tr>
      <w:tr w:rsidR="00F452A7" w:rsidRPr="003643E7" w14:paraId="4A55C9B0" w14:textId="77777777" w:rsidTr="005229A3">
        <w:trPr>
          <w:cantSplit/>
        </w:trPr>
        <w:tc>
          <w:tcPr>
            <w:tcW w:w="528" w:type="pct"/>
            <w:tcBorders>
              <w:top w:val="nil"/>
              <w:left w:val="nil"/>
              <w:bottom w:val="nil"/>
              <w:right w:val="nil"/>
            </w:tcBorders>
            <w:shd w:val="clear" w:color="auto" w:fill="FFFFFF"/>
          </w:tcPr>
          <w:p w14:paraId="348EE324" w14:textId="77777777" w:rsidR="00F452A7" w:rsidRPr="003643E7" w:rsidRDefault="00F452A7" w:rsidP="005229A3">
            <w:pPr>
              <w:spacing w:after="0" w:line="240" w:lineRule="auto"/>
              <w:jc w:val="both"/>
              <w:rPr>
                <w:rFonts w:ascii="Calibri" w:hAnsi="Calibri" w:cs="Calibri"/>
                <w:sz w:val="24"/>
                <w:szCs w:val="24"/>
                <w:lang w:val="en-MY"/>
              </w:rPr>
            </w:pPr>
          </w:p>
        </w:tc>
        <w:tc>
          <w:tcPr>
            <w:tcW w:w="3316" w:type="pct"/>
            <w:tcBorders>
              <w:top w:val="nil"/>
              <w:left w:val="nil"/>
              <w:bottom w:val="nil"/>
              <w:right w:val="nil"/>
            </w:tcBorders>
            <w:shd w:val="clear" w:color="auto" w:fill="FFFFFF"/>
            <w:hideMark/>
          </w:tcPr>
          <w:p w14:paraId="68ACB325"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rPr>
              <w:t>I try to get back on track when I lose concentration</w:t>
            </w:r>
          </w:p>
        </w:tc>
        <w:tc>
          <w:tcPr>
            <w:tcW w:w="400" w:type="pct"/>
            <w:tcBorders>
              <w:top w:val="nil"/>
              <w:left w:val="nil"/>
              <w:bottom w:val="nil"/>
              <w:right w:val="nil"/>
            </w:tcBorders>
            <w:shd w:val="clear" w:color="auto" w:fill="FFFFFF"/>
            <w:hideMark/>
          </w:tcPr>
          <w:p w14:paraId="44616ED4"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 xml:space="preserve">  3.83</w:t>
            </w:r>
          </w:p>
        </w:tc>
        <w:tc>
          <w:tcPr>
            <w:tcW w:w="755" w:type="pct"/>
            <w:tcBorders>
              <w:top w:val="nil"/>
              <w:left w:val="nil"/>
              <w:bottom w:val="nil"/>
              <w:right w:val="nil"/>
            </w:tcBorders>
            <w:shd w:val="clear" w:color="auto" w:fill="FFFFFF"/>
            <w:hideMark/>
          </w:tcPr>
          <w:p w14:paraId="68E5936E"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 xml:space="preserve">  .870</w:t>
            </w:r>
          </w:p>
        </w:tc>
      </w:tr>
      <w:tr w:rsidR="00F452A7" w:rsidRPr="003643E7" w14:paraId="2A6D3EB3" w14:textId="77777777" w:rsidTr="005229A3">
        <w:trPr>
          <w:cantSplit/>
        </w:trPr>
        <w:tc>
          <w:tcPr>
            <w:tcW w:w="528" w:type="pct"/>
            <w:tcBorders>
              <w:top w:val="nil"/>
              <w:left w:val="nil"/>
              <w:bottom w:val="nil"/>
              <w:right w:val="nil"/>
            </w:tcBorders>
            <w:shd w:val="clear" w:color="auto" w:fill="FFFFFF"/>
          </w:tcPr>
          <w:p w14:paraId="58273FE6" w14:textId="77777777" w:rsidR="00F452A7" w:rsidRPr="003643E7" w:rsidRDefault="00F452A7" w:rsidP="005229A3">
            <w:pPr>
              <w:spacing w:after="0" w:line="240" w:lineRule="auto"/>
              <w:jc w:val="both"/>
              <w:rPr>
                <w:rFonts w:ascii="Calibri" w:hAnsi="Calibri" w:cs="Calibri"/>
                <w:sz w:val="24"/>
                <w:szCs w:val="24"/>
                <w:lang w:val="en-MY"/>
              </w:rPr>
            </w:pPr>
          </w:p>
        </w:tc>
        <w:tc>
          <w:tcPr>
            <w:tcW w:w="3316" w:type="pct"/>
            <w:tcBorders>
              <w:top w:val="nil"/>
              <w:left w:val="nil"/>
              <w:bottom w:val="nil"/>
              <w:right w:val="nil"/>
            </w:tcBorders>
            <w:shd w:val="clear" w:color="auto" w:fill="FFFFFF"/>
            <w:hideMark/>
          </w:tcPr>
          <w:p w14:paraId="74CB4806"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rPr>
              <w:t>I adjust my reading speed according to what I'm reading</w:t>
            </w:r>
          </w:p>
        </w:tc>
        <w:tc>
          <w:tcPr>
            <w:tcW w:w="400" w:type="pct"/>
            <w:tcBorders>
              <w:top w:val="nil"/>
              <w:left w:val="nil"/>
              <w:bottom w:val="nil"/>
              <w:right w:val="nil"/>
            </w:tcBorders>
            <w:shd w:val="clear" w:color="auto" w:fill="FFFFFF"/>
            <w:hideMark/>
          </w:tcPr>
          <w:p w14:paraId="3596F67B"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 xml:space="preserve">  3.81</w:t>
            </w:r>
          </w:p>
        </w:tc>
        <w:tc>
          <w:tcPr>
            <w:tcW w:w="755" w:type="pct"/>
            <w:tcBorders>
              <w:top w:val="nil"/>
              <w:left w:val="nil"/>
              <w:bottom w:val="nil"/>
              <w:right w:val="nil"/>
            </w:tcBorders>
            <w:shd w:val="clear" w:color="auto" w:fill="FFFFFF"/>
            <w:hideMark/>
          </w:tcPr>
          <w:p w14:paraId="7B7AA086"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 xml:space="preserve">  .930</w:t>
            </w:r>
          </w:p>
        </w:tc>
      </w:tr>
      <w:tr w:rsidR="00F452A7" w:rsidRPr="003643E7" w14:paraId="447DCDB7" w14:textId="77777777" w:rsidTr="005229A3">
        <w:trPr>
          <w:cantSplit/>
        </w:trPr>
        <w:tc>
          <w:tcPr>
            <w:tcW w:w="528" w:type="pct"/>
            <w:tcBorders>
              <w:top w:val="nil"/>
              <w:left w:val="nil"/>
              <w:bottom w:val="nil"/>
              <w:right w:val="nil"/>
            </w:tcBorders>
            <w:shd w:val="clear" w:color="auto" w:fill="FFFFFF"/>
          </w:tcPr>
          <w:p w14:paraId="3C0B22FB" w14:textId="77777777" w:rsidR="00F452A7" w:rsidRPr="003643E7" w:rsidRDefault="00F452A7" w:rsidP="005229A3">
            <w:pPr>
              <w:spacing w:after="0" w:line="240" w:lineRule="auto"/>
              <w:jc w:val="both"/>
              <w:rPr>
                <w:rFonts w:ascii="Calibri" w:hAnsi="Calibri" w:cs="Calibri"/>
                <w:sz w:val="24"/>
                <w:szCs w:val="24"/>
                <w:lang w:val="en-MY"/>
              </w:rPr>
            </w:pPr>
          </w:p>
        </w:tc>
        <w:tc>
          <w:tcPr>
            <w:tcW w:w="3316" w:type="pct"/>
            <w:tcBorders>
              <w:top w:val="nil"/>
              <w:left w:val="nil"/>
              <w:bottom w:val="nil"/>
              <w:right w:val="nil"/>
            </w:tcBorders>
            <w:shd w:val="clear" w:color="auto" w:fill="FFFFFF"/>
            <w:hideMark/>
          </w:tcPr>
          <w:p w14:paraId="1249DBBE" w14:textId="77777777" w:rsidR="00F452A7" w:rsidRPr="003643E7" w:rsidRDefault="00F452A7" w:rsidP="005229A3">
            <w:pPr>
              <w:spacing w:after="0" w:line="240" w:lineRule="auto"/>
              <w:jc w:val="both"/>
              <w:rPr>
                <w:rFonts w:ascii="Calibri" w:hAnsi="Calibri" w:cs="Calibri"/>
                <w:sz w:val="24"/>
                <w:szCs w:val="24"/>
                <w:lang w:val="en-MY"/>
              </w:rPr>
            </w:pPr>
            <w:bookmarkStart w:id="6" w:name="_Hlk95508728"/>
            <w:r w:rsidRPr="003643E7">
              <w:rPr>
                <w:rFonts w:ascii="Calibri" w:hAnsi="Calibri" w:cs="Calibri"/>
                <w:sz w:val="24"/>
                <w:szCs w:val="24"/>
              </w:rPr>
              <w:t>When the text becomes difficult, I pay closer attention to what I'm reading</w:t>
            </w:r>
            <w:bookmarkEnd w:id="6"/>
          </w:p>
        </w:tc>
        <w:tc>
          <w:tcPr>
            <w:tcW w:w="400" w:type="pct"/>
            <w:tcBorders>
              <w:top w:val="nil"/>
              <w:left w:val="nil"/>
              <w:bottom w:val="nil"/>
              <w:right w:val="nil"/>
            </w:tcBorders>
            <w:shd w:val="clear" w:color="auto" w:fill="FFFFFF"/>
            <w:hideMark/>
          </w:tcPr>
          <w:p w14:paraId="367FB25C"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 xml:space="preserve">  3.95</w:t>
            </w:r>
          </w:p>
        </w:tc>
        <w:tc>
          <w:tcPr>
            <w:tcW w:w="755" w:type="pct"/>
            <w:tcBorders>
              <w:top w:val="nil"/>
              <w:left w:val="nil"/>
              <w:bottom w:val="nil"/>
              <w:right w:val="nil"/>
            </w:tcBorders>
            <w:shd w:val="clear" w:color="auto" w:fill="FFFFFF"/>
            <w:hideMark/>
          </w:tcPr>
          <w:p w14:paraId="5BEA3EF3"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 xml:space="preserve">  .873</w:t>
            </w:r>
          </w:p>
        </w:tc>
      </w:tr>
      <w:tr w:rsidR="00F452A7" w:rsidRPr="003643E7" w14:paraId="37CEA64A" w14:textId="77777777" w:rsidTr="005229A3">
        <w:trPr>
          <w:cantSplit/>
        </w:trPr>
        <w:tc>
          <w:tcPr>
            <w:tcW w:w="528" w:type="pct"/>
            <w:tcBorders>
              <w:top w:val="nil"/>
              <w:left w:val="nil"/>
              <w:bottom w:val="nil"/>
              <w:right w:val="nil"/>
            </w:tcBorders>
            <w:shd w:val="clear" w:color="auto" w:fill="FFFFFF"/>
          </w:tcPr>
          <w:p w14:paraId="2949AC5D" w14:textId="77777777" w:rsidR="00F452A7" w:rsidRPr="003643E7" w:rsidRDefault="00F452A7" w:rsidP="005229A3">
            <w:pPr>
              <w:spacing w:after="0" w:line="240" w:lineRule="auto"/>
              <w:jc w:val="both"/>
              <w:rPr>
                <w:rFonts w:ascii="Calibri" w:hAnsi="Calibri" w:cs="Calibri"/>
                <w:sz w:val="24"/>
                <w:szCs w:val="24"/>
                <w:lang w:val="en-MY"/>
              </w:rPr>
            </w:pPr>
          </w:p>
        </w:tc>
        <w:tc>
          <w:tcPr>
            <w:tcW w:w="3316" w:type="pct"/>
            <w:tcBorders>
              <w:top w:val="nil"/>
              <w:left w:val="nil"/>
              <w:bottom w:val="nil"/>
              <w:right w:val="nil"/>
            </w:tcBorders>
            <w:shd w:val="clear" w:color="auto" w:fill="FFFFFF"/>
            <w:hideMark/>
          </w:tcPr>
          <w:p w14:paraId="0A663F2F"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rPr>
              <w:t>I stop from time to time and think about what I'm reading</w:t>
            </w:r>
          </w:p>
        </w:tc>
        <w:tc>
          <w:tcPr>
            <w:tcW w:w="400" w:type="pct"/>
            <w:tcBorders>
              <w:top w:val="nil"/>
              <w:left w:val="nil"/>
              <w:bottom w:val="nil"/>
              <w:right w:val="nil"/>
            </w:tcBorders>
            <w:shd w:val="clear" w:color="auto" w:fill="FFFFFF"/>
            <w:hideMark/>
          </w:tcPr>
          <w:p w14:paraId="0F92A7EC"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 xml:space="preserve">  3.65</w:t>
            </w:r>
          </w:p>
        </w:tc>
        <w:tc>
          <w:tcPr>
            <w:tcW w:w="755" w:type="pct"/>
            <w:tcBorders>
              <w:top w:val="nil"/>
              <w:left w:val="nil"/>
              <w:bottom w:val="nil"/>
              <w:right w:val="nil"/>
            </w:tcBorders>
            <w:shd w:val="clear" w:color="auto" w:fill="FFFFFF"/>
            <w:hideMark/>
          </w:tcPr>
          <w:p w14:paraId="0840C4E8"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 xml:space="preserve">  1.037</w:t>
            </w:r>
          </w:p>
        </w:tc>
      </w:tr>
      <w:tr w:rsidR="00F452A7" w:rsidRPr="003643E7" w14:paraId="28865B70" w14:textId="77777777" w:rsidTr="005229A3">
        <w:trPr>
          <w:cantSplit/>
        </w:trPr>
        <w:tc>
          <w:tcPr>
            <w:tcW w:w="528" w:type="pct"/>
            <w:tcBorders>
              <w:top w:val="nil"/>
              <w:left w:val="nil"/>
              <w:bottom w:val="nil"/>
              <w:right w:val="nil"/>
            </w:tcBorders>
            <w:shd w:val="clear" w:color="auto" w:fill="FFFFFF"/>
          </w:tcPr>
          <w:p w14:paraId="0DCE2C98" w14:textId="77777777" w:rsidR="00F452A7" w:rsidRPr="003643E7" w:rsidRDefault="00F452A7" w:rsidP="005229A3">
            <w:pPr>
              <w:spacing w:after="0" w:line="240" w:lineRule="auto"/>
              <w:jc w:val="both"/>
              <w:rPr>
                <w:rFonts w:ascii="Calibri" w:hAnsi="Calibri" w:cs="Calibri"/>
                <w:sz w:val="24"/>
                <w:szCs w:val="24"/>
                <w:lang w:val="en-MY"/>
              </w:rPr>
            </w:pPr>
            <w:bookmarkStart w:id="7" w:name="_Hlk95508705"/>
          </w:p>
        </w:tc>
        <w:tc>
          <w:tcPr>
            <w:tcW w:w="3316" w:type="pct"/>
            <w:tcBorders>
              <w:top w:val="nil"/>
              <w:left w:val="nil"/>
              <w:bottom w:val="nil"/>
              <w:right w:val="nil"/>
            </w:tcBorders>
            <w:shd w:val="clear" w:color="auto" w:fill="FFFFFF"/>
            <w:hideMark/>
          </w:tcPr>
          <w:p w14:paraId="3991702D"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rPr>
              <w:t xml:space="preserve">I try to picture or </w:t>
            </w:r>
            <w:proofErr w:type="spellStart"/>
            <w:r w:rsidRPr="003643E7">
              <w:rPr>
                <w:rFonts w:ascii="Calibri" w:hAnsi="Calibri" w:cs="Calibri"/>
                <w:sz w:val="24"/>
                <w:szCs w:val="24"/>
              </w:rPr>
              <w:t>visualise</w:t>
            </w:r>
            <w:proofErr w:type="spellEnd"/>
            <w:r w:rsidRPr="003643E7">
              <w:rPr>
                <w:rFonts w:ascii="Calibri" w:hAnsi="Calibri" w:cs="Calibri"/>
                <w:sz w:val="24"/>
                <w:szCs w:val="24"/>
              </w:rPr>
              <w:t xml:space="preserve"> the information to help remember what I read</w:t>
            </w:r>
          </w:p>
        </w:tc>
        <w:tc>
          <w:tcPr>
            <w:tcW w:w="400" w:type="pct"/>
            <w:tcBorders>
              <w:top w:val="nil"/>
              <w:left w:val="nil"/>
              <w:bottom w:val="nil"/>
              <w:right w:val="nil"/>
            </w:tcBorders>
            <w:shd w:val="clear" w:color="auto" w:fill="FFFFFF"/>
            <w:hideMark/>
          </w:tcPr>
          <w:p w14:paraId="1B894797"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 xml:space="preserve">  4.03</w:t>
            </w:r>
          </w:p>
        </w:tc>
        <w:tc>
          <w:tcPr>
            <w:tcW w:w="755" w:type="pct"/>
            <w:tcBorders>
              <w:top w:val="nil"/>
              <w:left w:val="nil"/>
              <w:bottom w:val="nil"/>
              <w:right w:val="nil"/>
            </w:tcBorders>
            <w:shd w:val="clear" w:color="auto" w:fill="FFFFFF"/>
            <w:hideMark/>
          </w:tcPr>
          <w:p w14:paraId="7C8C2C24"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 xml:space="preserve">  .886</w:t>
            </w:r>
          </w:p>
        </w:tc>
        <w:bookmarkEnd w:id="7"/>
      </w:tr>
      <w:tr w:rsidR="00F452A7" w:rsidRPr="003643E7" w14:paraId="6F9D5953" w14:textId="77777777" w:rsidTr="005229A3">
        <w:trPr>
          <w:cantSplit/>
        </w:trPr>
        <w:tc>
          <w:tcPr>
            <w:tcW w:w="528" w:type="pct"/>
            <w:tcBorders>
              <w:top w:val="nil"/>
              <w:left w:val="nil"/>
              <w:bottom w:val="nil"/>
              <w:right w:val="nil"/>
            </w:tcBorders>
            <w:shd w:val="clear" w:color="auto" w:fill="FFFFFF"/>
          </w:tcPr>
          <w:p w14:paraId="456EA2FE" w14:textId="77777777" w:rsidR="00F452A7" w:rsidRPr="003643E7" w:rsidRDefault="00F452A7" w:rsidP="005229A3">
            <w:pPr>
              <w:spacing w:after="0" w:line="240" w:lineRule="auto"/>
              <w:jc w:val="both"/>
              <w:rPr>
                <w:rFonts w:ascii="Calibri" w:hAnsi="Calibri" w:cs="Calibri"/>
                <w:sz w:val="24"/>
                <w:szCs w:val="24"/>
                <w:lang w:val="en-MY"/>
              </w:rPr>
            </w:pPr>
          </w:p>
        </w:tc>
        <w:tc>
          <w:tcPr>
            <w:tcW w:w="3316" w:type="pct"/>
            <w:tcBorders>
              <w:top w:val="nil"/>
              <w:left w:val="nil"/>
              <w:bottom w:val="nil"/>
              <w:right w:val="nil"/>
            </w:tcBorders>
            <w:shd w:val="clear" w:color="auto" w:fill="FFFFFF"/>
            <w:hideMark/>
          </w:tcPr>
          <w:p w14:paraId="406FB2CE"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rPr>
              <w:t>When text becomes difficult, I re-read to increase my understanding</w:t>
            </w:r>
          </w:p>
        </w:tc>
        <w:tc>
          <w:tcPr>
            <w:tcW w:w="400" w:type="pct"/>
            <w:tcBorders>
              <w:top w:val="nil"/>
              <w:left w:val="nil"/>
              <w:bottom w:val="nil"/>
              <w:right w:val="nil"/>
            </w:tcBorders>
            <w:shd w:val="clear" w:color="auto" w:fill="FFFFFF"/>
            <w:hideMark/>
          </w:tcPr>
          <w:p w14:paraId="182B5C16"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 xml:space="preserve">  4.06</w:t>
            </w:r>
          </w:p>
        </w:tc>
        <w:tc>
          <w:tcPr>
            <w:tcW w:w="755" w:type="pct"/>
            <w:tcBorders>
              <w:top w:val="nil"/>
              <w:left w:val="nil"/>
              <w:bottom w:val="nil"/>
              <w:right w:val="nil"/>
            </w:tcBorders>
            <w:shd w:val="clear" w:color="auto" w:fill="FFFFFF"/>
            <w:hideMark/>
          </w:tcPr>
          <w:p w14:paraId="527863E6"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 xml:space="preserve">  .869</w:t>
            </w:r>
          </w:p>
        </w:tc>
      </w:tr>
      <w:tr w:rsidR="00F452A7" w:rsidRPr="003643E7" w14:paraId="7A848F87" w14:textId="77777777" w:rsidTr="005229A3">
        <w:trPr>
          <w:cantSplit/>
        </w:trPr>
        <w:tc>
          <w:tcPr>
            <w:tcW w:w="528" w:type="pct"/>
            <w:tcBorders>
              <w:top w:val="nil"/>
              <w:left w:val="nil"/>
              <w:bottom w:val="nil"/>
              <w:right w:val="nil"/>
            </w:tcBorders>
            <w:shd w:val="clear" w:color="auto" w:fill="FFFFFF"/>
          </w:tcPr>
          <w:p w14:paraId="0278BF24" w14:textId="77777777" w:rsidR="00F452A7" w:rsidRPr="003643E7" w:rsidRDefault="00F452A7" w:rsidP="005229A3">
            <w:pPr>
              <w:spacing w:after="0" w:line="240" w:lineRule="auto"/>
              <w:jc w:val="both"/>
              <w:rPr>
                <w:rFonts w:ascii="Calibri" w:hAnsi="Calibri" w:cs="Calibri"/>
                <w:sz w:val="24"/>
                <w:szCs w:val="24"/>
                <w:lang w:val="en-MY"/>
              </w:rPr>
            </w:pPr>
          </w:p>
        </w:tc>
        <w:tc>
          <w:tcPr>
            <w:tcW w:w="3316" w:type="pct"/>
            <w:tcBorders>
              <w:top w:val="nil"/>
              <w:left w:val="nil"/>
              <w:bottom w:val="nil"/>
              <w:right w:val="nil"/>
            </w:tcBorders>
            <w:shd w:val="clear" w:color="auto" w:fill="FFFFFF"/>
            <w:hideMark/>
          </w:tcPr>
          <w:p w14:paraId="6D497076"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rPr>
              <w:t>I try to guess the meanings of unknown words or phrases</w:t>
            </w:r>
          </w:p>
        </w:tc>
        <w:tc>
          <w:tcPr>
            <w:tcW w:w="400" w:type="pct"/>
            <w:tcBorders>
              <w:top w:val="nil"/>
              <w:left w:val="nil"/>
              <w:bottom w:val="nil"/>
              <w:right w:val="nil"/>
            </w:tcBorders>
            <w:shd w:val="clear" w:color="auto" w:fill="FFFFFF"/>
            <w:hideMark/>
          </w:tcPr>
          <w:p w14:paraId="356C5B67"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 xml:space="preserve">  3.70</w:t>
            </w:r>
          </w:p>
        </w:tc>
        <w:tc>
          <w:tcPr>
            <w:tcW w:w="755" w:type="pct"/>
            <w:tcBorders>
              <w:top w:val="nil"/>
              <w:left w:val="nil"/>
              <w:bottom w:val="nil"/>
              <w:right w:val="nil"/>
            </w:tcBorders>
            <w:shd w:val="clear" w:color="auto" w:fill="FFFFFF"/>
            <w:hideMark/>
          </w:tcPr>
          <w:p w14:paraId="18FB44A1"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 xml:space="preserve">  .910</w:t>
            </w:r>
          </w:p>
        </w:tc>
      </w:tr>
      <w:tr w:rsidR="00F452A7" w:rsidRPr="003643E7" w14:paraId="526DEE6D" w14:textId="77777777" w:rsidTr="005229A3">
        <w:trPr>
          <w:cantSplit/>
        </w:trPr>
        <w:tc>
          <w:tcPr>
            <w:tcW w:w="528" w:type="pct"/>
            <w:tcBorders>
              <w:top w:val="nil"/>
              <w:left w:val="nil"/>
              <w:bottom w:val="single" w:sz="8" w:space="0" w:color="000000"/>
              <w:right w:val="nil"/>
            </w:tcBorders>
            <w:shd w:val="clear" w:color="auto" w:fill="FFFFFF"/>
          </w:tcPr>
          <w:p w14:paraId="4A833357" w14:textId="77777777" w:rsidR="00F452A7" w:rsidRPr="003643E7" w:rsidRDefault="00F452A7" w:rsidP="005229A3">
            <w:pPr>
              <w:spacing w:after="0" w:line="240" w:lineRule="auto"/>
              <w:jc w:val="both"/>
              <w:rPr>
                <w:rFonts w:ascii="Calibri" w:hAnsi="Calibri" w:cs="Calibri"/>
                <w:sz w:val="24"/>
                <w:szCs w:val="24"/>
                <w:lang w:val="en-MY"/>
              </w:rPr>
            </w:pPr>
          </w:p>
        </w:tc>
        <w:tc>
          <w:tcPr>
            <w:tcW w:w="3316" w:type="pct"/>
            <w:tcBorders>
              <w:top w:val="nil"/>
              <w:left w:val="nil"/>
              <w:bottom w:val="single" w:sz="8" w:space="0" w:color="000000"/>
              <w:right w:val="nil"/>
            </w:tcBorders>
            <w:shd w:val="clear" w:color="auto" w:fill="FFFFFF"/>
          </w:tcPr>
          <w:p w14:paraId="26556FD7" w14:textId="77777777" w:rsidR="00F452A7" w:rsidRPr="003643E7" w:rsidRDefault="00F452A7" w:rsidP="005229A3">
            <w:pPr>
              <w:spacing w:after="0" w:line="240" w:lineRule="auto"/>
              <w:jc w:val="both"/>
              <w:rPr>
                <w:rFonts w:ascii="Calibri" w:hAnsi="Calibri" w:cs="Calibri"/>
                <w:sz w:val="24"/>
                <w:szCs w:val="24"/>
                <w:lang w:val="en-MY"/>
              </w:rPr>
            </w:pPr>
          </w:p>
        </w:tc>
        <w:tc>
          <w:tcPr>
            <w:tcW w:w="400" w:type="pct"/>
            <w:tcBorders>
              <w:top w:val="nil"/>
              <w:left w:val="nil"/>
              <w:bottom w:val="single" w:sz="8" w:space="0" w:color="000000"/>
              <w:right w:val="nil"/>
            </w:tcBorders>
            <w:shd w:val="clear" w:color="auto" w:fill="FFFFFF"/>
            <w:vAlign w:val="center"/>
          </w:tcPr>
          <w:p w14:paraId="36B05FC6" w14:textId="77777777" w:rsidR="00F452A7" w:rsidRPr="003643E7" w:rsidRDefault="00F452A7" w:rsidP="005229A3">
            <w:pPr>
              <w:spacing w:after="0" w:line="240" w:lineRule="auto"/>
              <w:jc w:val="both"/>
              <w:rPr>
                <w:rFonts w:ascii="Calibri" w:hAnsi="Calibri" w:cs="Calibri"/>
                <w:sz w:val="24"/>
                <w:szCs w:val="24"/>
                <w:lang w:val="en-MY"/>
              </w:rPr>
            </w:pPr>
          </w:p>
        </w:tc>
        <w:tc>
          <w:tcPr>
            <w:tcW w:w="755" w:type="pct"/>
            <w:tcBorders>
              <w:top w:val="nil"/>
              <w:left w:val="nil"/>
              <w:bottom w:val="single" w:sz="8" w:space="0" w:color="000000"/>
              <w:right w:val="nil"/>
            </w:tcBorders>
            <w:shd w:val="clear" w:color="auto" w:fill="FFFFFF"/>
            <w:vAlign w:val="center"/>
          </w:tcPr>
          <w:p w14:paraId="27571283" w14:textId="77777777" w:rsidR="00F452A7" w:rsidRPr="003643E7" w:rsidRDefault="00F452A7" w:rsidP="005229A3">
            <w:pPr>
              <w:spacing w:after="0" w:line="240" w:lineRule="auto"/>
              <w:jc w:val="both"/>
              <w:rPr>
                <w:rFonts w:ascii="Calibri" w:hAnsi="Calibri" w:cs="Calibri"/>
                <w:sz w:val="24"/>
                <w:szCs w:val="24"/>
                <w:lang w:val="en-MY"/>
              </w:rPr>
            </w:pPr>
          </w:p>
        </w:tc>
      </w:tr>
    </w:tbl>
    <w:p w14:paraId="5E60A656" w14:textId="77777777" w:rsidR="00F452A7" w:rsidRPr="003643E7" w:rsidRDefault="00F452A7" w:rsidP="00F452A7">
      <w:pPr>
        <w:spacing w:after="0" w:line="240" w:lineRule="auto"/>
        <w:jc w:val="both"/>
        <w:rPr>
          <w:rFonts w:ascii="Calibri" w:hAnsi="Calibri" w:cs="Calibri"/>
          <w:sz w:val="24"/>
          <w:szCs w:val="24"/>
        </w:rPr>
      </w:pPr>
    </w:p>
    <w:p w14:paraId="3CDA09CF" w14:textId="77777777" w:rsidR="00F452A7" w:rsidRPr="003643E7" w:rsidRDefault="00F452A7" w:rsidP="00F452A7">
      <w:pPr>
        <w:spacing w:after="0" w:line="240" w:lineRule="auto"/>
        <w:jc w:val="both"/>
        <w:rPr>
          <w:rFonts w:ascii="Calibri" w:hAnsi="Calibri" w:cs="Calibri"/>
          <w:sz w:val="24"/>
          <w:szCs w:val="24"/>
        </w:rPr>
      </w:pPr>
      <w:r w:rsidRPr="003643E7">
        <w:rPr>
          <w:rFonts w:ascii="Calibri" w:hAnsi="Calibri" w:cs="Calibri"/>
          <w:sz w:val="24"/>
          <w:szCs w:val="24"/>
        </w:rPr>
        <w:t xml:space="preserve">The most widely used metacognition reading strategy was a Problem-Solving Strategy. The items are "When the text becomes difficult, I re-read to increase my understanding " (M=4.06), and "I try to picture or </w:t>
      </w:r>
      <w:proofErr w:type="spellStart"/>
      <w:r w:rsidRPr="003643E7">
        <w:rPr>
          <w:rFonts w:ascii="Calibri" w:hAnsi="Calibri" w:cs="Calibri"/>
          <w:sz w:val="24"/>
          <w:szCs w:val="24"/>
        </w:rPr>
        <w:t>visualise</w:t>
      </w:r>
      <w:proofErr w:type="spellEnd"/>
      <w:r w:rsidRPr="003643E7">
        <w:rPr>
          <w:rFonts w:ascii="Calibri" w:hAnsi="Calibri" w:cs="Calibri"/>
          <w:sz w:val="24"/>
          <w:szCs w:val="24"/>
        </w:rPr>
        <w:t xml:space="preserve"> the information to help remember what I read" (M=4.03). The third strategy that scored the highest mean is " When the text becomes difficult, I pay closer attention to what I'm reading " (M=3.95), which is also included in the same category. </w:t>
      </w:r>
      <w:r w:rsidRPr="003643E7">
        <w:rPr>
          <w:rFonts w:ascii="Calibri" w:hAnsi="Calibri" w:cs="Calibri"/>
          <w:sz w:val="24"/>
          <w:szCs w:val="24"/>
        </w:rPr>
        <w:fldChar w:fldCharType="begin" w:fldLock="1"/>
      </w:r>
      <w:r w:rsidRPr="003643E7">
        <w:rPr>
          <w:rFonts w:ascii="Calibri" w:hAnsi="Calibri" w:cs="Calibri"/>
          <w:sz w:val="24"/>
          <w:szCs w:val="24"/>
        </w:rPr>
        <w:instrText>ADDIN CSL_CITATION {"citationItems":[{"id":"ITEM-1","itemData":{"abstract":"Metacognitive reading strategies and conscious attention to reading are some of the main contributors to language learners’ reading comprehension because readers can become autonomous if they are aware of which strategy works for them to accomplish their goals faster. In this study, the researcher investigated the reported use of intermediate ESL students’ metacognitive strategies and how frequently these participants reported to use metacognitive strategies. Correlational analysis investigated whether there was any relationship among reported metacognitive reading strategy choice and participants’ reading placement scores of the adult intermediate English learners when reading a text in English. Thirty-nine participants (N = 39) filled out the Survey of Reading Strategies (SORS) to identify their reported choice of metacognitive reading strategies. There were 3 strategy subscales or factors; Global Reading Strategies, Problem Solving Strategies and Support Reading Strategies. A correlational analysis investigated if there was a positive relationship between students’ reading achievement and metacognitive strategy use. Lastly, the researcher interviewed fourteen (N = 14) participants who volunteered to be interviewed. Results revealed that participants reported frequent use of problem solving strategies overall. Problem-solving strategies were reported to be the most preferred by ELLs, followed by Support and Global Reading strategies. A correlation study revealed that the overall scores of all intermediate Intensive English Program students’ and reading placement scores did not show any relationship between two variables.","author":[{"dropping-particle":"","family":"Miller","given":"Gulhan","non-dropping-particle":"","parse-names":false,"suffix":""}],"container-title":"Culminating Projects in English","id":"ITEM-1","issued":{"date-parts":[["2017"]]},"number-of-pages":"1-90","publisher":"St.Cloud State University","title":"Metacognitive Awareness and Reading Strategy use : Investigating the Intermediate Level ESL Students ’ Awareness of Metacognitive Reading Strategies","type":"thesis","volume":"115"},"uris":["http://www.mendeley.com/documents/?uuid=4166c555-b33e-476b-af21-a01bb6d7ebeb"]}],"mendeley":{"formattedCitation":"(Miller, 2017)","manualFormatting":"Miller (2017)","plainTextFormattedCitation":"(Miller, 2017)","previouslyFormattedCitation":"(Miller, 2017)"},"properties":{"noteIndex":0},"schema":"https://github.com/citation-style-language/schema/raw/master/csl-citation.json"}</w:instrText>
      </w:r>
      <w:r w:rsidRPr="003643E7">
        <w:rPr>
          <w:rFonts w:ascii="Calibri" w:hAnsi="Calibri" w:cs="Calibri"/>
          <w:sz w:val="24"/>
          <w:szCs w:val="24"/>
        </w:rPr>
        <w:fldChar w:fldCharType="separate"/>
      </w:r>
      <w:r w:rsidRPr="003643E7">
        <w:rPr>
          <w:rFonts w:ascii="Calibri" w:hAnsi="Calibri" w:cs="Calibri"/>
          <w:noProof/>
          <w:sz w:val="24"/>
          <w:szCs w:val="24"/>
        </w:rPr>
        <w:t>Miller (2017)</w:t>
      </w:r>
      <w:r w:rsidRPr="003643E7">
        <w:rPr>
          <w:rFonts w:ascii="Calibri" w:hAnsi="Calibri" w:cs="Calibri"/>
          <w:sz w:val="24"/>
          <w:szCs w:val="24"/>
        </w:rPr>
        <w:fldChar w:fldCharType="end"/>
      </w:r>
      <w:r w:rsidRPr="003643E7">
        <w:rPr>
          <w:rFonts w:ascii="Calibri" w:hAnsi="Calibri" w:cs="Calibri"/>
          <w:sz w:val="24"/>
          <w:szCs w:val="24"/>
        </w:rPr>
        <w:t xml:space="preserve"> research reveals that problem-solving is the top technique based on a student survey's findings: "When the material gets tough, the student read it back the text to increase the understanding" statement. From that comparison, the researcher finds that it may allude to variations in mindset, experience and background information. Therefore, participants in this study tend to select strategies problem-solving as the essential techniques when reading.</w:t>
      </w:r>
    </w:p>
    <w:p w14:paraId="13B71881" w14:textId="77777777" w:rsidR="00F452A7" w:rsidRPr="003643E7" w:rsidRDefault="00F452A7" w:rsidP="00F452A7">
      <w:pPr>
        <w:spacing w:after="0" w:line="240" w:lineRule="auto"/>
        <w:jc w:val="both"/>
        <w:rPr>
          <w:rFonts w:ascii="Calibri" w:hAnsi="Calibri" w:cs="Calibri"/>
          <w:sz w:val="24"/>
          <w:szCs w:val="24"/>
        </w:rPr>
      </w:pPr>
    </w:p>
    <w:p w14:paraId="7233B938" w14:textId="77777777" w:rsidR="00F452A7" w:rsidRDefault="00F452A7" w:rsidP="00F452A7">
      <w:pPr>
        <w:spacing w:after="0" w:line="240" w:lineRule="auto"/>
        <w:jc w:val="both"/>
        <w:rPr>
          <w:rFonts w:ascii="Calibri" w:hAnsi="Calibri" w:cs="Calibri"/>
          <w:bCs/>
          <w:sz w:val="24"/>
          <w:szCs w:val="24"/>
        </w:rPr>
      </w:pPr>
      <w:bookmarkStart w:id="8" w:name="_Toc96017014"/>
      <w:r w:rsidRPr="003643E7">
        <w:rPr>
          <w:rFonts w:ascii="Calibri" w:hAnsi="Calibri" w:cs="Calibri"/>
          <w:bCs/>
          <w:sz w:val="24"/>
          <w:szCs w:val="24"/>
        </w:rPr>
        <w:t>Table 7</w:t>
      </w:r>
    </w:p>
    <w:p w14:paraId="45558790" w14:textId="77777777" w:rsidR="00F452A7" w:rsidRPr="00D46CB6" w:rsidRDefault="00F452A7" w:rsidP="00F452A7">
      <w:pPr>
        <w:spacing w:after="0" w:line="240" w:lineRule="auto"/>
        <w:jc w:val="both"/>
        <w:rPr>
          <w:rFonts w:ascii="Calibri" w:hAnsi="Calibri" w:cs="Calibri"/>
          <w:bCs/>
          <w:i/>
          <w:iCs/>
          <w:sz w:val="24"/>
          <w:szCs w:val="24"/>
        </w:rPr>
      </w:pPr>
      <w:r w:rsidRPr="00D46CB6">
        <w:rPr>
          <w:rFonts w:ascii="Calibri" w:hAnsi="Calibri" w:cs="Calibri"/>
          <w:bCs/>
          <w:i/>
          <w:iCs/>
          <w:sz w:val="24"/>
          <w:szCs w:val="24"/>
        </w:rPr>
        <w:t>Category of MARSI</w:t>
      </w:r>
      <w:bookmarkEnd w:id="8"/>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4087"/>
        <w:gridCol w:w="2031"/>
        <w:gridCol w:w="2908"/>
      </w:tblGrid>
      <w:tr w:rsidR="00F452A7" w:rsidRPr="003643E7" w14:paraId="10062562" w14:textId="77777777" w:rsidTr="005229A3">
        <w:trPr>
          <w:cantSplit/>
          <w:jc w:val="center"/>
        </w:trPr>
        <w:tc>
          <w:tcPr>
            <w:tcW w:w="2264" w:type="pct"/>
            <w:tcBorders>
              <w:top w:val="single" w:sz="8" w:space="0" w:color="000000"/>
              <w:left w:val="nil"/>
              <w:bottom w:val="single" w:sz="8" w:space="0" w:color="000000"/>
              <w:right w:val="nil"/>
            </w:tcBorders>
            <w:shd w:val="clear" w:color="auto" w:fill="FFFFFF"/>
            <w:vAlign w:val="bottom"/>
          </w:tcPr>
          <w:p w14:paraId="7D3E80A4" w14:textId="77777777" w:rsidR="00F452A7" w:rsidRPr="003643E7" w:rsidRDefault="00F452A7" w:rsidP="005229A3">
            <w:pPr>
              <w:spacing w:after="0" w:line="240" w:lineRule="auto"/>
              <w:jc w:val="both"/>
              <w:rPr>
                <w:rFonts w:ascii="Calibri" w:hAnsi="Calibri" w:cs="Calibri"/>
                <w:sz w:val="24"/>
                <w:szCs w:val="24"/>
                <w:lang w:val="en-MY"/>
              </w:rPr>
            </w:pPr>
          </w:p>
        </w:tc>
        <w:tc>
          <w:tcPr>
            <w:tcW w:w="1125" w:type="pct"/>
            <w:tcBorders>
              <w:top w:val="single" w:sz="8" w:space="0" w:color="000000"/>
              <w:left w:val="nil"/>
              <w:bottom w:val="single" w:sz="8" w:space="0" w:color="000000"/>
              <w:right w:val="nil"/>
            </w:tcBorders>
            <w:shd w:val="clear" w:color="auto" w:fill="FFFFFF"/>
            <w:vAlign w:val="bottom"/>
            <w:hideMark/>
          </w:tcPr>
          <w:p w14:paraId="61DA11E8"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Mean</w:t>
            </w:r>
          </w:p>
        </w:tc>
        <w:tc>
          <w:tcPr>
            <w:tcW w:w="1611" w:type="pct"/>
            <w:tcBorders>
              <w:top w:val="single" w:sz="8" w:space="0" w:color="000000"/>
              <w:left w:val="nil"/>
              <w:bottom w:val="single" w:sz="8" w:space="0" w:color="000000"/>
              <w:right w:val="nil"/>
            </w:tcBorders>
            <w:shd w:val="clear" w:color="auto" w:fill="FFFFFF"/>
            <w:vAlign w:val="bottom"/>
            <w:hideMark/>
          </w:tcPr>
          <w:p w14:paraId="05EDD4B7"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Std. Deviation</w:t>
            </w:r>
          </w:p>
        </w:tc>
      </w:tr>
      <w:tr w:rsidR="00F452A7" w:rsidRPr="003643E7" w14:paraId="1CDF38BB" w14:textId="77777777" w:rsidTr="005229A3">
        <w:trPr>
          <w:cantSplit/>
          <w:jc w:val="center"/>
        </w:trPr>
        <w:tc>
          <w:tcPr>
            <w:tcW w:w="2264" w:type="pct"/>
            <w:tcBorders>
              <w:top w:val="single" w:sz="8" w:space="0" w:color="000000"/>
              <w:left w:val="nil"/>
              <w:bottom w:val="nil"/>
              <w:right w:val="nil"/>
            </w:tcBorders>
            <w:shd w:val="clear" w:color="auto" w:fill="FFFFFF"/>
            <w:hideMark/>
          </w:tcPr>
          <w:p w14:paraId="56D4DD38"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GLOB</w:t>
            </w:r>
          </w:p>
        </w:tc>
        <w:tc>
          <w:tcPr>
            <w:tcW w:w="1125" w:type="pct"/>
            <w:tcBorders>
              <w:top w:val="single" w:sz="8" w:space="0" w:color="000000"/>
              <w:left w:val="nil"/>
              <w:bottom w:val="nil"/>
              <w:right w:val="nil"/>
            </w:tcBorders>
            <w:shd w:val="clear" w:color="auto" w:fill="FFFFFF"/>
            <w:hideMark/>
          </w:tcPr>
          <w:p w14:paraId="3F378529"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3.63</w:t>
            </w:r>
          </w:p>
        </w:tc>
        <w:tc>
          <w:tcPr>
            <w:tcW w:w="1611" w:type="pct"/>
            <w:tcBorders>
              <w:top w:val="single" w:sz="8" w:space="0" w:color="000000"/>
              <w:left w:val="nil"/>
              <w:bottom w:val="nil"/>
              <w:right w:val="nil"/>
            </w:tcBorders>
            <w:shd w:val="clear" w:color="auto" w:fill="FFFFFF"/>
            <w:hideMark/>
          </w:tcPr>
          <w:p w14:paraId="4FFC4B3D"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.686</w:t>
            </w:r>
          </w:p>
        </w:tc>
      </w:tr>
      <w:tr w:rsidR="00F452A7" w:rsidRPr="003643E7" w14:paraId="2A5027AB" w14:textId="77777777" w:rsidTr="005229A3">
        <w:trPr>
          <w:cantSplit/>
          <w:jc w:val="center"/>
        </w:trPr>
        <w:tc>
          <w:tcPr>
            <w:tcW w:w="2264" w:type="pct"/>
            <w:tcBorders>
              <w:top w:val="nil"/>
              <w:left w:val="nil"/>
              <w:bottom w:val="nil"/>
              <w:right w:val="nil"/>
            </w:tcBorders>
            <w:shd w:val="clear" w:color="auto" w:fill="FFFFFF"/>
            <w:hideMark/>
          </w:tcPr>
          <w:p w14:paraId="3A90220B"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SUP</w:t>
            </w:r>
          </w:p>
        </w:tc>
        <w:tc>
          <w:tcPr>
            <w:tcW w:w="1125" w:type="pct"/>
            <w:tcBorders>
              <w:top w:val="nil"/>
              <w:left w:val="nil"/>
              <w:bottom w:val="nil"/>
              <w:right w:val="nil"/>
            </w:tcBorders>
            <w:shd w:val="clear" w:color="auto" w:fill="FFFFFF"/>
            <w:hideMark/>
          </w:tcPr>
          <w:p w14:paraId="4676DE1B"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3.52</w:t>
            </w:r>
          </w:p>
        </w:tc>
        <w:tc>
          <w:tcPr>
            <w:tcW w:w="1611" w:type="pct"/>
            <w:tcBorders>
              <w:top w:val="nil"/>
              <w:left w:val="nil"/>
              <w:bottom w:val="nil"/>
              <w:right w:val="nil"/>
            </w:tcBorders>
            <w:shd w:val="clear" w:color="auto" w:fill="FFFFFF"/>
            <w:hideMark/>
          </w:tcPr>
          <w:p w14:paraId="5933910B"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.688</w:t>
            </w:r>
          </w:p>
        </w:tc>
      </w:tr>
      <w:tr w:rsidR="00F452A7" w:rsidRPr="003643E7" w14:paraId="3A38F6F3" w14:textId="77777777" w:rsidTr="005229A3">
        <w:trPr>
          <w:cantSplit/>
          <w:jc w:val="center"/>
        </w:trPr>
        <w:tc>
          <w:tcPr>
            <w:tcW w:w="2264" w:type="pct"/>
            <w:tcBorders>
              <w:top w:val="nil"/>
              <w:left w:val="nil"/>
              <w:bottom w:val="nil"/>
              <w:right w:val="nil"/>
            </w:tcBorders>
            <w:shd w:val="clear" w:color="auto" w:fill="FFFFFF"/>
            <w:hideMark/>
          </w:tcPr>
          <w:p w14:paraId="600E8856"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PROB</w:t>
            </w:r>
          </w:p>
        </w:tc>
        <w:tc>
          <w:tcPr>
            <w:tcW w:w="1125" w:type="pct"/>
            <w:tcBorders>
              <w:top w:val="nil"/>
              <w:left w:val="nil"/>
              <w:bottom w:val="nil"/>
              <w:right w:val="nil"/>
            </w:tcBorders>
            <w:shd w:val="clear" w:color="auto" w:fill="FFFFFF"/>
            <w:hideMark/>
          </w:tcPr>
          <w:p w14:paraId="28913471"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3.80</w:t>
            </w:r>
          </w:p>
        </w:tc>
        <w:tc>
          <w:tcPr>
            <w:tcW w:w="1611" w:type="pct"/>
            <w:tcBorders>
              <w:top w:val="nil"/>
              <w:left w:val="nil"/>
              <w:bottom w:val="nil"/>
              <w:right w:val="nil"/>
            </w:tcBorders>
            <w:shd w:val="clear" w:color="auto" w:fill="FFFFFF"/>
            <w:hideMark/>
          </w:tcPr>
          <w:p w14:paraId="6595ADC9"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.627</w:t>
            </w:r>
          </w:p>
        </w:tc>
      </w:tr>
      <w:tr w:rsidR="00F452A7" w:rsidRPr="003643E7" w14:paraId="1FA796F6" w14:textId="77777777" w:rsidTr="005229A3">
        <w:trPr>
          <w:cantSplit/>
          <w:jc w:val="center"/>
        </w:trPr>
        <w:tc>
          <w:tcPr>
            <w:tcW w:w="2264" w:type="pct"/>
            <w:tcBorders>
              <w:top w:val="nil"/>
              <w:left w:val="nil"/>
              <w:bottom w:val="single" w:sz="8" w:space="0" w:color="000000"/>
              <w:right w:val="nil"/>
            </w:tcBorders>
            <w:shd w:val="clear" w:color="auto" w:fill="FFFFFF"/>
            <w:hideMark/>
          </w:tcPr>
          <w:p w14:paraId="36669694"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Total</w:t>
            </w:r>
          </w:p>
        </w:tc>
        <w:tc>
          <w:tcPr>
            <w:tcW w:w="1125" w:type="pct"/>
            <w:tcBorders>
              <w:top w:val="nil"/>
              <w:left w:val="nil"/>
              <w:bottom w:val="single" w:sz="8" w:space="0" w:color="000000"/>
              <w:right w:val="nil"/>
            </w:tcBorders>
            <w:shd w:val="clear" w:color="auto" w:fill="FFFFFF"/>
            <w:vAlign w:val="center"/>
            <w:hideMark/>
          </w:tcPr>
          <w:p w14:paraId="18AB7E7D"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3.66</w:t>
            </w:r>
          </w:p>
        </w:tc>
        <w:tc>
          <w:tcPr>
            <w:tcW w:w="1611" w:type="pct"/>
            <w:tcBorders>
              <w:top w:val="nil"/>
              <w:left w:val="nil"/>
              <w:bottom w:val="single" w:sz="8" w:space="0" w:color="000000"/>
              <w:right w:val="nil"/>
            </w:tcBorders>
            <w:shd w:val="clear" w:color="auto" w:fill="FFFFFF"/>
            <w:vAlign w:val="center"/>
          </w:tcPr>
          <w:p w14:paraId="06204945" w14:textId="77777777" w:rsidR="00F452A7" w:rsidRPr="003643E7" w:rsidRDefault="00F452A7" w:rsidP="005229A3">
            <w:pPr>
              <w:spacing w:after="0" w:line="240" w:lineRule="auto"/>
              <w:jc w:val="both"/>
              <w:rPr>
                <w:rFonts w:ascii="Calibri" w:hAnsi="Calibri" w:cs="Calibri"/>
                <w:sz w:val="24"/>
                <w:szCs w:val="24"/>
                <w:lang w:val="en-MY"/>
              </w:rPr>
            </w:pPr>
          </w:p>
        </w:tc>
      </w:tr>
    </w:tbl>
    <w:p w14:paraId="7B572C5D" w14:textId="77777777" w:rsidR="00F452A7" w:rsidRPr="003643E7" w:rsidRDefault="00F452A7" w:rsidP="00F452A7">
      <w:pPr>
        <w:spacing w:after="0" w:line="240" w:lineRule="auto"/>
        <w:jc w:val="both"/>
        <w:rPr>
          <w:rFonts w:ascii="Calibri" w:hAnsi="Calibri" w:cs="Calibri"/>
          <w:sz w:val="24"/>
          <w:szCs w:val="24"/>
          <w:lang w:val="fr-CM"/>
        </w:rPr>
      </w:pPr>
    </w:p>
    <w:p w14:paraId="5A4DD32F" w14:textId="77777777" w:rsidR="00F452A7" w:rsidRPr="003643E7" w:rsidRDefault="00F452A7" w:rsidP="00F452A7">
      <w:pPr>
        <w:spacing w:after="0" w:line="240" w:lineRule="auto"/>
        <w:jc w:val="both"/>
        <w:rPr>
          <w:rFonts w:ascii="Calibri" w:hAnsi="Calibri" w:cs="Calibri"/>
          <w:sz w:val="24"/>
          <w:szCs w:val="24"/>
        </w:rPr>
      </w:pPr>
      <w:r w:rsidRPr="003643E7">
        <w:rPr>
          <w:rFonts w:ascii="Calibri" w:hAnsi="Calibri" w:cs="Calibri"/>
          <w:sz w:val="24"/>
          <w:szCs w:val="24"/>
        </w:rPr>
        <w:t xml:space="preserve">The obtained results provide that PROB scored (M=3.63), GLOB (M=3.63), and SUP (M=3.55) were all used with high frequency, and the MARSI mean 3.66. The results also revealed that students in UiTM </w:t>
      </w:r>
      <w:proofErr w:type="spellStart"/>
      <w:r w:rsidRPr="003643E7">
        <w:rPr>
          <w:rFonts w:ascii="Calibri" w:hAnsi="Calibri" w:cs="Calibri"/>
          <w:sz w:val="24"/>
          <w:szCs w:val="24"/>
        </w:rPr>
        <w:t>Puncak</w:t>
      </w:r>
      <w:proofErr w:type="spellEnd"/>
      <w:r w:rsidRPr="003643E7">
        <w:rPr>
          <w:rFonts w:ascii="Calibri" w:hAnsi="Calibri" w:cs="Calibri"/>
          <w:sz w:val="24"/>
          <w:szCs w:val="24"/>
        </w:rPr>
        <w:t xml:space="preserve"> </w:t>
      </w:r>
      <w:proofErr w:type="spellStart"/>
      <w:r w:rsidRPr="003643E7">
        <w:rPr>
          <w:rFonts w:ascii="Calibri" w:hAnsi="Calibri" w:cs="Calibri"/>
          <w:sz w:val="24"/>
          <w:szCs w:val="24"/>
        </w:rPr>
        <w:t>Alam</w:t>
      </w:r>
      <w:proofErr w:type="spellEnd"/>
      <w:r w:rsidRPr="003643E7">
        <w:rPr>
          <w:rFonts w:ascii="Calibri" w:hAnsi="Calibri" w:cs="Calibri"/>
          <w:sz w:val="24"/>
          <w:szCs w:val="24"/>
        </w:rPr>
        <w:t xml:space="preserve"> are aware of problem-solving reading strategies as the most used strategy.</w:t>
      </w:r>
    </w:p>
    <w:p w14:paraId="76ABA563" w14:textId="77777777" w:rsidR="00F452A7" w:rsidRPr="003643E7" w:rsidRDefault="00F452A7" w:rsidP="00F452A7">
      <w:pPr>
        <w:spacing w:after="0" w:line="240" w:lineRule="auto"/>
        <w:jc w:val="both"/>
        <w:rPr>
          <w:rFonts w:ascii="Calibri" w:hAnsi="Calibri" w:cs="Calibri"/>
          <w:sz w:val="24"/>
          <w:szCs w:val="24"/>
        </w:rPr>
      </w:pPr>
      <w:r w:rsidRPr="003643E7">
        <w:rPr>
          <w:rFonts w:ascii="Calibri" w:hAnsi="Calibri" w:cs="Calibri"/>
          <w:sz w:val="24"/>
          <w:szCs w:val="24"/>
        </w:rPr>
        <w:t>With the most priority on problem-solving strategies in this study, the researcher concluded when respondents have a reading habit. To comprehend the contents of reading, participants must read carefully and periodically examine their reading results online. It illustrates how extensive reading increases students' comprehension of reading.</w:t>
      </w:r>
    </w:p>
    <w:p w14:paraId="31F4B5B6" w14:textId="77777777" w:rsidR="00F452A7" w:rsidRDefault="00F452A7" w:rsidP="00F452A7">
      <w:pPr>
        <w:spacing w:after="0" w:line="240" w:lineRule="auto"/>
        <w:jc w:val="both"/>
        <w:rPr>
          <w:rFonts w:ascii="Calibri" w:hAnsi="Calibri" w:cs="Calibri"/>
          <w:sz w:val="24"/>
          <w:szCs w:val="24"/>
        </w:rPr>
      </w:pPr>
    </w:p>
    <w:p w14:paraId="13EBCC94" w14:textId="77777777" w:rsidR="00F452A7" w:rsidRDefault="00F452A7" w:rsidP="00F452A7">
      <w:pPr>
        <w:spacing w:after="0" w:line="240" w:lineRule="auto"/>
        <w:jc w:val="both"/>
        <w:rPr>
          <w:rFonts w:ascii="Calibri" w:hAnsi="Calibri" w:cs="Calibri"/>
          <w:sz w:val="24"/>
          <w:szCs w:val="24"/>
        </w:rPr>
      </w:pPr>
    </w:p>
    <w:p w14:paraId="58140BDA" w14:textId="77777777" w:rsidR="00F452A7" w:rsidRDefault="00F452A7" w:rsidP="00F452A7">
      <w:pPr>
        <w:spacing w:after="0" w:line="240" w:lineRule="auto"/>
        <w:jc w:val="both"/>
        <w:rPr>
          <w:rFonts w:ascii="Calibri" w:hAnsi="Calibri" w:cs="Calibri"/>
          <w:sz w:val="24"/>
          <w:szCs w:val="24"/>
        </w:rPr>
      </w:pPr>
    </w:p>
    <w:p w14:paraId="14178BFB" w14:textId="77777777" w:rsidR="00F452A7" w:rsidRDefault="00F452A7" w:rsidP="00F452A7">
      <w:pPr>
        <w:spacing w:after="0" w:line="240" w:lineRule="auto"/>
        <w:jc w:val="both"/>
        <w:rPr>
          <w:rFonts w:ascii="Calibri" w:hAnsi="Calibri" w:cs="Calibri"/>
          <w:sz w:val="24"/>
          <w:szCs w:val="24"/>
        </w:rPr>
      </w:pPr>
    </w:p>
    <w:p w14:paraId="6661D13B" w14:textId="3CC94DDD" w:rsidR="00F452A7" w:rsidRDefault="00F452A7" w:rsidP="00F452A7">
      <w:pPr>
        <w:spacing w:after="0" w:line="240" w:lineRule="auto"/>
        <w:jc w:val="both"/>
        <w:rPr>
          <w:rFonts w:ascii="Calibri" w:hAnsi="Calibri" w:cs="Calibri"/>
          <w:sz w:val="24"/>
          <w:szCs w:val="24"/>
        </w:rPr>
      </w:pPr>
    </w:p>
    <w:p w14:paraId="11BCF2A0" w14:textId="18B4A7B7" w:rsidR="00F452A7" w:rsidRDefault="00F452A7" w:rsidP="00F452A7">
      <w:pPr>
        <w:spacing w:after="0" w:line="240" w:lineRule="auto"/>
        <w:jc w:val="both"/>
        <w:rPr>
          <w:rFonts w:ascii="Calibri" w:hAnsi="Calibri" w:cs="Calibri"/>
          <w:sz w:val="24"/>
          <w:szCs w:val="24"/>
        </w:rPr>
      </w:pPr>
    </w:p>
    <w:p w14:paraId="6592C4CF" w14:textId="4A953548" w:rsidR="00F452A7" w:rsidRDefault="00F452A7" w:rsidP="00F452A7">
      <w:pPr>
        <w:spacing w:after="0" w:line="240" w:lineRule="auto"/>
        <w:jc w:val="both"/>
        <w:rPr>
          <w:rFonts w:ascii="Calibri" w:hAnsi="Calibri" w:cs="Calibri"/>
          <w:sz w:val="24"/>
          <w:szCs w:val="24"/>
        </w:rPr>
      </w:pPr>
    </w:p>
    <w:p w14:paraId="5929DD34" w14:textId="77777777" w:rsidR="00F452A7" w:rsidRDefault="00F452A7" w:rsidP="00F452A7">
      <w:pPr>
        <w:spacing w:after="0" w:line="240" w:lineRule="auto"/>
        <w:jc w:val="both"/>
        <w:rPr>
          <w:rFonts w:ascii="Calibri" w:hAnsi="Calibri" w:cs="Calibri"/>
          <w:sz w:val="24"/>
          <w:szCs w:val="24"/>
        </w:rPr>
      </w:pPr>
    </w:p>
    <w:p w14:paraId="51A4B55A" w14:textId="77777777" w:rsidR="00F452A7" w:rsidRPr="003643E7" w:rsidRDefault="00F452A7" w:rsidP="00F452A7">
      <w:pPr>
        <w:spacing w:after="0" w:line="240" w:lineRule="auto"/>
        <w:jc w:val="both"/>
        <w:rPr>
          <w:rFonts w:ascii="Calibri" w:hAnsi="Calibri" w:cs="Calibri"/>
          <w:sz w:val="24"/>
          <w:szCs w:val="24"/>
        </w:rPr>
      </w:pPr>
    </w:p>
    <w:p w14:paraId="36CE0D45" w14:textId="77777777" w:rsidR="00F452A7" w:rsidRDefault="00F452A7" w:rsidP="00F452A7">
      <w:pPr>
        <w:spacing w:after="0" w:line="240" w:lineRule="auto"/>
        <w:jc w:val="both"/>
        <w:rPr>
          <w:rFonts w:ascii="Calibri" w:hAnsi="Calibri" w:cs="Calibri"/>
          <w:bCs/>
          <w:sz w:val="24"/>
          <w:szCs w:val="24"/>
        </w:rPr>
      </w:pPr>
      <w:bookmarkStart w:id="9" w:name="_Toc96017015"/>
      <w:r w:rsidRPr="003643E7">
        <w:rPr>
          <w:rFonts w:ascii="Calibri" w:hAnsi="Calibri" w:cs="Calibri"/>
          <w:bCs/>
          <w:sz w:val="24"/>
          <w:szCs w:val="24"/>
        </w:rPr>
        <w:lastRenderedPageBreak/>
        <w:t>Table 8</w:t>
      </w:r>
    </w:p>
    <w:p w14:paraId="19DFE629" w14:textId="77777777" w:rsidR="00F452A7" w:rsidRPr="00D46CB6" w:rsidRDefault="00F452A7" w:rsidP="00F452A7">
      <w:pPr>
        <w:spacing w:after="0" w:line="240" w:lineRule="auto"/>
        <w:jc w:val="both"/>
        <w:rPr>
          <w:rFonts w:ascii="Calibri" w:hAnsi="Calibri" w:cs="Calibri"/>
          <w:bCs/>
          <w:i/>
          <w:iCs/>
          <w:sz w:val="24"/>
          <w:szCs w:val="24"/>
        </w:rPr>
      </w:pPr>
      <w:r w:rsidRPr="00D46CB6">
        <w:rPr>
          <w:rFonts w:ascii="Calibri" w:hAnsi="Calibri" w:cs="Calibri"/>
          <w:bCs/>
          <w:i/>
          <w:iCs/>
          <w:sz w:val="24"/>
          <w:szCs w:val="24"/>
        </w:rPr>
        <w:t>Correlation between Reading Strategy Category and Reading Habit</w:t>
      </w:r>
      <w:bookmarkEnd w:id="9"/>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1508"/>
        <w:gridCol w:w="2264"/>
        <w:gridCol w:w="1182"/>
        <w:gridCol w:w="1368"/>
        <w:gridCol w:w="1339"/>
        <w:gridCol w:w="1365"/>
      </w:tblGrid>
      <w:tr w:rsidR="00F452A7" w:rsidRPr="003643E7" w14:paraId="58C4AC1C" w14:textId="77777777" w:rsidTr="005229A3">
        <w:trPr>
          <w:cantSplit/>
        </w:trPr>
        <w:tc>
          <w:tcPr>
            <w:tcW w:w="2089" w:type="pct"/>
            <w:gridSpan w:val="2"/>
            <w:tcBorders>
              <w:top w:val="single" w:sz="8" w:space="0" w:color="000000"/>
              <w:left w:val="nil"/>
              <w:bottom w:val="single" w:sz="8" w:space="0" w:color="000000"/>
              <w:right w:val="nil"/>
            </w:tcBorders>
            <w:shd w:val="clear" w:color="auto" w:fill="FFFFFF"/>
            <w:vAlign w:val="bottom"/>
          </w:tcPr>
          <w:p w14:paraId="3D8D816B" w14:textId="77777777" w:rsidR="00F452A7" w:rsidRPr="003643E7" w:rsidRDefault="00F452A7" w:rsidP="005229A3">
            <w:pPr>
              <w:spacing w:after="0" w:line="240" w:lineRule="auto"/>
              <w:jc w:val="both"/>
              <w:rPr>
                <w:rFonts w:ascii="Calibri" w:hAnsi="Calibri" w:cs="Calibri"/>
                <w:sz w:val="24"/>
                <w:szCs w:val="24"/>
                <w:lang w:val="en-MY"/>
              </w:rPr>
            </w:pPr>
          </w:p>
        </w:tc>
        <w:tc>
          <w:tcPr>
            <w:tcW w:w="655" w:type="pct"/>
            <w:tcBorders>
              <w:top w:val="single" w:sz="8" w:space="0" w:color="000000"/>
              <w:left w:val="nil"/>
              <w:bottom w:val="single" w:sz="8" w:space="0" w:color="000000"/>
              <w:right w:val="nil"/>
            </w:tcBorders>
            <w:shd w:val="clear" w:color="auto" w:fill="FFFFFF"/>
            <w:vAlign w:val="bottom"/>
            <w:hideMark/>
          </w:tcPr>
          <w:p w14:paraId="78AACD7E"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Reading Habit</w:t>
            </w:r>
          </w:p>
        </w:tc>
        <w:tc>
          <w:tcPr>
            <w:tcW w:w="758" w:type="pct"/>
            <w:tcBorders>
              <w:top w:val="single" w:sz="8" w:space="0" w:color="000000"/>
              <w:left w:val="nil"/>
              <w:bottom w:val="single" w:sz="8" w:space="0" w:color="000000"/>
              <w:right w:val="nil"/>
            </w:tcBorders>
            <w:shd w:val="clear" w:color="auto" w:fill="FFFFFF"/>
            <w:vAlign w:val="bottom"/>
            <w:hideMark/>
          </w:tcPr>
          <w:p w14:paraId="4B9A62FE"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GLOB</w:t>
            </w:r>
          </w:p>
        </w:tc>
        <w:tc>
          <w:tcPr>
            <w:tcW w:w="742" w:type="pct"/>
            <w:tcBorders>
              <w:top w:val="single" w:sz="8" w:space="0" w:color="000000"/>
              <w:left w:val="nil"/>
              <w:bottom w:val="single" w:sz="8" w:space="0" w:color="000000"/>
              <w:right w:val="nil"/>
            </w:tcBorders>
            <w:shd w:val="clear" w:color="auto" w:fill="FFFFFF"/>
            <w:vAlign w:val="bottom"/>
            <w:hideMark/>
          </w:tcPr>
          <w:p w14:paraId="7CD48CCD"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SUP</w:t>
            </w:r>
          </w:p>
        </w:tc>
        <w:tc>
          <w:tcPr>
            <w:tcW w:w="756" w:type="pct"/>
            <w:tcBorders>
              <w:top w:val="single" w:sz="8" w:space="0" w:color="000000"/>
              <w:left w:val="nil"/>
              <w:bottom w:val="single" w:sz="8" w:space="0" w:color="000000"/>
              <w:right w:val="nil"/>
            </w:tcBorders>
            <w:shd w:val="clear" w:color="auto" w:fill="FFFFFF"/>
            <w:vAlign w:val="bottom"/>
            <w:hideMark/>
          </w:tcPr>
          <w:p w14:paraId="012A8F36"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PROB</w:t>
            </w:r>
          </w:p>
        </w:tc>
      </w:tr>
      <w:tr w:rsidR="00F452A7" w:rsidRPr="003643E7" w14:paraId="23292398" w14:textId="77777777" w:rsidTr="005229A3">
        <w:trPr>
          <w:cantSplit/>
        </w:trPr>
        <w:tc>
          <w:tcPr>
            <w:tcW w:w="835" w:type="pct"/>
            <w:vMerge w:val="restart"/>
            <w:tcBorders>
              <w:top w:val="single" w:sz="8" w:space="0" w:color="000000"/>
              <w:left w:val="nil"/>
              <w:bottom w:val="single" w:sz="8" w:space="0" w:color="000000"/>
              <w:right w:val="nil"/>
            </w:tcBorders>
            <w:shd w:val="clear" w:color="auto" w:fill="FFFFFF"/>
            <w:hideMark/>
          </w:tcPr>
          <w:p w14:paraId="0C0B8F6F"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Reading Habit</w:t>
            </w:r>
          </w:p>
        </w:tc>
        <w:tc>
          <w:tcPr>
            <w:tcW w:w="1254" w:type="pct"/>
            <w:tcBorders>
              <w:top w:val="single" w:sz="8" w:space="0" w:color="000000"/>
              <w:left w:val="nil"/>
              <w:bottom w:val="nil"/>
              <w:right w:val="nil"/>
            </w:tcBorders>
            <w:shd w:val="clear" w:color="auto" w:fill="FFFFFF"/>
            <w:hideMark/>
          </w:tcPr>
          <w:p w14:paraId="328A4B6C"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Pearson Correlation</w:t>
            </w:r>
          </w:p>
        </w:tc>
        <w:tc>
          <w:tcPr>
            <w:tcW w:w="655" w:type="pct"/>
            <w:tcBorders>
              <w:top w:val="single" w:sz="8" w:space="0" w:color="000000"/>
              <w:left w:val="nil"/>
              <w:bottom w:val="nil"/>
              <w:right w:val="nil"/>
            </w:tcBorders>
            <w:shd w:val="clear" w:color="auto" w:fill="FFFFFF"/>
            <w:hideMark/>
          </w:tcPr>
          <w:p w14:paraId="7E7C4D9D"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1</w:t>
            </w:r>
          </w:p>
        </w:tc>
        <w:tc>
          <w:tcPr>
            <w:tcW w:w="758" w:type="pct"/>
            <w:tcBorders>
              <w:top w:val="single" w:sz="8" w:space="0" w:color="000000"/>
              <w:left w:val="nil"/>
              <w:bottom w:val="nil"/>
              <w:right w:val="nil"/>
            </w:tcBorders>
            <w:shd w:val="clear" w:color="auto" w:fill="FFFFFF"/>
            <w:hideMark/>
          </w:tcPr>
          <w:p w14:paraId="01BA8902"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.545</w:t>
            </w:r>
            <w:r w:rsidRPr="003643E7">
              <w:rPr>
                <w:rFonts w:ascii="Calibri" w:hAnsi="Calibri" w:cs="Calibri"/>
                <w:sz w:val="24"/>
                <w:szCs w:val="24"/>
                <w:vertAlign w:val="superscript"/>
                <w:lang w:val="en-MY"/>
              </w:rPr>
              <w:t>**</w:t>
            </w:r>
          </w:p>
        </w:tc>
        <w:tc>
          <w:tcPr>
            <w:tcW w:w="742" w:type="pct"/>
            <w:tcBorders>
              <w:top w:val="single" w:sz="8" w:space="0" w:color="000000"/>
              <w:left w:val="nil"/>
              <w:bottom w:val="nil"/>
              <w:right w:val="nil"/>
            </w:tcBorders>
            <w:shd w:val="clear" w:color="auto" w:fill="FFFFFF"/>
            <w:hideMark/>
          </w:tcPr>
          <w:p w14:paraId="6C26C6B3"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.426</w:t>
            </w:r>
            <w:r w:rsidRPr="003643E7">
              <w:rPr>
                <w:rFonts w:ascii="Calibri" w:hAnsi="Calibri" w:cs="Calibri"/>
                <w:sz w:val="24"/>
                <w:szCs w:val="24"/>
                <w:vertAlign w:val="superscript"/>
                <w:lang w:val="en-MY"/>
              </w:rPr>
              <w:t>**</w:t>
            </w:r>
          </w:p>
        </w:tc>
        <w:tc>
          <w:tcPr>
            <w:tcW w:w="756" w:type="pct"/>
            <w:tcBorders>
              <w:top w:val="single" w:sz="8" w:space="0" w:color="000000"/>
              <w:left w:val="nil"/>
              <w:bottom w:val="nil"/>
              <w:right w:val="nil"/>
            </w:tcBorders>
            <w:shd w:val="clear" w:color="auto" w:fill="FFFFFF"/>
            <w:hideMark/>
          </w:tcPr>
          <w:p w14:paraId="26A1AAFB"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.482</w:t>
            </w:r>
            <w:r w:rsidRPr="003643E7">
              <w:rPr>
                <w:rFonts w:ascii="Calibri" w:hAnsi="Calibri" w:cs="Calibri"/>
                <w:sz w:val="24"/>
                <w:szCs w:val="24"/>
                <w:vertAlign w:val="superscript"/>
                <w:lang w:val="en-MY"/>
              </w:rPr>
              <w:t>**</w:t>
            </w:r>
          </w:p>
        </w:tc>
      </w:tr>
      <w:tr w:rsidR="00F452A7" w:rsidRPr="003643E7" w14:paraId="19085C43" w14:textId="77777777" w:rsidTr="005229A3">
        <w:trPr>
          <w:cantSplit/>
        </w:trPr>
        <w:tc>
          <w:tcPr>
            <w:tcW w:w="835" w:type="pct"/>
            <w:vMerge/>
            <w:tcBorders>
              <w:top w:val="single" w:sz="8" w:space="0" w:color="000000"/>
              <w:left w:val="nil"/>
              <w:bottom w:val="single" w:sz="8" w:space="0" w:color="000000"/>
              <w:right w:val="nil"/>
            </w:tcBorders>
            <w:vAlign w:val="center"/>
            <w:hideMark/>
          </w:tcPr>
          <w:p w14:paraId="7C4751D6" w14:textId="77777777" w:rsidR="00F452A7" w:rsidRPr="003643E7" w:rsidRDefault="00F452A7" w:rsidP="005229A3">
            <w:pPr>
              <w:spacing w:after="0" w:line="240" w:lineRule="auto"/>
              <w:jc w:val="both"/>
              <w:rPr>
                <w:rFonts w:ascii="Calibri" w:hAnsi="Calibri" w:cs="Calibri"/>
                <w:sz w:val="24"/>
                <w:szCs w:val="24"/>
                <w:lang w:val="en-MY"/>
              </w:rPr>
            </w:pPr>
          </w:p>
        </w:tc>
        <w:tc>
          <w:tcPr>
            <w:tcW w:w="1254" w:type="pct"/>
            <w:tcBorders>
              <w:top w:val="nil"/>
              <w:left w:val="nil"/>
              <w:bottom w:val="nil"/>
              <w:right w:val="nil"/>
            </w:tcBorders>
            <w:shd w:val="clear" w:color="auto" w:fill="FFFFFF"/>
            <w:hideMark/>
          </w:tcPr>
          <w:p w14:paraId="571B73DB"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Sig. (2-tailed)</w:t>
            </w:r>
          </w:p>
        </w:tc>
        <w:tc>
          <w:tcPr>
            <w:tcW w:w="655" w:type="pct"/>
            <w:tcBorders>
              <w:top w:val="nil"/>
              <w:left w:val="nil"/>
              <w:bottom w:val="nil"/>
              <w:right w:val="nil"/>
            </w:tcBorders>
            <w:shd w:val="clear" w:color="auto" w:fill="FFFFFF"/>
            <w:vAlign w:val="center"/>
          </w:tcPr>
          <w:p w14:paraId="53386ECD" w14:textId="77777777" w:rsidR="00F452A7" w:rsidRPr="003643E7" w:rsidRDefault="00F452A7" w:rsidP="005229A3">
            <w:pPr>
              <w:spacing w:after="0" w:line="240" w:lineRule="auto"/>
              <w:jc w:val="both"/>
              <w:rPr>
                <w:rFonts w:ascii="Calibri" w:hAnsi="Calibri" w:cs="Calibri"/>
                <w:sz w:val="24"/>
                <w:szCs w:val="24"/>
                <w:lang w:val="en-MY"/>
              </w:rPr>
            </w:pPr>
          </w:p>
        </w:tc>
        <w:tc>
          <w:tcPr>
            <w:tcW w:w="758" w:type="pct"/>
            <w:tcBorders>
              <w:top w:val="nil"/>
              <w:left w:val="nil"/>
              <w:bottom w:val="nil"/>
              <w:right w:val="nil"/>
            </w:tcBorders>
            <w:shd w:val="clear" w:color="auto" w:fill="FFFFFF"/>
            <w:hideMark/>
          </w:tcPr>
          <w:p w14:paraId="36FF8AEF"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.000</w:t>
            </w:r>
          </w:p>
        </w:tc>
        <w:tc>
          <w:tcPr>
            <w:tcW w:w="742" w:type="pct"/>
            <w:tcBorders>
              <w:top w:val="nil"/>
              <w:left w:val="nil"/>
              <w:bottom w:val="nil"/>
              <w:right w:val="nil"/>
            </w:tcBorders>
            <w:shd w:val="clear" w:color="auto" w:fill="FFFFFF"/>
            <w:hideMark/>
          </w:tcPr>
          <w:p w14:paraId="0481D236"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.000</w:t>
            </w:r>
          </w:p>
        </w:tc>
        <w:tc>
          <w:tcPr>
            <w:tcW w:w="756" w:type="pct"/>
            <w:tcBorders>
              <w:top w:val="nil"/>
              <w:left w:val="nil"/>
              <w:bottom w:val="nil"/>
              <w:right w:val="nil"/>
            </w:tcBorders>
            <w:shd w:val="clear" w:color="auto" w:fill="FFFFFF"/>
            <w:hideMark/>
          </w:tcPr>
          <w:p w14:paraId="036A1DDD"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.000</w:t>
            </w:r>
          </w:p>
        </w:tc>
      </w:tr>
      <w:tr w:rsidR="00F452A7" w:rsidRPr="003643E7" w14:paraId="7BFF062D" w14:textId="77777777" w:rsidTr="005229A3">
        <w:trPr>
          <w:cantSplit/>
        </w:trPr>
        <w:tc>
          <w:tcPr>
            <w:tcW w:w="835" w:type="pct"/>
            <w:vMerge/>
            <w:tcBorders>
              <w:top w:val="single" w:sz="8" w:space="0" w:color="000000"/>
              <w:left w:val="nil"/>
              <w:bottom w:val="single" w:sz="8" w:space="0" w:color="000000"/>
              <w:right w:val="nil"/>
            </w:tcBorders>
            <w:vAlign w:val="center"/>
            <w:hideMark/>
          </w:tcPr>
          <w:p w14:paraId="70C839EC" w14:textId="77777777" w:rsidR="00F452A7" w:rsidRPr="003643E7" w:rsidRDefault="00F452A7" w:rsidP="005229A3">
            <w:pPr>
              <w:spacing w:after="0" w:line="240" w:lineRule="auto"/>
              <w:jc w:val="both"/>
              <w:rPr>
                <w:rFonts w:ascii="Calibri" w:hAnsi="Calibri" w:cs="Calibri"/>
                <w:sz w:val="24"/>
                <w:szCs w:val="24"/>
                <w:lang w:val="en-MY"/>
              </w:rPr>
            </w:pPr>
          </w:p>
        </w:tc>
        <w:tc>
          <w:tcPr>
            <w:tcW w:w="1254" w:type="pct"/>
            <w:tcBorders>
              <w:top w:val="nil"/>
              <w:left w:val="nil"/>
              <w:bottom w:val="single" w:sz="8" w:space="0" w:color="000000"/>
              <w:right w:val="nil"/>
            </w:tcBorders>
            <w:shd w:val="clear" w:color="auto" w:fill="FFFFFF"/>
            <w:hideMark/>
          </w:tcPr>
          <w:p w14:paraId="4C630CCB"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N</w:t>
            </w:r>
          </w:p>
        </w:tc>
        <w:tc>
          <w:tcPr>
            <w:tcW w:w="655" w:type="pct"/>
            <w:tcBorders>
              <w:top w:val="nil"/>
              <w:left w:val="nil"/>
              <w:bottom w:val="single" w:sz="8" w:space="0" w:color="000000"/>
              <w:right w:val="nil"/>
            </w:tcBorders>
            <w:shd w:val="clear" w:color="auto" w:fill="FFFFFF"/>
            <w:hideMark/>
          </w:tcPr>
          <w:p w14:paraId="0EEE9D8B"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150</w:t>
            </w:r>
          </w:p>
        </w:tc>
        <w:tc>
          <w:tcPr>
            <w:tcW w:w="758" w:type="pct"/>
            <w:tcBorders>
              <w:top w:val="nil"/>
              <w:left w:val="nil"/>
              <w:bottom w:val="single" w:sz="8" w:space="0" w:color="000000"/>
              <w:right w:val="nil"/>
            </w:tcBorders>
            <w:shd w:val="clear" w:color="auto" w:fill="FFFFFF"/>
            <w:hideMark/>
          </w:tcPr>
          <w:p w14:paraId="731E9025"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150</w:t>
            </w:r>
          </w:p>
        </w:tc>
        <w:tc>
          <w:tcPr>
            <w:tcW w:w="742" w:type="pct"/>
            <w:tcBorders>
              <w:top w:val="nil"/>
              <w:left w:val="nil"/>
              <w:bottom w:val="single" w:sz="8" w:space="0" w:color="000000"/>
              <w:right w:val="nil"/>
            </w:tcBorders>
            <w:shd w:val="clear" w:color="auto" w:fill="FFFFFF"/>
            <w:hideMark/>
          </w:tcPr>
          <w:p w14:paraId="768CD38C"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150</w:t>
            </w:r>
          </w:p>
        </w:tc>
        <w:tc>
          <w:tcPr>
            <w:tcW w:w="756" w:type="pct"/>
            <w:tcBorders>
              <w:top w:val="nil"/>
              <w:left w:val="nil"/>
              <w:bottom w:val="single" w:sz="8" w:space="0" w:color="000000"/>
              <w:right w:val="nil"/>
            </w:tcBorders>
            <w:shd w:val="clear" w:color="auto" w:fill="FFFFFF"/>
            <w:hideMark/>
          </w:tcPr>
          <w:p w14:paraId="139CA8A9"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150</w:t>
            </w:r>
          </w:p>
        </w:tc>
      </w:tr>
      <w:tr w:rsidR="00F452A7" w:rsidRPr="003643E7" w14:paraId="7A8AE1CB" w14:textId="77777777" w:rsidTr="005229A3">
        <w:trPr>
          <w:cantSplit/>
        </w:trPr>
        <w:tc>
          <w:tcPr>
            <w:tcW w:w="5000" w:type="pct"/>
            <w:gridSpan w:val="6"/>
            <w:tcBorders>
              <w:top w:val="nil"/>
              <w:left w:val="nil"/>
              <w:bottom w:val="nil"/>
              <w:right w:val="nil"/>
            </w:tcBorders>
            <w:shd w:val="clear" w:color="auto" w:fill="FFFFFF"/>
            <w:hideMark/>
          </w:tcPr>
          <w:p w14:paraId="019CE1B1" w14:textId="77777777" w:rsidR="00F452A7" w:rsidRPr="003643E7" w:rsidRDefault="00F452A7" w:rsidP="005229A3">
            <w:pPr>
              <w:spacing w:after="0" w:line="240" w:lineRule="auto"/>
              <w:jc w:val="both"/>
              <w:rPr>
                <w:rFonts w:ascii="Calibri" w:hAnsi="Calibri" w:cs="Calibri"/>
                <w:sz w:val="24"/>
                <w:szCs w:val="24"/>
                <w:lang w:val="en-MY"/>
              </w:rPr>
            </w:pPr>
            <w:r w:rsidRPr="003643E7">
              <w:rPr>
                <w:rFonts w:ascii="Calibri" w:hAnsi="Calibri" w:cs="Calibri"/>
                <w:sz w:val="24"/>
                <w:szCs w:val="24"/>
                <w:lang w:val="en-MY"/>
              </w:rPr>
              <w:t>**. Correlation is significant at the 0.01 level (2-tailed).</w:t>
            </w:r>
          </w:p>
        </w:tc>
      </w:tr>
    </w:tbl>
    <w:p w14:paraId="3D05262D" w14:textId="77777777" w:rsidR="00F452A7" w:rsidRPr="003643E7" w:rsidRDefault="00F452A7" w:rsidP="00F452A7">
      <w:pPr>
        <w:spacing w:after="0" w:line="240" w:lineRule="auto"/>
        <w:jc w:val="both"/>
        <w:rPr>
          <w:rFonts w:ascii="Calibri" w:hAnsi="Calibri" w:cs="Calibri"/>
          <w:sz w:val="24"/>
          <w:szCs w:val="24"/>
        </w:rPr>
      </w:pPr>
      <w:bookmarkStart w:id="10" w:name="_Hlk59071845"/>
      <w:bookmarkStart w:id="11" w:name="_Hlk93921530"/>
      <w:r w:rsidRPr="003643E7">
        <w:rPr>
          <w:rFonts w:ascii="Calibri" w:hAnsi="Calibri" w:cs="Calibri"/>
          <w:sz w:val="24"/>
          <w:szCs w:val="24"/>
        </w:rPr>
        <w:t xml:space="preserve">GLOB has the highest moderate positive correlation with reading </w:t>
      </w:r>
      <w:proofErr w:type="spellStart"/>
      <w:r w:rsidRPr="003643E7">
        <w:rPr>
          <w:rFonts w:ascii="Calibri" w:hAnsi="Calibri" w:cs="Calibri"/>
          <w:sz w:val="24"/>
          <w:szCs w:val="24"/>
        </w:rPr>
        <w:t>habit at</w:t>
      </w:r>
      <w:proofErr w:type="spellEnd"/>
      <w:r w:rsidRPr="003643E7">
        <w:rPr>
          <w:rFonts w:ascii="Calibri" w:hAnsi="Calibri" w:cs="Calibri"/>
          <w:sz w:val="24"/>
          <w:szCs w:val="24"/>
        </w:rPr>
        <w:t xml:space="preserve"> r=0.545 compared to other factors from the table above. Hence, there was a statistically significant relationship with the dependent variable. On the other hand, SUP and PROB have a positive correlation, albeit both have a slightly lower rate from the previous category with a value of r= 0.426 and r=0.482, respectively. Hence, there was a statistically significant relationship shown.</w:t>
      </w:r>
      <w:bookmarkEnd w:id="10"/>
    </w:p>
    <w:p w14:paraId="09967447" w14:textId="77777777" w:rsidR="00F452A7" w:rsidRPr="003643E7" w:rsidRDefault="00F452A7" w:rsidP="00F452A7">
      <w:pPr>
        <w:spacing w:after="0" w:line="240" w:lineRule="auto"/>
        <w:jc w:val="both"/>
        <w:rPr>
          <w:rFonts w:ascii="Calibri" w:hAnsi="Calibri" w:cs="Calibri"/>
          <w:sz w:val="24"/>
          <w:szCs w:val="24"/>
        </w:rPr>
      </w:pPr>
      <w:r w:rsidRPr="003643E7">
        <w:rPr>
          <w:rFonts w:ascii="Calibri" w:hAnsi="Calibri" w:cs="Calibri"/>
          <w:sz w:val="24"/>
          <w:szCs w:val="24"/>
        </w:rPr>
        <w:t xml:space="preserve">Chern </w:t>
      </w:r>
      <w:r w:rsidRPr="003643E7">
        <w:rPr>
          <w:rFonts w:ascii="Calibri" w:hAnsi="Calibri" w:cs="Calibri"/>
          <w:sz w:val="24"/>
          <w:szCs w:val="24"/>
        </w:rPr>
        <w:fldChar w:fldCharType="begin" w:fldLock="1"/>
      </w:r>
      <w:r w:rsidRPr="003643E7">
        <w:rPr>
          <w:rFonts w:ascii="Calibri" w:hAnsi="Calibri" w:cs="Calibri"/>
          <w:sz w:val="24"/>
          <w:szCs w:val="24"/>
        </w:rPr>
        <w:instrText>ADDIN CSL_CITATION {"citationItems":[{"id":"ITEM-1","itemData":{"author":[{"dropping-particle":"","family":"Chern","given":"C. L.","non-dropping-particle":"","parse-names":false,"suffix":""}],"container-title":"In T. Huckin, M. Haynes, &amp; C. Coady (Eds.), Second Language Reading and Vocabulary","id":"ITEM-1","issued":{"date-parts":[["1993"]]},"page":"67-85","publisher":"Ablex","publisher-place":"Norwood, NJ","title":"Chinese Students’ Word-Solving Strategies in Reading in English.","type":"chapter"},"uris":["http://www.mendeley.com/documents/?uuid=6972a58a-809d-4255-96b0-c024929148d9"]}],"mendeley":{"formattedCitation":"(Chern, 1993)","manualFormatting":"(1993)","plainTextFormattedCitation":"(Chern, 1993)","previouslyFormattedCitation":"(Chern, 1993)"},"properties":{"noteIndex":0},"schema":"https://github.com/citation-style-language/schema/raw/master/csl-citation.json"}</w:instrText>
      </w:r>
      <w:r w:rsidRPr="003643E7">
        <w:rPr>
          <w:rFonts w:ascii="Calibri" w:hAnsi="Calibri" w:cs="Calibri"/>
          <w:sz w:val="24"/>
          <w:szCs w:val="24"/>
        </w:rPr>
        <w:fldChar w:fldCharType="separate"/>
      </w:r>
      <w:r w:rsidRPr="003643E7">
        <w:rPr>
          <w:rFonts w:ascii="Calibri" w:hAnsi="Calibri" w:cs="Calibri"/>
          <w:noProof/>
          <w:sz w:val="24"/>
          <w:szCs w:val="24"/>
        </w:rPr>
        <w:t>(1993)</w:t>
      </w:r>
      <w:r w:rsidRPr="003643E7">
        <w:rPr>
          <w:rFonts w:ascii="Calibri" w:hAnsi="Calibri" w:cs="Calibri"/>
          <w:sz w:val="24"/>
          <w:szCs w:val="24"/>
        </w:rPr>
        <w:fldChar w:fldCharType="end"/>
      </w:r>
      <w:r w:rsidRPr="003643E7">
        <w:rPr>
          <w:rFonts w:ascii="Calibri" w:hAnsi="Calibri" w:cs="Calibri"/>
          <w:sz w:val="24"/>
          <w:szCs w:val="24"/>
        </w:rPr>
        <w:t xml:space="preserve"> revealed a strong link between readers' metacognitive understanding of reading methods and their reading comprehension process. The researcher purposefully focused on the reading habit as the dependent variable. In line with the preceding, </w:t>
      </w:r>
      <w:r w:rsidRPr="003643E7">
        <w:rPr>
          <w:rFonts w:ascii="Calibri" w:hAnsi="Calibri" w:cs="Calibri"/>
          <w:sz w:val="24"/>
          <w:szCs w:val="24"/>
        </w:rPr>
        <w:fldChar w:fldCharType="begin" w:fldLock="1"/>
      </w:r>
      <w:r w:rsidRPr="003643E7">
        <w:rPr>
          <w:rFonts w:ascii="Calibri" w:hAnsi="Calibri" w:cs="Calibri"/>
          <w:sz w:val="24"/>
          <w:szCs w:val="24"/>
        </w:rPr>
        <w:instrText>ADDIN CSL_CITATION {"citationItems":[{"id":"ITEM-1","itemData":{"abstract":"This empirical study was based on the background of reading instruction and research in the Chinese English as a Foreign Language (EFL) context. The study integrated reading self-efficacy from a motivational perspective with reading strategies from a cognitive perspective and explored the relationship between reading self-efficacy and the use of reading strategies. One hundred and eighty two sophomore English majors in a university in China participated in this study. The results showed that reading self-efficacy was significantly positively related to the use of reading strategies in general and the use of three subcategories of reading strategies: metacognitive strategies; cognitive strategies; and social/affective strategies, in particular. Highly self-efficacious readers reported significantly more use of reading strategies than those with low self-efficacy. This study suggests the importance of nurturing English language learners reading self-efficacy beliefs and the use of reading strategies and incorporating the cultivation of learners reading self-efficacy into reading strategy instruction","author":[{"dropping-particle":"","family":"Li","given":"Y.","non-dropping-particle":"","parse-names":false,"suffix":""},{"dropping-particle":"","family":"Wang","given":"Chuang.","non-dropping-particle":"","parse-names":false,"suffix":""}],"container-title":"The Asian EFL Journal","id":"ITEM-1","issue":"2","issued":{"date-parts":[["2010"]]},"page":"144-162","title":"An Empirical Study of Reading Self-efficacy and the Use of Reading Strategies in the Chinese EFL Context","type":"article-journal","volume":"12"},"uris":["http://www.mendeley.com/documents/?uuid=15707955-38f5-4667-aa1d-f89579fd4535"]}],"mendeley":{"formattedCitation":"(Li &amp; Wang, 2010)","manualFormatting":"Li and Wang (2010)","plainTextFormattedCitation":"(Li &amp; Wang, 2010)","previouslyFormattedCitation":"(Li &amp; Wang, 2010)"},"properties":{"noteIndex":0},"schema":"https://github.com/citation-style-language/schema/raw/master/csl-citation.json"}</w:instrText>
      </w:r>
      <w:r w:rsidRPr="003643E7">
        <w:rPr>
          <w:rFonts w:ascii="Calibri" w:hAnsi="Calibri" w:cs="Calibri"/>
          <w:sz w:val="24"/>
          <w:szCs w:val="24"/>
        </w:rPr>
        <w:fldChar w:fldCharType="separate"/>
      </w:r>
      <w:r w:rsidRPr="003643E7">
        <w:rPr>
          <w:rFonts w:ascii="Calibri" w:hAnsi="Calibri" w:cs="Calibri"/>
          <w:noProof/>
          <w:sz w:val="24"/>
          <w:szCs w:val="24"/>
        </w:rPr>
        <w:t>Li &amp; Wang (2010)</w:t>
      </w:r>
      <w:r w:rsidRPr="003643E7">
        <w:rPr>
          <w:rFonts w:ascii="Calibri" w:hAnsi="Calibri" w:cs="Calibri"/>
          <w:sz w:val="24"/>
          <w:szCs w:val="24"/>
        </w:rPr>
        <w:fldChar w:fldCharType="end"/>
      </w:r>
      <w:r w:rsidRPr="003643E7">
        <w:rPr>
          <w:rFonts w:ascii="Calibri" w:hAnsi="Calibri" w:cs="Calibri"/>
          <w:sz w:val="24"/>
          <w:szCs w:val="24"/>
        </w:rPr>
        <w:t xml:space="preserve"> discovered that students who possessed metacognitive reading methods performed better in their reading and learning </w:t>
      </w:r>
      <w:proofErr w:type="spellStart"/>
      <w:r w:rsidRPr="003643E7">
        <w:rPr>
          <w:rFonts w:ascii="Calibri" w:hAnsi="Calibri" w:cs="Calibri"/>
          <w:sz w:val="24"/>
          <w:szCs w:val="24"/>
        </w:rPr>
        <w:t>programmes</w:t>
      </w:r>
      <w:proofErr w:type="spellEnd"/>
      <w:r w:rsidRPr="003643E7">
        <w:rPr>
          <w:rFonts w:ascii="Calibri" w:hAnsi="Calibri" w:cs="Calibri"/>
          <w:sz w:val="24"/>
          <w:szCs w:val="24"/>
        </w:rPr>
        <w:t>.</w:t>
      </w:r>
      <w:bookmarkEnd w:id="11"/>
    </w:p>
    <w:p w14:paraId="6BF778CB" w14:textId="77777777" w:rsidR="00F452A7" w:rsidRPr="003643E7" w:rsidRDefault="00F452A7" w:rsidP="00F452A7">
      <w:pPr>
        <w:spacing w:after="0" w:line="240" w:lineRule="auto"/>
        <w:jc w:val="both"/>
        <w:rPr>
          <w:rFonts w:ascii="Calibri" w:hAnsi="Calibri" w:cs="Calibri"/>
          <w:sz w:val="24"/>
          <w:szCs w:val="24"/>
        </w:rPr>
      </w:pPr>
    </w:p>
    <w:p w14:paraId="0FE1FC02" w14:textId="77777777" w:rsidR="00F452A7" w:rsidRPr="00D46CB6" w:rsidRDefault="00F452A7" w:rsidP="00F452A7">
      <w:pPr>
        <w:spacing w:after="0" w:line="240" w:lineRule="auto"/>
        <w:jc w:val="both"/>
        <w:rPr>
          <w:rFonts w:ascii="Calibri" w:hAnsi="Calibri" w:cs="Calibri"/>
          <w:b/>
          <w:bCs/>
          <w:sz w:val="24"/>
          <w:szCs w:val="24"/>
        </w:rPr>
      </w:pPr>
      <w:r w:rsidRPr="00D46CB6">
        <w:rPr>
          <w:rFonts w:ascii="Calibri" w:hAnsi="Calibri" w:cs="Calibri"/>
          <w:b/>
          <w:bCs/>
          <w:sz w:val="24"/>
          <w:szCs w:val="24"/>
        </w:rPr>
        <w:t>Conclusions and Recommendations</w:t>
      </w:r>
    </w:p>
    <w:p w14:paraId="6B8DA0BB" w14:textId="77777777" w:rsidR="00F452A7" w:rsidRPr="003643E7" w:rsidRDefault="00F452A7" w:rsidP="00F452A7">
      <w:pPr>
        <w:spacing w:after="0" w:line="240" w:lineRule="auto"/>
        <w:jc w:val="both"/>
        <w:rPr>
          <w:rFonts w:ascii="Calibri" w:hAnsi="Calibri" w:cs="Calibri"/>
          <w:sz w:val="24"/>
          <w:szCs w:val="24"/>
        </w:rPr>
      </w:pPr>
      <w:r w:rsidRPr="003643E7">
        <w:rPr>
          <w:rFonts w:ascii="Calibri" w:hAnsi="Calibri" w:cs="Calibri"/>
          <w:sz w:val="24"/>
          <w:szCs w:val="24"/>
        </w:rPr>
        <w:t xml:space="preserve">In a nutshell, this study hopes that this paper will have a clearer view of Malaysia's pre-service teachers’ reading habit landscape. Especially on highlights on reading motivation and strategies. By putting the motivation and strategies into practice, the conditions overall would satisfy the reading habit aspect. Hopefully, it becomes the role model to the younger generation that adopting the excellent habit of reading will benefit many fields. It is also hoped that this topic can be refined and tuned to suit the needs of future researchers to implement these ideas to improve the reading habit, especially in pre-service teachers. </w:t>
      </w:r>
    </w:p>
    <w:p w14:paraId="335C1521" w14:textId="77777777" w:rsidR="00F452A7" w:rsidRPr="003643E7" w:rsidRDefault="00F452A7" w:rsidP="00F452A7">
      <w:pPr>
        <w:spacing w:after="0" w:line="240" w:lineRule="auto"/>
        <w:jc w:val="both"/>
        <w:rPr>
          <w:rFonts w:ascii="Calibri" w:hAnsi="Calibri" w:cs="Calibri"/>
          <w:sz w:val="24"/>
          <w:szCs w:val="24"/>
        </w:rPr>
      </w:pPr>
      <w:r w:rsidRPr="003643E7">
        <w:rPr>
          <w:rFonts w:ascii="Calibri" w:hAnsi="Calibri" w:cs="Calibri"/>
          <w:sz w:val="24"/>
          <w:szCs w:val="24"/>
        </w:rPr>
        <w:t xml:space="preserve">This report made several critical recommendations. To begin, it appears as though kids will read if the information is visually appealing, contains intriguing and relevant themes, and </w:t>
      </w:r>
      <w:proofErr w:type="spellStart"/>
      <w:r w:rsidRPr="003643E7">
        <w:rPr>
          <w:rFonts w:ascii="Calibri" w:hAnsi="Calibri" w:cs="Calibri"/>
          <w:sz w:val="24"/>
          <w:szCs w:val="24"/>
        </w:rPr>
        <w:t>recognise</w:t>
      </w:r>
      <w:proofErr w:type="spellEnd"/>
      <w:r w:rsidRPr="003643E7">
        <w:rPr>
          <w:rFonts w:ascii="Calibri" w:hAnsi="Calibri" w:cs="Calibri"/>
          <w:sz w:val="24"/>
          <w:szCs w:val="24"/>
        </w:rPr>
        <w:t xml:space="preserve"> the value in the reading job. It presents a challenge for lecturers in higher learning institutes and curriculum developers responsible for developing study material to be more creative in their design and content. According to the data, respondents frequently read reading material readily available. Additional books might be made available in electronic format, allowing students to access them via their phones, computers, and tablets. Lecturers may need to ascertain their students' interests and connect knowledge to those interests. Lecturers may also need to be specific about the task's importance and encourage students to conduct additional research on the subject.</w:t>
      </w:r>
    </w:p>
    <w:p w14:paraId="6EA35BBE" w14:textId="77777777" w:rsidR="00F452A7" w:rsidRPr="003643E7" w:rsidRDefault="00F452A7" w:rsidP="00F452A7">
      <w:pPr>
        <w:spacing w:after="0" w:line="240" w:lineRule="auto"/>
        <w:jc w:val="both"/>
        <w:rPr>
          <w:rFonts w:ascii="Calibri" w:hAnsi="Calibri" w:cs="Calibri"/>
          <w:sz w:val="24"/>
          <w:szCs w:val="24"/>
        </w:rPr>
      </w:pPr>
      <w:r w:rsidRPr="003643E7">
        <w:rPr>
          <w:rFonts w:ascii="Calibri" w:hAnsi="Calibri" w:cs="Calibri"/>
          <w:sz w:val="24"/>
          <w:szCs w:val="24"/>
        </w:rPr>
        <w:t xml:space="preserve">Additionally, the library may feature a section devoted to recreational reading, where students could unwind by reading their </w:t>
      </w:r>
      <w:proofErr w:type="spellStart"/>
      <w:r w:rsidRPr="003643E7">
        <w:rPr>
          <w:rFonts w:ascii="Calibri" w:hAnsi="Calibri" w:cs="Calibri"/>
          <w:sz w:val="24"/>
          <w:szCs w:val="24"/>
        </w:rPr>
        <w:t>favourite</w:t>
      </w:r>
      <w:proofErr w:type="spellEnd"/>
      <w:r w:rsidRPr="003643E7">
        <w:rPr>
          <w:rFonts w:ascii="Calibri" w:hAnsi="Calibri" w:cs="Calibri"/>
          <w:sz w:val="24"/>
          <w:szCs w:val="24"/>
        </w:rPr>
        <w:t xml:space="preserve"> novels, magazines, or newspapers. Additionally, given that students appear to be technologically savvy and dislike books due to their weight, the university might provide e-readers in the library.</w:t>
      </w:r>
    </w:p>
    <w:p w14:paraId="0C03702D" w14:textId="77777777" w:rsidR="00F452A7" w:rsidRPr="003643E7" w:rsidRDefault="00F452A7" w:rsidP="00F452A7">
      <w:pPr>
        <w:spacing w:after="0" w:line="240" w:lineRule="auto"/>
        <w:jc w:val="both"/>
        <w:rPr>
          <w:rFonts w:ascii="Calibri" w:hAnsi="Calibri" w:cs="Calibri"/>
          <w:sz w:val="24"/>
          <w:szCs w:val="24"/>
        </w:rPr>
      </w:pPr>
      <w:r w:rsidRPr="003643E7">
        <w:rPr>
          <w:rFonts w:ascii="Calibri" w:hAnsi="Calibri" w:cs="Calibri"/>
          <w:sz w:val="24"/>
          <w:szCs w:val="24"/>
        </w:rPr>
        <w:t xml:space="preserve">Students read to impress their lecturers or senior teachers throughout teacher education. It means that lecturers can affect students' reading habits as part of their training to </w:t>
      </w:r>
      <w:proofErr w:type="spellStart"/>
      <w:r w:rsidRPr="003643E7">
        <w:rPr>
          <w:rFonts w:ascii="Calibri" w:hAnsi="Calibri" w:cs="Calibri"/>
          <w:sz w:val="24"/>
          <w:szCs w:val="24"/>
        </w:rPr>
        <w:t>mould</w:t>
      </w:r>
      <w:proofErr w:type="spellEnd"/>
      <w:r w:rsidRPr="003643E7">
        <w:rPr>
          <w:rFonts w:ascii="Calibri" w:hAnsi="Calibri" w:cs="Calibri"/>
          <w:sz w:val="24"/>
          <w:szCs w:val="24"/>
        </w:rPr>
        <w:t xml:space="preserve"> future teachers with good reading habits. If students know that their lecturers will follow up on reading assignments assigned in class, they are more likely to read. To help students develop better reading habits, professors can propose further reading and provide activities that demand lengthy reading.</w:t>
      </w:r>
    </w:p>
    <w:p w14:paraId="7AF33467" w14:textId="77777777" w:rsidR="00F452A7" w:rsidRPr="003643E7" w:rsidRDefault="00F452A7" w:rsidP="00F452A7">
      <w:pPr>
        <w:spacing w:after="0" w:line="240" w:lineRule="auto"/>
        <w:jc w:val="both"/>
        <w:rPr>
          <w:rFonts w:ascii="Calibri" w:hAnsi="Calibri" w:cs="Calibri"/>
          <w:sz w:val="24"/>
          <w:szCs w:val="24"/>
        </w:rPr>
      </w:pPr>
      <w:r w:rsidRPr="003643E7">
        <w:rPr>
          <w:rFonts w:ascii="Calibri" w:hAnsi="Calibri" w:cs="Calibri"/>
          <w:sz w:val="24"/>
          <w:szCs w:val="24"/>
        </w:rPr>
        <w:lastRenderedPageBreak/>
        <w:t>Finally, teachers and the university community should be aware of these issues and urge students to read regularly. Lecturers, in particular, can use their lessons to discuss the worth and importance of reading and the associated advantages to influence their students to read.</w:t>
      </w:r>
    </w:p>
    <w:p w14:paraId="5F2E4D40" w14:textId="77777777" w:rsidR="00F452A7" w:rsidRPr="003643E7" w:rsidRDefault="00F452A7" w:rsidP="00F452A7">
      <w:pPr>
        <w:spacing w:after="0" w:line="240" w:lineRule="auto"/>
        <w:jc w:val="both"/>
        <w:rPr>
          <w:rFonts w:ascii="Calibri" w:hAnsi="Calibri" w:cs="Calibri"/>
          <w:sz w:val="24"/>
          <w:szCs w:val="24"/>
        </w:rPr>
      </w:pPr>
    </w:p>
    <w:p w14:paraId="0E567794" w14:textId="77777777" w:rsidR="00F452A7" w:rsidRPr="003643E7" w:rsidRDefault="00F452A7" w:rsidP="00F452A7">
      <w:pPr>
        <w:spacing w:after="0" w:line="240" w:lineRule="auto"/>
        <w:jc w:val="both"/>
        <w:rPr>
          <w:rFonts w:ascii="Calibri" w:hAnsi="Calibri" w:cs="Calibri"/>
          <w:sz w:val="24"/>
          <w:szCs w:val="24"/>
        </w:rPr>
      </w:pPr>
      <w:r w:rsidRPr="003643E7">
        <w:rPr>
          <w:rFonts w:ascii="Calibri" w:hAnsi="Calibri" w:cs="Calibri"/>
          <w:b/>
          <w:bCs/>
          <w:sz w:val="24"/>
          <w:szCs w:val="24"/>
        </w:rPr>
        <w:t>Corresponding Author</w:t>
      </w:r>
    </w:p>
    <w:p w14:paraId="26362EC0" w14:textId="77777777" w:rsidR="00F452A7" w:rsidRDefault="00F452A7" w:rsidP="00F452A7">
      <w:pPr>
        <w:spacing w:after="0" w:line="240" w:lineRule="auto"/>
        <w:jc w:val="both"/>
        <w:rPr>
          <w:rFonts w:ascii="Calibri" w:hAnsi="Calibri" w:cs="Calibri"/>
          <w:sz w:val="24"/>
          <w:szCs w:val="24"/>
        </w:rPr>
      </w:pPr>
      <w:proofErr w:type="spellStart"/>
      <w:r w:rsidRPr="003643E7">
        <w:rPr>
          <w:rFonts w:ascii="Calibri" w:hAnsi="Calibri" w:cs="Calibri"/>
          <w:sz w:val="24"/>
          <w:szCs w:val="24"/>
        </w:rPr>
        <w:t>Zulinda</w:t>
      </w:r>
      <w:proofErr w:type="spellEnd"/>
      <w:r w:rsidRPr="003643E7">
        <w:rPr>
          <w:rFonts w:ascii="Calibri" w:hAnsi="Calibri" w:cs="Calibri"/>
          <w:sz w:val="24"/>
          <w:szCs w:val="24"/>
        </w:rPr>
        <w:t xml:space="preserve"> </w:t>
      </w:r>
      <w:proofErr w:type="spellStart"/>
      <w:r w:rsidRPr="003643E7">
        <w:rPr>
          <w:rFonts w:ascii="Calibri" w:hAnsi="Calibri" w:cs="Calibri"/>
          <w:sz w:val="24"/>
          <w:szCs w:val="24"/>
        </w:rPr>
        <w:t>Ayu</w:t>
      </w:r>
      <w:proofErr w:type="spellEnd"/>
      <w:r w:rsidRPr="003643E7">
        <w:rPr>
          <w:rFonts w:ascii="Calibri" w:hAnsi="Calibri" w:cs="Calibri"/>
          <w:sz w:val="24"/>
          <w:szCs w:val="24"/>
        </w:rPr>
        <w:t xml:space="preserve"> </w:t>
      </w:r>
      <w:proofErr w:type="spellStart"/>
      <w:r w:rsidRPr="003643E7">
        <w:rPr>
          <w:rFonts w:ascii="Calibri" w:hAnsi="Calibri" w:cs="Calibri"/>
          <w:sz w:val="24"/>
          <w:szCs w:val="24"/>
        </w:rPr>
        <w:t>Zulkipli</w:t>
      </w:r>
      <w:proofErr w:type="spellEnd"/>
    </w:p>
    <w:p w14:paraId="07AC4841" w14:textId="77777777" w:rsidR="00F452A7" w:rsidRDefault="00F452A7" w:rsidP="00F452A7">
      <w:pPr>
        <w:spacing w:after="0" w:line="240" w:lineRule="auto"/>
        <w:jc w:val="both"/>
        <w:rPr>
          <w:rFonts w:ascii="Calibri" w:hAnsi="Calibri" w:cs="Calibri"/>
          <w:sz w:val="24"/>
          <w:szCs w:val="24"/>
        </w:rPr>
      </w:pPr>
      <w:r w:rsidRPr="003643E7">
        <w:rPr>
          <w:rFonts w:ascii="Calibri" w:hAnsi="Calibri" w:cs="Calibri"/>
          <w:sz w:val="24"/>
          <w:szCs w:val="24"/>
        </w:rPr>
        <w:t xml:space="preserve">Faculty of Education, </w:t>
      </w:r>
      <w:proofErr w:type="spellStart"/>
      <w:r w:rsidRPr="003643E7">
        <w:rPr>
          <w:rFonts w:ascii="Calibri" w:hAnsi="Calibri" w:cs="Calibri"/>
          <w:sz w:val="24"/>
          <w:szCs w:val="24"/>
        </w:rPr>
        <w:t>Universiti</w:t>
      </w:r>
      <w:proofErr w:type="spellEnd"/>
      <w:r w:rsidRPr="003643E7">
        <w:rPr>
          <w:rFonts w:ascii="Calibri" w:hAnsi="Calibri" w:cs="Calibri"/>
          <w:sz w:val="24"/>
          <w:szCs w:val="24"/>
        </w:rPr>
        <w:t xml:space="preserve"> </w:t>
      </w:r>
      <w:proofErr w:type="spellStart"/>
      <w:r w:rsidRPr="003643E7">
        <w:rPr>
          <w:rFonts w:ascii="Calibri" w:hAnsi="Calibri" w:cs="Calibri"/>
          <w:sz w:val="24"/>
          <w:szCs w:val="24"/>
        </w:rPr>
        <w:t>Teknologi</w:t>
      </w:r>
      <w:proofErr w:type="spellEnd"/>
      <w:r w:rsidRPr="003643E7">
        <w:rPr>
          <w:rFonts w:ascii="Calibri" w:hAnsi="Calibri" w:cs="Calibri"/>
          <w:sz w:val="24"/>
          <w:szCs w:val="24"/>
        </w:rPr>
        <w:t xml:space="preserve"> MARA. </w:t>
      </w:r>
      <w:proofErr w:type="spellStart"/>
      <w:r w:rsidRPr="003643E7">
        <w:rPr>
          <w:rFonts w:ascii="Calibri" w:hAnsi="Calibri" w:cs="Calibri"/>
          <w:sz w:val="24"/>
          <w:szCs w:val="24"/>
        </w:rPr>
        <w:t>Kampus</w:t>
      </w:r>
      <w:proofErr w:type="spellEnd"/>
      <w:r w:rsidRPr="003643E7">
        <w:rPr>
          <w:rFonts w:ascii="Calibri" w:hAnsi="Calibri" w:cs="Calibri"/>
          <w:sz w:val="24"/>
          <w:szCs w:val="24"/>
        </w:rPr>
        <w:t xml:space="preserve"> </w:t>
      </w:r>
      <w:proofErr w:type="spellStart"/>
      <w:r w:rsidRPr="003643E7">
        <w:rPr>
          <w:rFonts w:ascii="Calibri" w:hAnsi="Calibri" w:cs="Calibri"/>
          <w:sz w:val="24"/>
          <w:szCs w:val="24"/>
        </w:rPr>
        <w:t>Puncak</w:t>
      </w:r>
      <w:proofErr w:type="spellEnd"/>
      <w:r w:rsidRPr="003643E7">
        <w:rPr>
          <w:rFonts w:ascii="Calibri" w:hAnsi="Calibri" w:cs="Calibri"/>
          <w:sz w:val="24"/>
          <w:szCs w:val="24"/>
        </w:rPr>
        <w:t xml:space="preserve"> </w:t>
      </w:r>
      <w:proofErr w:type="spellStart"/>
      <w:r w:rsidRPr="003643E7">
        <w:rPr>
          <w:rFonts w:ascii="Calibri" w:hAnsi="Calibri" w:cs="Calibri"/>
          <w:sz w:val="24"/>
          <w:szCs w:val="24"/>
        </w:rPr>
        <w:t>Alam</w:t>
      </w:r>
      <w:proofErr w:type="spellEnd"/>
      <w:r w:rsidRPr="003643E7">
        <w:rPr>
          <w:rFonts w:ascii="Calibri" w:hAnsi="Calibri" w:cs="Calibri"/>
          <w:sz w:val="24"/>
          <w:szCs w:val="24"/>
        </w:rPr>
        <w:t xml:space="preserve">, Selangor, Malaysia </w:t>
      </w:r>
      <w:r>
        <w:rPr>
          <w:rFonts w:ascii="Calibri" w:hAnsi="Calibri" w:cs="Calibri"/>
          <w:sz w:val="24"/>
          <w:szCs w:val="24"/>
        </w:rPr>
        <w:t xml:space="preserve">Email: </w:t>
      </w:r>
      <w:r w:rsidRPr="00D46CB6">
        <w:rPr>
          <w:rFonts w:ascii="Calibri" w:hAnsi="Calibri" w:cs="Calibri"/>
          <w:sz w:val="24"/>
          <w:szCs w:val="24"/>
        </w:rPr>
        <w:t>zulinda@uitm.edu.my</w:t>
      </w:r>
    </w:p>
    <w:p w14:paraId="775CAA8B" w14:textId="77777777" w:rsidR="00F452A7" w:rsidRDefault="00F452A7" w:rsidP="00F452A7">
      <w:pPr>
        <w:spacing w:after="0" w:line="240" w:lineRule="auto"/>
        <w:jc w:val="both"/>
        <w:rPr>
          <w:rFonts w:ascii="Calibri" w:hAnsi="Calibri" w:cs="Calibri"/>
          <w:sz w:val="24"/>
          <w:szCs w:val="24"/>
        </w:rPr>
      </w:pPr>
    </w:p>
    <w:p w14:paraId="39079AE5" w14:textId="77777777" w:rsidR="00F452A7" w:rsidRPr="003643E7" w:rsidRDefault="00F452A7" w:rsidP="00F452A7">
      <w:pPr>
        <w:spacing w:after="0" w:line="240" w:lineRule="auto"/>
        <w:jc w:val="both"/>
        <w:rPr>
          <w:rFonts w:ascii="Calibri" w:hAnsi="Calibri" w:cs="Calibri"/>
          <w:b/>
          <w:bCs/>
          <w:sz w:val="24"/>
          <w:szCs w:val="24"/>
        </w:rPr>
      </w:pPr>
      <w:r w:rsidRPr="003643E7">
        <w:rPr>
          <w:rFonts w:ascii="Calibri" w:hAnsi="Calibri" w:cs="Calibri"/>
          <w:b/>
          <w:bCs/>
          <w:sz w:val="24"/>
          <w:szCs w:val="24"/>
        </w:rPr>
        <w:t>References</w:t>
      </w:r>
    </w:p>
    <w:p w14:paraId="73CE1B87" w14:textId="77777777" w:rsidR="00F452A7" w:rsidRPr="003643E7" w:rsidRDefault="00F452A7" w:rsidP="00F452A7">
      <w:pPr>
        <w:spacing w:after="0" w:line="240" w:lineRule="auto"/>
        <w:ind w:left="630" w:hanging="630"/>
        <w:jc w:val="both"/>
        <w:rPr>
          <w:rFonts w:ascii="Calibri" w:hAnsi="Calibri" w:cs="Calibri"/>
          <w:noProof/>
          <w:sz w:val="24"/>
          <w:szCs w:val="24"/>
        </w:rPr>
      </w:pPr>
      <w:r w:rsidRPr="003643E7">
        <w:rPr>
          <w:rFonts w:ascii="Calibri" w:hAnsi="Calibri" w:cs="Calibri"/>
          <w:sz w:val="24"/>
          <w:szCs w:val="24"/>
        </w:rPr>
        <w:t>Alotaibi W. H.</w:t>
      </w:r>
      <w:r>
        <w:rPr>
          <w:rFonts w:ascii="Calibri" w:hAnsi="Calibri" w:cs="Calibri"/>
          <w:sz w:val="24"/>
          <w:szCs w:val="24"/>
        </w:rPr>
        <w:t>,</w:t>
      </w:r>
      <w:r w:rsidRPr="003643E7">
        <w:rPr>
          <w:rFonts w:ascii="Calibri" w:hAnsi="Calibri" w:cs="Calibri"/>
          <w:sz w:val="24"/>
          <w:szCs w:val="24"/>
        </w:rPr>
        <w:t xml:space="preserve"> &amp; Alghamdi</w:t>
      </w:r>
      <w:r>
        <w:rPr>
          <w:rFonts w:ascii="Calibri" w:hAnsi="Calibri" w:cs="Calibri"/>
          <w:sz w:val="24"/>
          <w:szCs w:val="24"/>
        </w:rPr>
        <w:t>,</w:t>
      </w:r>
      <w:r w:rsidRPr="003643E7">
        <w:rPr>
          <w:rFonts w:ascii="Calibri" w:hAnsi="Calibri" w:cs="Calibri"/>
          <w:sz w:val="24"/>
          <w:szCs w:val="24"/>
        </w:rPr>
        <w:t xml:space="preserve"> W.</w:t>
      </w:r>
      <w:r>
        <w:rPr>
          <w:rFonts w:ascii="Calibri" w:hAnsi="Calibri" w:cs="Calibri"/>
          <w:sz w:val="24"/>
          <w:szCs w:val="24"/>
        </w:rPr>
        <w:t xml:space="preserve"> </w:t>
      </w:r>
      <w:r w:rsidRPr="003643E7">
        <w:rPr>
          <w:rFonts w:ascii="Calibri" w:hAnsi="Calibri" w:cs="Calibri"/>
          <w:sz w:val="24"/>
          <w:szCs w:val="24"/>
        </w:rPr>
        <w:t>K.</w:t>
      </w:r>
      <w:r>
        <w:rPr>
          <w:rFonts w:ascii="Calibri" w:hAnsi="Calibri" w:cs="Calibri"/>
          <w:sz w:val="24"/>
          <w:szCs w:val="24"/>
        </w:rPr>
        <w:t xml:space="preserve"> </w:t>
      </w:r>
      <w:r w:rsidRPr="003643E7">
        <w:rPr>
          <w:rFonts w:ascii="Calibri" w:hAnsi="Calibri" w:cs="Calibri"/>
          <w:sz w:val="24"/>
          <w:szCs w:val="24"/>
        </w:rPr>
        <w:t xml:space="preserve">H. (2022). Teaching 21st Century Skills in Saudi Arabia with Attention to Elementary Science Reading Habits, </w:t>
      </w:r>
      <w:r w:rsidRPr="003643E7">
        <w:rPr>
          <w:rFonts w:ascii="Calibri" w:hAnsi="Calibri" w:cs="Calibri"/>
          <w:i/>
          <w:sz w:val="24"/>
          <w:szCs w:val="24"/>
        </w:rPr>
        <w:t>Educ. Sci., 12</w:t>
      </w:r>
      <w:r w:rsidRPr="003643E7">
        <w:rPr>
          <w:rFonts w:ascii="Calibri" w:hAnsi="Calibri" w:cs="Calibri"/>
          <w:sz w:val="24"/>
          <w:szCs w:val="24"/>
        </w:rPr>
        <w:t>(6), 392; https://doi.org/10.3390/educsci12060392</w:t>
      </w:r>
      <w:r w:rsidRPr="003643E7">
        <w:rPr>
          <w:rFonts w:ascii="Calibri" w:eastAsia="Times New Roman" w:hAnsi="Calibri" w:cs="Calibri"/>
          <w:sz w:val="24"/>
          <w:szCs w:val="24"/>
          <w:lang w:val="en-GB"/>
        </w:rPr>
        <w:fldChar w:fldCharType="begin" w:fldLock="1"/>
      </w:r>
      <w:r w:rsidRPr="003643E7">
        <w:rPr>
          <w:rFonts w:ascii="Calibri" w:eastAsia="Times New Roman" w:hAnsi="Calibri" w:cs="Calibri"/>
          <w:sz w:val="24"/>
          <w:szCs w:val="24"/>
        </w:rPr>
        <w:instrText xml:space="preserve">ADDIN Mendeley Bibliography CSL_BIBLIOGRAPHY </w:instrText>
      </w:r>
      <w:r w:rsidRPr="003643E7">
        <w:rPr>
          <w:rFonts w:ascii="Calibri" w:eastAsia="Times New Roman" w:hAnsi="Calibri" w:cs="Calibri"/>
          <w:sz w:val="24"/>
          <w:szCs w:val="24"/>
          <w:lang w:val="en-GB"/>
        </w:rPr>
        <w:fldChar w:fldCharType="separate"/>
      </w:r>
    </w:p>
    <w:p w14:paraId="4503102A" w14:textId="77777777" w:rsidR="00F452A7" w:rsidRPr="003643E7" w:rsidRDefault="00F452A7" w:rsidP="00F452A7">
      <w:pPr>
        <w:autoSpaceDE w:val="0"/>
        <w:autoSpaceDN w:val="0"/>
        <w:adjustRightInd w:val="0"/>
        <w:spacing w:after="0" w:line="240" w:lineRule="auto"/>
        <w:ind w:left="480" w:hanging="480"/>
        <w:jc w:val="both"/>
        <w:rPr>
          <w:rFonts w:ascii="Calibri" w:eastAsia="Times New Roman" w:hAnsi="Calibri" w:cs="Calibri"/>
          <w:noProof/>
          <w:sz w:val="24"/>
          <w:szCs w:val="24"/>
        </w:rPr>
      </w:pPr>
      <w:r w:rsidRPr="003643E7">
        <w:rPr>
          <w:rFonts w:ascii="Calibri" w:eastAsia="Times New Roman" w:hAnsi="Calibri" w:cs="Calibri"/>
          <w:noProof/>
          <w:sz w:val="24"/>
          <w:szCs w:val="24"/>
        </w:rPr>
        <w:t xml:space="preserve">Ahmad., N. (2017). </w:t>
      </w:r>
      <w:r w:rsidRPr="003643E7">
        <w:rPr>
          <w:rFonts w:ascii="Calibri" w:eastAsia="Times New Roman" w:hAnsi="Calibri" w:cs="Calibri"/>
          <w:i/>
          <w:iCs/>
          <w:noProof/>
          <w:sz w:val="24"/>
          <w:szCs w:val="24"/>
        </w:rPr>
        <w:t>Malaysia’s literacy rate almost 95 per cent</w:t>
      </w:r>
      <w:r w:rsidRPr="003643E7">
        <w:rPr>
          <w:rFonts w:ascii="Calibri" w:eastAsia="Times New Roman" w:hAnsi="Calibri" w:cs="Calibri"/>
          <w:noProof/>
          <w:sz w:val="24"/>
          <w:szCs w:val="24"/>
        </w:rPr>
        <w:t>. Borneo Post Online.</w:t>
      </w:r>
    </w:p>
    <w:p w14:paraId="218FFA7E" w14:textId="77777777" w:rsidR="00F452A7" w:rsidRPr="003643E7" w:rsidRDefault="00F452A7" w:rsidP="00F452A7">
      <w:pPr>
        <w:autoSpaceDE w:val="0"/>
        <w:autoSpaceDN w:val="0"/>
        <w:adjustRightInd w:val="0"/>
        <w:spacing w:after="0" w:line="240" w:lineRule="auto"/>
        <w:ind w:left="480" w:hanging="480"/>
        <w:jc w:val="both"/>
        <w:rPr>
          <w:rFonts w:ascii="Calibri" w:eastAsia="Times New Roman" w:hAnsi="Calibri" w:cs="Calibri"/>
          <w:noProof/>
          <w:sz w:val="24"/>
          <w:szCs w:val="24"/>
        </w:rPr>
      </w:pPr>
      <w:r w:rsidRPr="003643E7">
        <w:rPr>
          <w:rFonts w:ascii="Calibri" w:eastAsia="Times New Roman" w:hAnsi="Calibri" w:cs="Calibri"/>
          <w:noProof/>
          <w:sz w:val="24"/>
          <w:szCs w:val="24"/>
        </w:rPr>
        <w:t xml:space="preserve">Ahmadi, M. R., Ismail, H. N., &amp; Abdullah, M. K. K. (2013). The relationship between students’ reading motivation and reading comprehension. </w:t>
      </w:r>
      <w:r w:rsidRPr="003643E7">
        <w:rPr>
          <w:rFonts w:ascii="Calibri" w:eastAsia="Times New Roman" w:hAnsi="Calibri" w:cs="Calibri"/>
          <w:i/>
          <w:iCs/>
          <w:noProof/>
          <w:sz w:val="24"/>
          <w:szCs w:val="24"/>
        </w:rPr>
        <w:t>Journal of Education and Practice</w:t>
      </w:r>
      <w:r w:rsidRPr="003643E7">
        <w:rPr>
          <w:rFonts w:ascii="Calibri" w:eastAsia="Times New Roman" w:hAnsi="Calibri" w:cs="Calibri"/>
          <w:noProof/>
          <w:sz w:val="24"/>
          <w:szCs w:val="24"/>
        </w:rPr>
        <w:t xml:space="preserve">, </w:t>
      </w:r>
      <w:r w:rsidRPr="003643E7">
        <w:rPr>
          <w:rFonts w:ascii="Calibri" w:eastAsia="Times New Roman" w:hAnsi="Calibri" w:cs="Calibri"/>
          <w:i/>
          <w:iCs/>
          <w:noProof/>
          <w:sz w:val="24"/>
          <w:szCs w:val="24"/>
        </w:rPr>
        <w:t>4</w:t>
      </w:r>
      <w:r w:rsidRPr="003643E7">
        <w:rPr>
          <w:rFonts w:ascii="Calibri" w:eastAsia="Times New Roman" w:hAnsi="Calibri" w:cs="Calibri"/>
          <w:noProof/>
          <w:sz w:val="24"/>
          <w:szCs w:val="24"/>
        </w:rPr>
        <w:t>(18), 9. http://citeseerx.ist.psu.edu/viewdoc/download?doi=10.1.1.921.6355&amp;rep=rep1&amp;type=pdf</w:t>
      </w:r>
    </w:p>
    <w:p w14:paraId="2B898872" w14:textId="77777777" w:rsidR="00F452A7" w:rsidRPr="003643E7" w:rsidRDefault="00F452A7" w:rsidP="00F452A7">
      <w:pPr>
        <w:autoSpaceDE w:val="0"/>
        <w:autoSpaceDN w:val="0"/>
        <w:adjustRightInd w:val="0"/>
        <w:spacing w:after="0" w:line="240" w:lineRule="auto"/>
        <w:ind w:left="480" w:hanging="480"/>
        <w:jc w:val="both"/>
        <w:rPr>
          <w:rFonts w:ascii="Calibri" w:eastAsia="Times New Roman" w:hAnsi="Calibri" w:cs="Calibri"/>
          <w:noProof/>
          <w:sz w:val="24"/>
          <w:szCs w:val="24"/>
        </w:rPr>
      </w:pPr>
      <w:r w:rsidRPr="003643E7">
        <w:rPr>
          <w:rFonts w:ascii="Calibri" w:eastAsia="Times New Roman" w:hAnsi="Calibri" w:cs="Calibri"/>
          <w:noProof/>
          <w:sz w:val="24"/>
          <w:szCs w:val="24"/>
        </w:rPr>
        <w:t xml:space="preserve">Anderson, N. J. (2004). Metacognitive Reading Strategy Awareness of ESL and EFL Learners. </w:t>
      </w:r>
      <w:r w:rsidRPr="003643E7">
        <w:rPr>
          <w:rFonts w:ascii="Calibri" w:eastAsia="Times New Roman" w:hAnsi="Calibri" w:cs="Calibri"/>
          <w:i/>
          <w:iCs/>
          <w:noProof/>
          <w:sz w:val="24"/>
          <w:szCs w:val="24"/>
        </w:rPr>
        <w:t>Psychology</w:t>
      </w:r>
      <w:r w:rsidRPr="003643E7">
        <w:rPr>
          <w:rFonts w:ascii="Calibri" w:eastAsia="Times New Roman" w:hAnsi="Calibri" w:cs="Calibri"/>
          <w:noProof/>
          <w:sz w:val="24"/>
          <w:szCs w:val="24"/>
        </w:rPr>
        <w:t>.</w:t>
      </w:r>
    </w:p>
    <w:p w14:paraId="56443AA1" w14:textId="77777777" w:rsidR="00F452A7" w:rsidRPr="003643E7" w:rsidRDefault="00F452A7" w:rsidP="00F452A7">
      <w:pPr>
        <w:autoSpaceDE w:val="0"/>
        <w:autoSpaceDN w:val="0"/>
        <w:adjustRightInd w:val="0"/>
        <w:spacing w:after="0" w:line="240" w:lineRule="auto"/>
        <w:ind w:left="480" w:hanging="480"/>
        <w:jc w:val="both"/>
        <w:rPr>
          <w:rFonts w:ascii="Calibri" w:eastAsia="Times New Roman" w:hAnsi="Calibri" w:cs="Calibri"/>
          <w:noProof/>
          <w:sz w:val="24"/>
          <w:szCs w:val="24"/>
        </w:rPr>
      </w:pPr>
      <w:r w:rsidRPr="003643E7">
        <w:rPr>
          <w:rFonts w:ascii="Calibri" w:eastAsia="Times New Roman" w:hAnsi="Calibri" w:cs="Calibri"/>
          <w:noProof/>
          <w:sz w:val="24"/>
          <w:szCs w:val="24"/>
        </w:rPr>
        <w:t xml:space="preserve">Azri, M., Fazli, M., &amp; Hafiz, W. M. (2013). Understanding of Reading Habits Among Students in Royal Military College, Malaysia. </w:t>
      </w:r>
      <w:r w:rsidRPr="003643E7">
        <w:rPr>
          <w:rFonts w:ascii="Calibri" w:eastAsia="Times New Roman" w:hAnsi="Calibri" w:cs="Calibri"/>
          <w:i/>
          <w:iCs/>
          <w:noProof/>
          <w:sz w:val="24"/>
          <w:szCs w:val="24"/>
        </w:rPr>
        <w:t>Seminar Kebangsaan Pustakawan Malaysia</w:t>
      </w:r>
      <w:r w:rsidRPr="003643E7">
        <w:rPr>
          <w:rFonts w:ascii="Calibri" w:eastAsia="Times New Roman" w:hAnsi="Calibri" w:cs="Calibri"/>
          <w:noProof/>
          <w:sz w:val="24"/>
          <w:szCs w:val="24"/>
        </w:rPr>
        <w:t>, 25–27.</w:t>
      </w:r>
    </w:p>
    <w:p w14:paraId="128A1BB1" w14:textId="77777777" w:rsidR="00F452A7" w:rsidRPr="003643E7" w:rsidRDefault="00F452A7" w:rsidP="00F452A7">
      <w:pPr>
        <w:autoSpaceDE w:val="0"/>
        <w:autoSpaceDN w:val="0"/>
        <w:adjustRightInd w:val="0"/>
        <w:spacing w:after="0" w:line="240" w:lineRule="auto"/>
        <w:ind w:left="480" w:hanging="480"/>
        <w:jc w:val="both"/>
        <w:rPr>
          <w:rFonts w:ascii="Calibri" w:eastAsia="Times New Roman" w:hAnsi="Calibri" w:cs="Calibri"/>
          <w:noProof/>
          <w:sz w:val="24"/>
          <w:szCs w:val="24"/>
        </w:rPr>
      </w:pPr>
      <w:r w:rsidRPr="003643E7">
        <w:rPr>
          <w:rFonts w:ascii="Calibri" w:eastAsia="Times New Roman" w:hAnsi="Calibri" w:cs="Calibri"/>
          <w:noProof/>
          <w:sz w:val="24"/>
          <w:szCs w:val="24"/>
        </w:rPr>
        <w:t xml:space="preserve">Bedel, E. F. (2015). Exploring Academic Motivation, Academic Self-efficacy and Attitudes toward Teaching in Pre-service Early Childhood Education Teachers. </w:t>
      </w:r>
      <w:r w:rsidRPr="003643E7">
        <w:rPr>
          <w:rFonts w:ascii="Calibri" w:eastAsia="Times New Roman" w:hAnsi="Calibri" w:cs="Calibri"/>
          <w:i/>
          <w:iCs/>
          <w:noProof/>
          <w:sz w:val="24"/>
          <w:szCs w:val="24"/>
        </w:rPr>
        <w:t>Journal of Education and Training Studies</w:t>
      </w:r>
      <w:r w:rsidRPr="003643E7">
        <w:rPr>
          <w:rFonts w:ascii="Calibri" w:eastAsia="Times New Roman" w:hAnsi="Calibri" w:cs="Calibri"/>
          <w:noProof/>
          <w:sz w:val="24"/>
          <w:szCs w:val="24"/>
        </w:rPr>
        <w:t xml:space="preserve">, </w:t>
      </w:r>
      <w:r w:rsidRPr="003643E7">
        <w:rPr>
          <w:rFonts w:ascii="Calibri" w:eastAsia="Times New Roman" w:hAnsi="Calibri" w:cs="Calibri"/>
          <w:i/>
          <w:iCs/>
          <w:noProof/>
          <w:sz w:val="24"/>
          <w:szCs w:val="24"/>
        </w:rPr>
        <w:t>4</w:t>
      </w:r>
      <w:r w:rsidRPr="003643E7">
        <w:rPr>
          <w:rFonts w:ascii="Calibri" w:eastAsia="Times New Roman" w:hAnsi="Calibri" w:cs="Calibri"/>
          <w:noProof/>
          <w:sz w:val="24"/>
          <w:szCs w:val="24"/>
        </w:rPr>
        <w:t>(1). https://doi.org/10.11114/jets.v4i1.561</w:t>
      </w:r>
    </w:p>
    <w:p w14:paraId="575509AD" w14:textId="77777777" w:rsidR="00F452A7" w:rsidRPr="003643E7" w:rsidRDefault="00F452A7" w:rsidP="00F452A7">
      <w:pPr>
        <w:autoSpaceDE w:val="0"/>
        <w:autoSpaceDN w:val="0"/>
        <w:adjustRightInd w:val="0"/>
        <w:spacing w:after="0" w:line="240" w:lineRule="auto"/>
        <w:ind w:left="480" w:hanging="480"/>
        <w:jc w:val="both"/>
        <w:rPr>
          <w:rFonts w:ascii="Calibri" w:eastAsia="Times New Roman" w:hAnsi="Calibri" w:cs="Calibri"/>
          <w:noProof/>
          <w:sz w:val="24"/>
          <w:szCs w:val="24"/>
        </w:rPr>
      </w:pPr>
      <w:r w:rsidRPr="003643E7">
        <w:rPr>
          <w:rFonts w:ascii="Calibri" w:eastAsia="Times New Roman" w:hAnsi="Calibri" w:cs="Calibri"/>
          <w:i/>
          <w:iCs/>
          <w:noProof/>
          <w:sz w:val="24"/>
          <w:szCs w:val="24"/>
        </w:rPr>
        <w:t>“Boosting the Reading Habit.”</w:t>
      </w:r>
      <w:r w:rsidRPr="003643E7">
        <w:rPr>
          <w:rFonts w:ascii="Calibri" w:eastAsia="Times New Roman" w:hAnsi="Calibri" w:cs="Calibri"/>
          <w:noProof/>
          <w:sz w:val="24"/>
          <w:szCs w:val="24"/>
        </w:rPr>
        <w:t xml:space="preserve"> (2018). New Straits Times Online, Education. https://www.nst.com.my/education/2018/07/394232/boosting-reading-habit</w:t>
      </w:r>
    </w:p>
    <w:p w14:paraId="74610A69" w14:textId="77777777" w:rsidR="00F452A7" w:rsidRPr="003643E7" w:rsidRDefault="00F452A7" w:rsidP="00F452A7">
      <w:pPr>
        <w:autoSpaceDE w:val="0"/>
        <w:autoSpaceDN w:val="0"/>
        <w:adjustRightInd w:val="0"/>
        <w:spacing w:after="0" w:line="240" w:lineRule="auto"/>
        <w:ind w:left="480" w:hanging="480"/>
        <w:jc w:val="both"/>
        <w:rPr>
          <w:rFonts w:ascii="Calibri" w:eastAsia="Times New Roman" w:hAnsi="Calibri" w:cs="Calibri"/>
          <w:noProof/>
          <w:sz w:val="24"/>
          <w:szCs w:val="24"/>
        </w:rPr>
      </w:pPr>
      <w:r w:rsidRPr="003643E7">
        <w:rPr>
          <w:rFonts w:ascii="Calibri" w:eastAsia="Times New Roman" w:hAnsi="Calibri" w:cs="Calibri"/>
          <w:noProof/>
          <w:sz w:val="24"/>
          <w:szCs w:val="24"/>
        </w:rPr>
        <w:t xml:space="preserve">Chern, C. L. (1993). Chinese Students’ Word-Solving Strategies in Reading in English. In </w:t>
      </w:r>
      <w:r w:rsidRPr="003643E7">
        <w:rPr>
          <w:rFonts w:ascii="Calibri" w:eastAsia="Times New Roman" w:hAnsi="Calibri" w:cs="Calibri"/>
          <w:i/>
          <w:iCs/>
          <w:noProof/>
          <w:sz w:val="24"/>
          <w:szCs w:val="24"/>
        </w:rPr>
        <w:t>In T. Huckin, M. Haynes, &amp; C. Coady (Eds.), Second Language Reading and Vocabulary</w:t>
      </w:r>
      <w:r w:rsidRPr="003643E7">
        <w:rPr>
          <w:rFonts w:ascii="Calibri" w:eastAsia="Times New Roman" w:hAnsi="Calibri" w:cs="Calibri"/>
          <w:noProof/>
          <w:sz w:val="24"/>
          <w:szCs w:val="24"/>
        </w:rPr>
        <w:t xml:space="preserve"> (pp. 67–85). Ablex.</w:t>
      </w:r>
    </w:p>
    <w:p w14:paraId="49D952CF" w14:textId="77777777" w:rsidR="00F452A7" w:rsidRPr="003643E7" w:rsidRDefault="00F452A7" w:rsidP="00F452A7">
      <w:pPr>
        <w:autoSpaceDE w:val="0"/>
        <w:autoSpaceDN w:val="0"/>
        <w:adjustRightInd w:val="0"/>
        <w:spacing w:after="0" w:line="240" w:lineRule="auto"/>
        <w:ind w:left="480" w:hanging="480"/>
        <w:jc w:val="both"/>
        <w:rPr>
          <w:rFonts w:ascii="Calibri" w:eastAsia="Times New Roman" w:hAnsi="Calibri" w:cs="Calibri"/>
          <w:noProof/>
          <w:sz w:val="24"/>
          <w:szCs w:val="24"/>
        </w:rPr>
      </w:pPr>
      <w:r w:rsidRPr="003643E7">
        <w:rPr>
          <w:rFonts w:ascii="Calibri" w:eastAsia="Times New Roman" w:hAnsi="Calibri" w:cs="Calibri"/>
          <w:noProof/>
          <w:sz w:val="24"/>
          <w:szCs w:val="24"/>
        </w:rPr>
        <w:t xml:space="preserve">Cohen, A. D. (1990). </w:t>
      </w:r>
      <w:r w:rsidRPr="003643E7">
        <w:rPr>
          <w:rFonts w:ascii="Calibri" w:eastAsia="Times New Roman" w:hAnsi="Calibri" w:cs="Calibri"/>
          <w:i/>
          <w:iCs/>
          <w:noProof/>
          <w:sz w:val="24"/>
          <w:szCs w:val="24"/>
        </w:rPr>
        <w:t>Language Learning: Insights for Learners, Teachers, and Researchers.</w:t>
      </w:r>
      <w:r w:rsidRPr="003643E7">
        <w:rPr>
          <w:rFonts w:ascii="Calibri" w:eastAsia="Times New Roman" w:hAnsi="Calibri" w:cs="Calibri"/>
          <w:noProof/>
          <w:sz w:val="24"/>
          <w:szCs w:val="24"/>
        </w:rPr>
        <w:t xml:space="preserve"> ewbury House.</w:t>
      </w:r>
    </w:p>
    <w:p w14:paraId="314AA1FF" w14:textId="77777777" w:rsidR="00F452A7" w:rsidRPr="003643E7" w:rsidRDefault="00F452A7" w:rsidP="00F452A7">
      <w:pPr>
        <w:autoSpaceDE w:val="0"/>
        <w:autoSpaceDN w:val="0"/>
        <w:adjustRightInd w:val="0"/>
        <w:spacing w:after="0" w:line="240" w:lineRule="auto"/>
        <w:ind w:left="480" w:hanging="480"/>
        <w:jc w:val="both"/>
        <w:rPr>
          <w:rFonts w:ascii="Calibri" w:eastAsia="Times New Roman" w:hAnsi="Calibri" w:cs="Calibri"/>
          <w:noProof/>
          <w:sz w:val="24"/>
          <w:szCs w:val="24"/>
        </w:rPr>
      </w:pPr>
      <w:r w:rsidRPr="003643E7">
        <w:rPr>
          <w:rFonts w:ascii="Calibri" w:eastAsia="Times New Roman" w:hAnsi="Calibri" w:cs="Calibri"/>
          <w:noProof/>
          <w:sz w:val="24"/>
          <w:szCs w:val="24"/>
        </w:rPr>
        <w:t xml:space="preserve">Corkett, J., Hatt, B., &amp; Benevides, T. (2011). Student and teacher self-efficacy and the connection to reading and writing. </w:t>
      </w:r>
      <w:r w:rsidRPr="003643E7">
        <w:rPr>
          <w:rFonts w:ascii="Calibri" w:eastAsia="Times New Roman" w:hAnsi="Calibri" w:cs="Calibri"/>
          <w:i/>
          <w:iCs/>
          <w:noProof/>
          <w:sz w:val="24"/>
          <w:szCs w:val="24"/>
        </w:rPr>
        <w:t>Canadian Journal of Education</w:t>
      </w:r>
      <w:r w:rsidRPr="003643E7">
        <w:rPr>
          <w:rFonts w:ascii="Calibri" w:eastAsia="Times New Roman" w:hAnsi="Calibri" w:cs="Calibri"/>
          <w:noProof/>
          <w:sz w:val="24"/>
          <w:szCs w:val="24"/>
        </w:rPr>
        <w:t xml:space="preserve">, </w:t>
      </w:r>
      <w:r w:rsidRPr="003643E7">
        <w:rPr>
          <w:rFonts w:ascii="Calibri" w:eastAsia="Times New Roman" w:hAnsi="Calibri" w:cs="Calibri"/>
          <w:i/>
          <w:iCs/>
          <w:noProof/>
          <w:sz w:val="24"/>
          <w:szCs w:val="24"/>
        </w:rPr>
        <w:t>34</w:t>
      </w:r>
      <w:r w:rsidRPr="003643E7">
        <w:rPr>
          <w:rFonts w:ascii="Calibri" w:eastAsia="Times New Roman" w:hAnsi="Calibri" w:cs="Calibri"/>
          <w:noProof/>
          <w:sz w:val="24"/>
          <w:szCs w:val="24"/>
        </w:rPr>
        <w:t>(1), 65–98.</w:t>
      </w:r>
    </w:p>
    <w:p w14:paraId="17358277" w14:textId="77777777" w:rsidR="00F452A7" w:rsidRPr="003643E7" w:rsidRDefault="00F452A7" w:rsidP="00F452A7">
      <w:pPr>
        <w:autoSpaceDE w:val="0"/>
        <w:autoSpaceDN w:val="0"/>
        <w:adjustRightInd w:val="0"/>
        <w:spacing w:after="0" w:line="240" w:lineRule="auto"/>
        <w:ind w:left="480" w:hanging="480"/>
        <w:jc w:val="both"/>
        <w:rPr>
          <w:rFonts w:ascii="Calibri" w:eastAsia="Times New Roman" w:hAnsi="Calibri" w:cs="Calibri"/>
          <w:noProof/>
          <w:sz w:val="24"/>
          <w:szCs w:val="24"/>
        </w:rPr>
      </w:pPr>
      <w:r w:rsidRPr="003643E7">
        <w:rPr>
          <w:rFonts w:ascii="Calibri" w:eastAsia="Times New Roman" w:hAnsi="Calibri" w:cs="Calibri"/>
          <w:noProof/>
          <w:sz w:val="24"/>
          <w:szCs w:val="24"/>
        </w:rPr>
        <w:t xml:space="preserve">Cremin, T., Mottram, M., Collins, F., Powell, S., &amp; Safford, K. (2009). Teachers as readers: Building communities of readers. </w:t>
      </w:r>
      <w:r w:rsidRPr="003643E7">
        <w:rPr>
          <w:rFonts w:ascii="Calibri" w:eastAsia="Times New Roman" w:hAnsi="Calibri" w:cs="Calibri"/>
          <w:i/>
          <w:iCs/>
          <w:noProof/>
          <w:sz w:val="24"/>
          <w:szCs w:val="24"/>
        </w:rPr>
        <w:t>Literacy</w:t>
      </w:r>
      <w:r w:rsidRPr="003643E7">
        <w:rPr>
          <w:rFonts w:ascii="Calibri" w:eastAsia="Times New Roman" w:hAnsi="Calibri" w:cs="Calibri"/>
          <w:noProof/>
          <w:sz w:val="24"/>
          <w:szCs w:val="24"/>
        </w:rPr>
        <w:t xml:space="preserve">, </w:t>
      </w:r>
      <w:r w:rsidRPr="003643E7">
        <w:rPr>
          <w:rFonts w:ascii="Calibri" w:eastAsia="Times New Roman" w:hAnsi="Calibri" w:cs="Calibri"/>
          <w:i/>
          <w:iCs/>
          <w:noProof/>
          <w:sz w:val="24"/>
          <w:szCs w:val="24"/>
        </w:rPr>
        <w:t>43</w:t>
      </w:r>
      <w:r w:rsidRPr="003643E7">
        <w:rPr>
          <w:rFonts w:ascii="Calibri" w:eastAsia="Times New Roman" w:hAnsi="Calibri" w:cs="Calibri"/>
          <w:noProof/>
          <w:sz w:val="24"/>
          <w:szCs w:val="24"/>
        </w:rPr>
        <w:t>(1), 11–19. https://doi.org/10.1111/j.1741-4369.2009.00515.x</w:t>
      </w:r>
    </w:p>
    <w:p w14:paraId="7ADAC600" w14:textId="77777777" w:rsidR="00F452A7" w:rsidRPr="003643E7" w:rsidRDefault="00F452A7" w:rsidP="00F452A7">
      <w:pPr>
        <w:autoSpaceDE w:val="0"/>
        <w:autoSpaceDN w:val="0"/>
        <w:adjustRightInd w:val="0"/>
        <w:spacing w:after="0" w:line="240" w:lineRule="auto"/>
        <w:ind w:left="480" w:hanging="480"/>
        <w:jc w:val="both"/>
        <w:rPr>
          <w:rFonts w:ascii="Calibri" w:eastAsia="Times New Roman" w:hAnsi="Calibri" w:cs="Calibri"/>
          <w:noProof/>
          <w:sz w:val="24"/>
          <w:szCs w:val="24"/>
        </w:rPr>
      </w:pPr>
      <w:r w:rsidRPr="003643E7">
        <w:rPr>
          <w:rFonts w:ascii="Calibri" w:eastAsia="Times New Roman" w:hAnsi="Calibri" w:cs="Calibri"/>
          <w:noProof/>
          <w:sz w:val="24"/>
          <w:szCs w:val="24"/>
        </w:rPr>
        <w:t>Creswell, J</w:t>
      </w:r>
      <w:r>
        <w:rPr>
          <w:rFonts w:ascii="Calibri" w:eastAsia="Times New Roman" w:hAnsi="Calibri" w:cs="Calibri"/>
          <w:noProof/>
          <w:sz w:val="24"/>
          <w:szCs w:val="24"/>
        </w:rPr>
        <w:t xml:space="preserve">. </w:t>
      </w:r>
      <w:r w:rsidRPr="003643E7">
        <w:rPr>
          <w:rFonts w:ascii="Calibri" w:eastAsia="Times New Roman" w:hAnsi="Calibri" w:cs="Calibri"/>
          <w:noProof/>
          <w:sz w:val="24"/>
          <w:szCs w:val="24"/>
        </w:rPr>
        <w:t xml:space="preserve">W. (2014). </w:t>
      </w:r>
      <w:r w:rsidRPr="003643E7">
        <w:rPr>
          <w:rFonts w:ascii="Calibri" w:eastAsia="Times New Roman" w:hAnsi="Calibri" w:cs="Calibri"/>
          <w:i/>
          <w:iCs/>
          <w:noProof/>
          <w:sz w:val="24"/>
          <w:szCs w:val="24"/>
        </w:rPr>
        <w:t>Research Design-Qualitative, Quantitative and Mixed Method Approaches.</w:t>
      </w:r>
      <w:r w:rsidRPr="003643E7">
        <w:rPr>
          <w:rFonts w:ascii="Calibri" w:eastAsia="Times New Roman" w:hAnsi="Calibri" w:cs="Calibri"/>
          <w:noProof/>
          <w:sz w:val="24"/>
          <w:szCs w:val="24"/>
        </w:rPr>
        <w:t xml:space="preserve"> (4th ed.). SAGE Publications, Inc.</w:t>
      </w:r>
    </w:p>
    <w:p w14:paraId="35EAE5BD" w14:textId="77777777" w:rsidR="00F452A7" w:rsidRPr="003643E7" w:rsidRDefault="00F452A7" w:rsidP="00F452A7">
      <w:pPr>
        <w:autoSpaceDE w:val="0"/>
        <w:autoSpaceDN w:val="0"/>
        <w:adjustRightInd w:val="0"/>
        <w:spacing w:after="0" w:line="240" w:lineRule="auto"/>
        <w:ind w:left="480" w:hanging="480"/>
        <w:jc w:val="both"/>
        <w:rPr>
          <w:rFonts w:ascii="Calibri" w:eastAsia="Times New Roman" w:hAnsi="Calibri" w:cs="Calibri"/>
          <w:noProof/>
          <w:sz w:val="24"/>
          <w:szCs w:val="24"/>
        </w:rPr>
      </w:pPr>
      <w:r w:rsidRPr="003643E7">
        <w:rPr>
          <w:rFonts w:ascii="Calibri" w:eastAsia="Times New Roman" w:hAnsi="Calibri" w:cs="Calibri"/>
          <w:noProof/>
          <w:sz w:val="24"/>
          <w:szCs w:val="24"/>
        </w:rPr>
        <w:t xml:space="preserve">Daniels, E., &amp; Steres, M. (2011). Examining the Effects of a School-wide Reading Culture on the Engagement of Middle School Students. </w:t>
      </w:r>
      <w:r w:rsidRPr="003643E7">
        <w:rPr>
          <w:rFonts w:ascii="Calibri" w:eastAsia="Times New Roman" w:hAnsi="Calibri" w:cs="Calibri"/>
          <w:i/>
          <w:iCs/>
          <w:noProof/>
          <w:sz w:val="24"/>
          <w:szCs w:val="24"/>
        </w:rPr>
        <w:t>RMLE Online</w:t>
      </w:r>
      <w:r w:rsidRPr="003643E7">
        <w:rPr>
          <w:rFonts w:ascii="Calibri" w:eastAsia="Times New Roman" w:hAnsi="Calibri" w:cs="Calibri"/>
          <w:noProof/>
          <w:sz w:val="24"/>
          <w:szCs w:val="24"/>
        </w:rPr>
        <w:t xml:space="preserve">, </w:t>
      </w:r>
      <w:r w:rsidRPr="003643E7">
        <w:rPr>
          <w:rFonts w:ascii="Calibri" w:eastAsia="Times New Roman" w:hAnsi="Calibri" w:cs="Calibri"/>
          <w:i/>
          <w:iCs/>
          <w:noProof/>
          <w:sz w:val="24"/>
          <w:szCs w:val="24"/>
        </w:rPr>
        <w:t>35</w:t>
      </w:r>
      <w:r w:rsidRPr="003643E7">
        <w:rPr>
          <w:rFonts w:ascii="Calibri" w:eastAsia="Times New Roman" w:hAnsi="Calibri" w:cs="Calibri"/>
          <w:noProof/>
          <w:sz w:val="24"/>
          <w:szCs w:val="24"/>
        </w:rPr>
        <w:t>(2), 1–13. https://doi.org/10.1080/19404476.2011.11462085</w:t>
      </w:r>
    </w:p>
    <w:p w14:paraId="0F7C4154" w14:textId="77777777" w:rsidR="00F452A7" w:rsidRPr="003643E7" w:rsidRDefault="00F452A7" w:rsidP="00F452A7">
      <w:pPr>
        <w:autoSpaceDE w:val="0"/>
        <w:autoSpaceDN w:val="0"/>
        <w:adjustRightInd w:val="0"/>
        <w:spacing w:after="0" w:line="240" w:lineRule="auto"/>
        <w:ind w:left="480" w:hanging="480"/>
        <w:jc w:val="both"/>
        <w:rPr>
          <w:rFonts w:ascii="Calibri" w:eastAsia="Times New Roman" w:hAnsi="Calibri" w:cs="Calibri"/>
          <w:noProof/>
          <w:sz w:val="24"/>
          <w:szCs w:val="24"/>
        </w:rPr>
      </w:pPr>
      <w:r w:rsidRPr="003643E7">
        <w:rPr>
          <w:rFonts w:ascii="Calibri" w:eastAsia="Times New Roman" w:hAnsi="Calibri" w:cs="Calibri"/>
          <w:noProof/>
          <w:sz w:val="24"/>
          <w:szCs w:val="24"/>
        </w:rPr>
        <w:t xml:space="preserve">Deniz, S. (2010). Student teachers’ evaluation of the motivational strategies used in foreign language teaching. </w:t>
      </w:r>
      <w:r w:rsidRPr="003643E7">
        <w:rPr>
          <w:rFonts w:ascii="Calibri" w:eastAsia="Times New Roman" w:hAnsi="Calibri" w:cs="Calibri"/>
          <w:i/>
          <w:iCs/>
          <w:noProof/>
          <w:sz w:val="24"/>
          <w:szCs w:val="24"/>
        </w:rPr>
        <w:t>Social Behavior and Personality</w:t>
      </w:r>
      <w:r w:rsidRPr="003643E7">
        <w:rPr>
          <w:rFonts w:ascii="Calibri" w:eastAsia="Times New Roman" w:hAnsi="Calibri" w:cs="Calibri"/>
          <w:noProof/>
          <w:sz w:val="24"/>
          <w:szCs w:val="24"/>
        </w:rPr>
        <w:t xml:space="preserve">, </w:t>
      </w:r>
      <w:r w:rsidRPr="003643E7">
        <w:rPr>
          <w:rFonts w:ascii="Calibri" w:eastAsia="Times New Roman" w:hAnsi="Calibri" w:cs="Calibri"/>
          <w:i/>
          <w:iCs/>
          <w:noProof/>
          <w:sz w:val="24"/>
          <w:szCs w:val="24"/>
        </w:rPr>
        <w:t>38</w:t>
      </w:r>
      <w:r w:rsidRPr="003643E7">
        <w:rPr>
          <w:rFonts w:ascii="Calibri" w:eastAsia="Times New Roman" w:hAnsi="Calibri" w:cs="Calibri"/>
          <w:noProof/>
          <w:sz w:val="24"/>
          <w:szCs w:val="24"/>
        </w:rPr>
        <w:t>(9), 1269–1286. https://doi.org/10.2224/sbp.2010.38.9.1269</w:t>
      </w:r>
    </w:p>
    <w:p w14:paraId="2CE2F9CD" w14:textId="77777777" w:rsidR="00F452A7" w:rsidRPr="003643E7" w:rsidRDefault="00F452A7" w:rsidP="00F452A7">
      <w:pPr>
        <w:autoSpaceDE w:val="0"/>
        <w:autoSpaceDN w:val="0"/>
        <w:adjustRightInd w:val="0"/>
        <w:spacing w:after="0" w:line="240" w:lineRule="auto"/>
        <w:ind w:left="480" w:hanging="480"/>
        <w:jc w:val="both"/>
        <w:rPr>
          <w:rFonts w:ascii="Calibri" w:eastAsia="Times New Roman" w:hAnsi="Calibri" w:cs="Calibri"/>
          <w:noProof/>
          <w:sz w:val="24"/>
          <w:szCs w:val="24"/>
        </w:rPr>
      </w:pPr>
      <w:r w:rsidRPr="003643E7">
        <w:rPr>
          <w:rFonts w:ascii="Calibri" w:eastAsia="Times New Roman" w:hAnsi="Calibri" w:cs="Calibri"/>
          <w:noProof/>
          <w:sz w:val="24"/>
          <w:szCs w:val="24"/>
        </w:rPr>
        <w:lastRenderedPageBreak/>
        <w:t xml:space="preserve">Eccles, J. S., Adler, T. F., Futterman, R., Goff, S. B., Kaczala, C. M., Meece, J. L., &amp; Midgley, C. (1983). </w:t>
      </w:r>
      <w:r w:rsidRPr="003643E7">
        <w:rPr>
          <w:rFonts w:ascii="Calibri" w:eastAsia="Times New Roman" w:hAnsi="Calibri" w:cs="Calibri"/>
          <w:i/>
          <w:iCs/>
          <w:noProof/>
          <w:sz w:val="24"/>
          <w:szCs w:val="24"/>
        </w:rPr>
        <w:t>Expectancies, Values, and Academic Behaviors</w:t>
      </w:r>
      <w:r w:rsidRPr="003643E7">
        <w:rPr>
          <w:rFonts w:ascii="Calibri" w:eastAsia="Times New Roman" w:hAnsi="Calibri" w:cs="Calibri"/>
          <w:noProof/>
          <w:sz w:val="24"/>
          <w:szCs w:val="24"/>
        </w:rPr>
        <w:t>. Freeman.</w:t>
      </w:r>
    </w:p>
    <w:p w14:paraId="1A95EF7D" w14:textId="77777777" w:rsidR="00F452A7" w:rsidRPr="003643E7" w:rsidRDefault="00F452A7" w:rsidP="00F452A7">
      <w:pPr>
        <w:autoSpaceDE w:val="0"/>
        <w:autoSpaceDN w:val="0"/>
        <w:adjustRightInd w:val="0"/>
        <w:spacing w:after="0" w:line="240" w:lineRule="auto"/>
        <w:ind w:left="480" w:hanging="480"/>
        <w:jc w:val="both"/>
        <w:rPr>
          <w:rFonts w:ascii="Calibri" w:eastAsia="Times New Roman" w:hAnsi="Calibri" w:cs="Calibri"/>
          <w:noProof/>
          <w:sz w:val="24"/>
          <w:szCs w:val="24"/>
        </w:rPr>
      </w:pPr>
      <w:r w:rsidRPr="003643E7">
        <w:rPr>
          <w:rFonts w:ascii="Calibri" w:eastAsia="Times New Roman" w:hAnsi="Calibri" w:cs="Calibri"/>
          <w:noProof/>
          <w:sz w:val="24"/>
          <w:szCs w:val="24"/>
        </w:rPr>
        <w:t xml:space="preserve">Erdem, A. (2015). A Research on Reading Habits of University Students: (Sample of Ankara University and Erciyes University). </w:t>
      </w:r>
      <w:r w:rsidRPr="003643E7">
        <w:rPr>
          <w:rFonts w:ascii="Calibri" w:eastAsia="Times New Roman" w:hAnsi="Calibri" w:cs="Calibri"/>
          <w:i/>
          <w:iCs/>
          <w:noProof/>
          <w:sz w:val="24"/>
          <w:szCs w:val="24"/>
        </w:rPr>
        <w:t>Procedia - Social and Behavioral Sciences</w:t>
      </w:r>
      <w:r w:rsidRPr="003643E7">
        <w:rPr>
          <w:rFonts w:ascii="Calibri" w:eastAsia="Times New Roman" w:hAnsi="Calibri" w:cs="Calibri"/>
          <w:noProof/>
          <w:sz w:val="24"/>
          <w:szCs w:val="24"/>
        </w:rPr>
        <w:t xml:space="preserve">, </w:t>
      </w:r>
      <w:r w:rsidRPr="003643E7">
        <w:rPr>
          <w:rFonts w:ascii="Calibri" w:eastAsia="Times New Roman" w:hAnsi="Calibri" w:cs="Calibri"/>
          <w:i/>
          <w:iCs/>
          <w:noProof/>
          <w:sz w:val="24"/>
          <w:szCs w:val="24"/>
        </w:rPr>
        <w:t>174</w:t>
      </w:r>
      <w:r w:rsidRPr="003643E7">
        <w:rPr>
          <w:rFonts w:ascii="Calibri" w:eastAsia="Times New Roman" w:hAnsi="Calibri" w:cs="Calibri"/>
          <w:noProof/>
          <w:sz w:val="24"/>
          <w:szCs w:val="24"/>
        </w:rPr>
        <w:t>, 3983–3990. https://doi.org/10.1016/j.sbspro.2015.01.1145</w:t>
      </w:r>
    </w:p>
    <w:p w14:paraId="051142DD" w14:textId="77777777" w:rsidR="00F452A7" w:rsidRPr="003643E7" w:rsidRDefault="00F452A7" w:rsidP="00F452A7">
      <w:pPr>
        <w:autoSpaceDE w:val="0"/>
        <w:autoSpaceDN w:val="0"/>
        <w:adjustRightInd w:val="0"/>
        <w:spacing w:after="0" w:line="240" w:lineRule="auto"/>
        <w:ind w:left="480" w:hanging="480"/>
        <w:jc w:val="both"/>
        <w:rPr>
          <w:rFonts w:ascii="Calibri" w:eastAsia="Times New Roman" w:hAnsi="Calibri" w:cs="Calibri"/>
          <w:noProof/>
          <w:sz w:val="24"/>
          <w:szCs w:val="24"/>
        </w:rPr>
      </w:pPr>
      <w:r w:rsidRPr="003643E7">
        <w:rPr>
          <w:rFonts w:ascii="Calibri" w:eastAsia="Times New Roman" w:hAnsi="Calibri" w:cs="Calibri"/>
          <w:noProof/>
          <w:sz w:val="24"/>
          <w:szCs w:val="24"/>
        </w:rPr>
        <w:t xml:space="preserve">Gambrell, L., &amp; Marinak, B. (2009). </w:t>
      </w:r>
      <w:r w:rsidRPr="003643E7">
        <w:rPr>
          <w:rFonts w:ascii="Calibri" w:eastAsia="Times New Roman" w:hAnsi="Calibri" w:cs="Calibri"/>
          <w:i/>
          <w:iCs/>
          <w:noProof/>
          <w:sz w:val="24"/>
          <w:szCs w:val="24"/>
        </w:rPr>
        <w:t>Reading motivation: What the research says</w:t>
      </w:r>
      <w:r w:rsidRPr="003643E7">
        <w:rPr>
          <w:rFonts w:ascii="Calibri" w:eastAsia="Times New Roman" w:hAnsi="Calibri" w:cs="Calibri"/>
          <w:noProof/>
          <w:sz w:val="24"/>
          <w:szCs w:val="24"/>
        </w:rPr>
        <w:t>. Reading Rockets Org. http://www.readingrockets.org/article/29624.</w:t>
      </w:r>
    </w:p>
    <w:p w14:paraId="023ED176" w14:textId="77777777" w:rsidR="00F452A7" w:rsidRPr="003643E7" w:rsidRDefault="00F452A7" w:rsidP="00F452A7">
      <w:pPr>
        <w:autoSpaceDE w:val="0"/>
        <w:autoSpaceDN w:val="0"/>
        <w:adjustRightInd w:val="0"/>
        <w:spacing w:after="0" w:line="240" w:lineRule="auto"/>
        <w:ind w:left="480" w:hanging="480"/>
        <w:jc w:val="both"/>
        <w:rPr>
          <w:rFonts w:ascii="Calibri" w:eastAsia="Times New Roman" w:hAnsi="Calibri" w:cs="Calibri"/>
          <w:noProof/>
          <w:sz w:val="24"/>
          <w:szCs w:val="24"/>
        </w:rPr>
      </w:pPr>
      <w:r w:rsidRPr="003643E7">
        <w:rPr>
          <w:rFonts w:ascii="Calibri" w:eastAsia="Times New Roman" w:hAnsi="Calibri" w:cs="Calibri"/>
          <w:noProof/>
          <w:sz w:val="24"/>
          <w:szCs w:val="24"/>
        </w:rPr>
        <w:t xml:space="preserve">Ganasan, M. J., Abd. Razak, N., &amp; Jamal, M. (2020). Malaysian high schoolers’ reading literacy performance: Trends and patterns across states. </w:t>
      </w:r>
      <w:r w:rsidRPr="003643E7">
        <w:rPr>
          <w:rFonts w:ascii="Calibri" w:eastAsia="Times New Roman" w:hAnsi="Calibri" w:cs="Calibri"/>
          <w:i/>
          <w:iCs/>
          <w:noProof/>
          <w:sz w:val="24"/>
          <w:szCs w:val="24"/>
        </w:rPr>
        <w:t>Indonesian Journal of Applied Linguistics</w:t>
      </w:r>
      <w:r w:rsidRPr="003643E7">
        <w:rPr>
          <w:rFonts w:ascii="Calibri" w:eastAsia="Times New Roman" w:hAnsi="Calibri" w:cs="Calibri"/>
          <w:noProof/>
          <w:sz w:val="24"/>
          <w:szCs w:val="24"/>
        </w:rPr>
        <w:t xml:space="preserve">, </w:t>
      </w:r>
      <w:r w:rsidRPr="003643E7">
        <w:rPr>
          <w:rFonts w:ascii="Calibri" w:eastAsia="Times New Roman" w:hAnsi="Calibri" w:cs="Calibri"/>
          <w:i/>
          <w:iCs/>
          <w:noProof/>
          <w:sz w:val="24"/>
          <w:szCs w:val="24"/>
        </w:rPr>
        <w:t>10</w:t>
      </w:r>
      <w:r w:rsidRPr="003643E7">
        <w:rPr>
          <w:rFonts w:ascii="Calibri" w:eastAsia="Times New Roman" w:hAnsi="Calibri" w:cs="Calibri"/>
          <w:noProof/>
          <w:sz w:val="24"/>
          <w:szCs w:val="24"/>
        </w:rPr>
        <w:t>(1), 161–172. https://doi.org/10.17509/IJAL.V10I1.25031</w:t>
      </w:r>
    </w:p>
    <w:p w14:paraId="3EF63FAF" w14:textId="77777777" w:rsidR="00F452A7" w:rsidRDefault="00F452A7" w:rsidP="00F452A7">
      <w:pPr>
        <w:autoSpaceDE w:val="0"/>
        <w:autoSpaceDN w:val="0"/>
        <w:adjustRightInd w:val="0"/>
        <w:spacing w:after="0" w:line="240" w:lineRule="auto"/>
        <w:ind w:left="480" w:hanging="480"/>
        <w:jc w:val="both"/>
        <w:rPr>
          <w:rFonts w:ascii="Calibri" w:eastAsia="Times New Roman" w:hAnsi="Calibri" w:cs="Calibri"/>
          <w:noProof/>
          <w:sz w:val="24"/>
          <w:szCs w:val="24"/>
        </w:rPr>
      </w:pPr>
      <w:r w:rsidRPr="003643E7">
        <w:rPr>
          <w:rFonts w:ascii="Calibri" w:eastAsia="Times New Roman" w:hAnsi="Calibri" w:cs="Calibri"/>
          <w:noProof/>
          <w:sz w:val="24"/>
          <w:szCs w:val="24"/>
        </w:rPr>
        <w:t xml:space="preserve">Grabe, W., &amp; Stoller, F. L. (2013). Teaching and researching reading, second edition. In </w:t>
      </w:r>
      <w:r w:rsidRPr="003643E7">
        <w:rPr>
          <w:rFonts w:ascii="Calibri" w:eastAsia="Times New Roman" w:hAnsi="Calibri" w:cs="Calibri"/>
          <w:i/>
          <w:iCs/>
          <w:noProof/>
          <w:sz w:val="24"/>
          <w:szCs w:val="24"/>
        </w:rPr>
        <w:t>Teaching and Researching Reading, Second Edition</w:t>
      </w:r>
      <w:r w:rsidRPr="003643E7">
        <w:rPr>
          <w:rFonts w:ascii="Calibri" w:eastAsia="Times New Roman" w:hAnsi="Calibri" w:cs="Calibri"/>
          <w:noProof/>
          <w:sz w:val="24"/>
          <w:szCs w:val="24"/>
        </w:rPr>
        <w:t xml:space="preserve">. </w:t>
      </w:r>
    </w:p>
    <w:p w14:paraId="07F5EFAD" w14:textId="77777777" w:rsidR="00F452A7" w:rsidRPr="003643E7" w:rsidRDefault="00F452A7" w:rsidP="00F452A7">
      <w:pPr>
        <w:autoSpaceDE w:val="0"/>
        <w:autoSpaceDN w:val="0"/>
        <w:adjustRightInd w:val="0"/>
        <w:spacing w:after="0" w:line="240" w:lineRule="auto"/>
        <w:ind w:left="480"/>
        <w:jc w:val="both"/>
        <w:rPr>
          <w:rFonts w:ascii="Calibri" w:eastAsia="Times New Roman" w:hAnsi="Calibri" w:cs="Calibri"/>
          <w:noProof/>
          <w:sz w:val="24"/>
          <w:szCs w:val="24"/>
        </w:rPr>
      </w:pPr>
      <w:r w:rsidRPr="003643E7">
        <w:rPr>
          <w:rFonts w:ascii="Calibri" w:eastAsia="Times New Roman" w:hAnsi="Calibri" w:cs="Calibri"/>
          <w:noProof/>
          <w:sz w:val="24"/>
          <w:szCs w:val="24"/>
        </w:rPr>
        <w:t>https://doi.org/10.4324/9781315833743</w:t>
      </w:r>
    </w:p>
    <w:p w14:paraId="00F874D3" w14:textId="77777777" w:rsidR="00F452A7" w:rsidRPr="003643E7" w:rsidRDefault="00F452A7" w:rsidP="00F452A7">
      <w:pPr>
        <w:autoSpaceDE w:val="0"/>
        <w:autoSpaceDN w:val="0"/>
        <w:adjustRightInd w:val="0"/>
        <w:spacing w:after="0" w:line="240" w:lineRule="auto"/>
        <w:ind w:left="480" w:hanging="480"/>
        <w:jc w:val="both"/>
        <w:rPr>
          <w:rFonts w:ascii="Calibri" w:eastAsia="Times New Roman" w:hAnsi="Calibri" w:cs="Calibri"/>
          <w:noProof/>
          <w:sz w:val="24"/>
          <w:szCs w:val="24"/>
        </w:rPr>
      </w:pPr>
      <w:r w:rsidRPr="003643E7">
        <w:rPr>
          <w:rFonts w:ascii="Calibri" w:eastAsia="Times New Roman" w:hAnsi="Calibri" w:cs="Calibri"/>
          <w:noProof/>
          <w:sz w:val="24"/>
          <w:szCs w:val="24"/>
        </w:rPr>
        <w:t>Guthrie, J</w:t>
      </w:r>
      <w:r>
        <w:rPr>
          <w:rFonts w:ascii="Calibri" w:eastAsia="Times New Roman" w:hAnsi="Calibri" w:cs="Calibri"/>
          <w:noProof/>
          <w:sz w:val="24"/>
          <w:szCs w:val="24"/>
        </w:rPr>
        <w:t>.</w:t>
      </w:r>
      <w:r w:rsidRPr="003643E7">
        <w:rPr>
          <w:rFonts w:ascii="Calibri" w:eastAsia="Times New Roman" w:hAnsi="Calibri" w:cs="Calibri"/>
          <w:noProof/>
          <w:sz w:val="24"/>
          <w:szCs w:val="24"/>
        </w:rPr>
        <w:t xml:space="preserve"> T., Coddington, C. S., &amp; Wigfield, A. (2009). Profiles of reading motivation among african american and caucasian students. </w:t>
      </w:r>
      <w:r w:rsidRPr="003643E7">
        <w:rPr>
          <w:rFonts w:ascii="Calibri" w:eastAsia="Times New Roman" w:hAnsi="Calibri" w:cs="Calibri"/>
          <w:i/>
          <w:iCs/>
          <w:noProof/>
          <w:sz w:val="24"/>
          <w:szCs w:val="24"/>
        </w:rPr>
        <w:t>Journal of Literacy Research</w:t>
      </w:r>
      <w:r w:rsidRPr="003643E7">
        <w:rPr>
          <w:rFonts w:ascii="Calibri" w:eastAsia="Times New Roman" w:hAnsi="Calibri" w:cs="Calibri"/>
          <w:noProof/>
          <w:sz w:val="24"/>
          <w:szCs w:val="24"/>
        </w:rPr>
        <w:t xml:space="preserve">, </w:t>
      </w:r>
      <w:r w:rsidRPr="003643E7">
        <w:rPr>
          <w:rFonts w:ascii="Calibri" w:eastAsia="Times New Roman" w:hAnsi="Calibri" w:cs="Calibri"/>
          <w:i/>
          <w:iCs/>
          <w:noProof/>
          <w:sz w:val="24"/>
          <w:szCs w:val="24"/>
        </w:rPr>
        <w:t>41</w:t>
      </w:r>
      <w:r w:rsidRPr="003643E7">
        <w:rPr>
          <w:rFonts w:ascii="Calibri" w:eastAsia="Times New Roman" w:hAnsi="Calibri" w:cs="Calibri"/>
          <w:noProof/>
          <w:sz w:val="24"/>
          <w:szCs w:val="24"/>
        </w:rPr>
        <w:t>(3), 317–353. https://doi.org/10.1080/10862960903129196</w:t>
      </w:r>
    </w:p>
    <w:p w14:paraId="56A6863D" w14:textId="77777777" w:rsidR="00F452A7" w:rsidRDefault="00F452A7" w:rsidP="00F452A7">
      <w:pPr>
        <w:autoSpaceDE w:val="0"/>
        <w:autoSpaceDN w:val="0"/>
        <w:adjustRightInd w:val="0"/>
        <w:spacing w:after="0" w:line="240" w:lineRule="auto"/>
        <w:ind w:left="480" w:hanging="480"/>
        <w:jc w:val="both"/>
        <w:rPr>
          <w:rFonts w:ascii="Calibri" w:eastAsia="Times New Roman" w:hAnsi="Calibri" w:cs="Calibri"/>
          <w:noProof/>
          <w:sz w:val="24"/>
          <w:szCs w:val="24"/>
        </w:rPr>
      </w:pPr>
      <w:r w:rsidRPr="003643E7">
        <w:rPr>
          <w:rFonts w:ascii="Calibri" w:eastAsia="Times New Roman" w:hAnsi="Calibri" w:cs="Calibri"/>
          <w:noProof/>
          <w:sz w:val="24"/>
          <w:szCs w:val="24"/>
        </w:rPr>
        <w:t xml:space="preserve">Hokkanen, J. (2015). </w:t>
      </w:r>
      <w:r w:rsidRPr="003643E7">
        <w:rPr>
          <w:rFonts w:ascii="Calibri" w:eastAsia="Times New Roman" w:hAnsi="Calibri" w:cs="Calibri"/>
          <w:i/>
          <w:iCs/>
          <w:noProof/>
          <w:sz w:val="24"/>
          <w:szCs w:val="24"/>
        </w:rPr>
        <w:t>Assessing the Metacognitive Reading Awareness of Finnish High School Students</w:t>
      </w:r>
      <w:r w:rsidRPr="003643E7">
        <w:rPr>
          <w:rFonts w:ascii="Calibri" w:eastAsia="Times New Roman" w:hAnsi="Calibri" w:cs="Calibri"/>
          <w:noProof/>
          <w:sz w:val="24"/>
          <w:szCs w:val="24"/>
        </w:rPr>
        <w:t xml:space="preserve"> [University of Jyväskylä Faculty]. </w:t>
      </w:r>
    </w:p>
    <w:p w14:paraId="4D78A5DB" w14:textId="77777777" w:rsidR="00F452A7" w:rsidRPr="003643E7" w:rsidRDefault="00F452A7" w:rsidP="00F452A7">
      <w:pPr>
        <w:autoSpaceDE w:val="0"/>
        <w:autoSpaceDN w:val="0"/>
        <w:adjustRightInd w:val="0"/>
        <w:spacing w:after="0" w:line="240" w:lineRule="auto"/>
        <w:ind w:left="480"/>
        <w:jc w:val="both"/>
        <w:rPr>
          <w:rFonts w:ascii="Calibri" w:eastAsia="Times New Roman" w:hAnsi="Calibri" w:cs="Calibri"/>
          <w:noProof/>
          <w:sz w:val="24"/>
          <w:szCs w:val="24"/>
        </w:rPr>
      </w:pPr>
      <w:r w:rsidRPr="003643E7">
        <w:rPr>
          <w:rFonts w:ascii="Calibri" w:eastAsia="Times New Roman" w:hAnsi="Calibri" w:cs="Calibri"/>
          <w:noProof/>
          <w:sz w:val="24"/>
          <w:szCs w:val="24"/>
        </w:rPr>
        <w:t>https://jyx.jyu.fi/bitstream/handle/123456789/46139/1/URN%3ANBN%3Afi%3Ajyu-201506012121.pdf%0Ahttps://jyx.jyu.fi/dspace/bitstream/handle/123456789/46139/URN:NBN:fi:jyu-201506012121.pdf?sequence=1</w:t>
      </w:r>
    </w:p>
    <w:p w14:paraId="287FA3BE" w14:textId="77777777" w:rsidR="00F452A7" w:rsidRDefault="00F452A7" w:rsidP="00F452A7">
      <w:pPr>
        <w:autoSpaceDE w:val="0"/>
        <w:autoSpaceDN w:val="0"/>
        <w:adjustRightInd w:val="0"/>
        <w:spacing w:after="0" w:line="240" w:lineRule="auto"/>
        <w:ind w:left="480" w:hanging="480"/>
        <w:jc w:val="both"/>
        <w:rPr>
          <w:rFonts w:ascii="Calibri" w:eastAsia="Times New Roman" w:hAnsi="Calibri" w:cs="Calibri"/>
          <w:noProof/>
          <w:sz w:val="24"/>
          <w:szCs w:val="24"/>
        </w:rPr>
      </w:pPr>
      <w:r w:rsidRPr="003643E7">
        <w:rPr>
          <w:rFonts w:ascii="Calibri" w:eastAsia="Times New Roman" w:hAnsi="Calibri" w:cs="Calibri"/>
          <w:noProof/>
          <w:sz w:val="24"/>
          <w:szCs w:val="24"/>
        </w:rPr>
        <w:t xml:space="preserve">Inderjit, S. (2014). Reading Trends and Improving Reading Skills among Students in Malaysia. </w:t>
      </w:r>
      <w:r w:rsidRPr="003643E7">
        <w:rPr>
          <w:rFonts w:ascii="Calibri" w:eastAsia="Times New Roman" w:hAnsi="Calibri" w:cs="Calibri"/>
          <w:i/>
          <w:iCs/>
          <w:noProof/>
          <w:sz w:val="24"/>
          <w:szCs w:val="24"/>
        </w:rPr>
        <w:t>International Journal of Research In Social Sciences</w:t>
      </w:r>
      <w:r w:rsidRPr="003643E7">
        <w:rPr>
          <w:rFonts w:ascii="Calibri" w:eastAsia="Times New Roman" w:hAnsi="Calibri" w:cs="Calibri"/>
          <w:noProof/>
          <w:sz w:val="24"/>
          <w:szCs w:val="24"/>
        </w:rPr>
        <w:t xml:space="preserve">, </w:t>
      </w:r>
      <w:r w:rsidRPr="003643E7">
        <w:rPr>
          <w:rFonts w:ascii="Calibri" w:eastAsia="Times New Roman" w:hAnsi="Calibri" w:cs="Calibri"/>
          <w:i/>
          <w:iCs/>
          <w:noProof/>
          <w:sz w:val="24"/>
          <w:szCs w:val="24"/>
        </w:rPr>
        <w:t>3</w:t>
      </w:r>
      <w:r w:rsidRPr="003643E7">
        <w:rPr>
          <w:rFonts w:ascii="Calibri" w:eastAsia="Times New Roman" w:hAnsi="Calibri" w:cs="Calibri"/>
          <w:noProof/>
          <w:sz w:val="24"/>
          <w:szCs w:val="24"/>
        </w:rPr>
        <w:t xml:space="preserve">(5), 70–81. </w:t>
      </w:r>
    </w:p>
    <w:p w14:paraId="43B97A0D" w14:textId="77777777" w:rsidR="00F452A7" w:rsidRPr="003643E7" w:rsidRDefault="00F452A7" w:rsidP="00F452A7">
      <w:pPr>
        <w:autoSpaceDE w:val="0"/>
        <w:autoSpaceDN w:val="0"/>
        <w:adjustRightInd w:val="0"/>
        <w:spacing w:after="0" w:line="240" w:lineRule="auto"/>
        <w:ind w:left="480"/>
        <w:jc w:val="both"/>
        <w:rPr>
          <w:rFonts w:ascii="Calibri" w:eastAsia="Times New Roman" w:hAnsi="Calibri" w:cs="Calibri"/>
          <w:noProof/>
          <w:sz w:val="24"/>
          <w:szCs w:val="24"/>
        </w:rPr>
      </w:pPr>
      <w:r w:rsidRPr="003643E7">
        <w:rPr>
          <w:rFonts w:ascii="Calibri" w:eastAsia="Times New Roman" w:hAnsi="Calibri" w:cs="Calibri"/>
          <w:noProof/>
          <w:sz w:val="24"/>
          <w:szCs w:val="24"/>
        </w:rPr>
        <w:t>http://www.ijsk.org/uploads/3/1/1/7/3117743/6_reading_skills.pdf</w:t>
      </w:r>
    </w:p>
    <w:p w14:paraId="3D8C303F" w14:textId="77777777" w:rsidR="00F452A7" w:rsidRPr="003643E7" w:rsidRDefault="00F452A7" w:rsidP="00F452A7">
      <w:pPr>
        <w:autoSpaceDE w:val="0"/>
        <w:autoSpaceDN w:val="0"/>
        <w:adjustRightInd w:val="0"/>
        <w:spacing w:after="0" w:line="240" w:lineRule="auto"/>
        <w:ind w:left="480" w:hanging="480"/>
        <w:jc w:val="both"/>
        <w:rPr>
          <w:rFonts w:ascii="Calibri" w:eastAsia="Times New Roman" w:hAnsi="Calibri" w:cs="Calibri"/>
          <w:noProof/>
          <w:sz w:val="24"/>
          <w:szCs w:val="24"/>
        </w:rPr>
      </w:pPr>
      <w:r w:rsidRPr="003643E7">
        <w:rPr>
          <w:rFonts w:ascii="Calibri" w:eastAsia="Times New Roman" w:hAnsi="Calibri" w:cs="Calibri"/>
          <w:noProof/>
          <w:sz w:val="24"/>
          <w:szCs w:val="24"/>
        </w:rPr>
        <w:t xml:space="preserve">Joshua, J. M. (2016). Difference in metacognitive awareness of reading strategies by sex and physical location among secondary school students in Tanzania. </w:t>
      </w:r>
      <w:r w:rsidRPr="003643E7">
        <w:rPr>
          <w:rFonts w:ascii="Calibri" w:eastAsia="Times New Roman" w:hAnsi="Calibri" w:cs="Calibri"/>
          <w:i/>
          <w:iCs/>
          <w:noProof/>
          <w:sz w:val="24"/>
          <w:szCs w:val="24"/>
        </w:rPr>
        <w:t>International Journal of Education and Social Science</w:t>
      </w:r>
      <w:r w:rsidRPr="003643E7">
        <w:rPr>
          <w:rFonts w:ascii="Calibri" w:eastAsia="Times New Roman" w:hAnsi="Calibri" w:cs="Calibri"/>
          <w:noProof/>
          <w:sz w:val="24"/>
          <w:szCs w:val="24"/>
        </w:rPr>
        <w:t xml:space="preserve">, </w:t>
      </w:r>
      <w:r w:rsidRPr="003643E7">
        <w:rPr>
          <w:rFonts w:ascii="Calibri" w:eastAsia="Times New Roman" w:hAnsi="Calibri" w:cs="Calibri"/>
          <w:i/>
          <w:iCs/>
          <w:noProof/>
          <w:sz w:val="24"/>
          <w:szCs w:val="24"/>
        </w:rPr>
        <w:t>3</w:t>
      </w:r>
      <w:r w:rsidRPr="003643E7">
        <w:rPr>
          <w:rFonts w:ascii="Calibri" w:eastAsia="Times New Roman" w:hAnsi="Calibri" w:cs="Calibri"/>
          <w:noProof/>
          <w:sz w:val="24"/>
          <w:szCs w:val="24"/>
        </w:rPr>
        <w:t>(7), 83–91.</w:t>
      </w:r>
    </w:p>
    <w:p w14:paraId="4623AD77" w14:textId="77777777" w:rsidR="00F452A7" w:rsidRPr="003643E7" w:rsidRDefault="00F452A7" w:rsidP="00F452A7">
      <w:pPr>
        <w:autoSpaceDE w:val="0"/>
        <w:autoSpaceDN w:val="0"/>
        <w:adjustRightInd w:val="0"/>
        <w:spacing w:after="0" w:line="240" w:lineRule="auto"/>
        <w:ind w:left="480" w:hanging="480"/>
        <w:jc w:val="both"/>
        <w:rPr>
          <w:rFonts w:ascii="Calibri" w:eastAsia="Times New Roman" w:hAnsi="Calibri" w:cs="Calibri"/>
          <w:noProof/>
          <w:sz w:val="24"/>
          <w:szCs w:val="24"/>
        </w:rPr>
      </w:pPr>
      <w:r w:rsidRPr="003643E7">
        <w:rPr>
          <w:rFonts w:ascii="Calibri" w:eastAsia="Times New Roman" w:hAnsi="Calibri" w:cs="Calibri"/>
          <w:noProof/>
          <w:sz w:val="24"/>
          <w:szCs w:val="24"/>
        </w:rPr>
        <w:t xml:space="preserve">Karbalaei, A. (2010). A Comparison of the Metacognitive Reading Strategies Used by EFL and ESL Readers. </w:t>
      </w:r>
      <w:r w:rsidRPr="003643E7">
        <w:rPr>
          <w:rFonts w:ascii="Calibri" w:eastAsia="Times New Roman" w:hAnsi="Calibri" w:cs="Calibri"/>
          <w:i/>
          <w:iCs/>
          <w:noProof/>
          <w:sz w:val="24"/>
          <w:szCs w:val="24"/>
        </w:rPr>
        <w:t>The Reading Matrix</w:t>
      </w:r>
      <w:r w:rsidRPr="003643E7">
        <w:rPr>
          <w:rFonts w:ascii="Calibri" w:eastAsia="Times New Roman" w:hAnsi="Calibri" w:cs="Calibri"/>
          <w:noProof/>
          <w:sz w:val="24"/>
          <w:szCs w:val="24"/>
        </w:rPr>
        <w:t xml:space="preserve">, </w:t>
      </w:r>
      <w:r w:rsidRPr="003643E7">
        <w:rPr>
          <w:rFonts w:ascii="Calibri" w:eastAsia="Times New Roman" w:hAnsi="Calibri" w:cs="Calibri"/>
          <w:i/>
          <w:iCs/>
          <w:noProof/>
          <w:sz w:val="24"/>
          <w:szCs w:val="24"/>
        </w:rPr>
        <w:t>10</w:t>
      </w:r>
      <w:r w:rsidRPr="003643E7">
        <w:rPr>
          <w:rFonts w:ascii="Calibri" w:eastAsia="Times New Roman" w:hAnsi="Calibri" w:cs="Calibri"/>
          <w:noProof/>
          <w:sz w:val="24"/>
          <w:szCs w:val="24"/>
        </w:rPr>
        <w:t>(2), 165–180.</w:t>
      </w:r>
    </w:p>
    <w:p w14:paraId="61C27A22" w14:textId="77777777" w:rsidR="00F452A7" w:rsidRPr="003643E7" w:rsidRDefault="00F452A7" w:rsidP="00F452A7">
      <w:pPr>
        <w:autoSpaceDE w:val="0"/>
        <w:autoSpaceDN w:val="0"/>
        <w:adjustRightInd w:val="0"/>
        <w:spacing w:after="0" w:line="240" w:lineRule="auto"/>
        <w:ind w:left="480" w:hanging="480"/>
        <w:jc w:val="both"/>
        <w:rPr>
          <w:rFonts w:ascii="Calibri" w:eastAsia="Times New Roman" w:hAnsi="Calibri" w:cs="Calibri"/>
          <w:noProof/>
          <w:sz w:val="24"/>
          <w:szCs w:val="24"/>
        </w:rPr>
      </w:pPr>
      <w:r w:rsidRPr="003643E7">
        <w:rPr>
          <w:rFonts w:ascii="Calibri" w:eastAsia="Times New Roman" w:hAnsi="Calibri" w:cs="Calibri"/>
          <w:noProof/>
          <w:sz w:val="24"/>
          <w:szCs w:val="24"/>
        </w:rPr>
        <w:t xml:space="preserve">Kathrin, G., Kruppa, Y., Marti, D., &amp; Donner, P. (2011). Reading in 2110 – reading behavior and reading devices: a case study. </w:t>
      </w:r>
      <w:r w:rsidRPr="003643E7">
        <w:rPr>
          <w:rFonts w:ascii="Calibri" w:eastAsia="Times New Roman" w:hAnsi="Calibri" w:cs="Calibri"/>
          <w:i/>
          <w:iCs/>
          <w:noProof/>
          <w:sz w:val="24"/>
          <w:szCs w:val="24"/>
        </w:rPr>
        <w:t>The Eletronic Library</w:t>
      </w:r>
      <w:r w:rsidRPr="003643E7">
        <w:rPr>
          <w:rFonts w:ascii="Calibri" w:eastAsia="Times New Roman" w:hAnsi="Calibri" w:cs="Calibri"/>
          <w:noProof/>
          <w:sz w:val="24"/>
          <w:szCs w:val="24"/>
        </w:rPr>
        <w:t xml:space="preserve">, </w:t>
      </w:r>
      <w:r w:rsidRPr="003643E7">
        <w:rPr>
          <w:rFonts w:ascii="Calibri" w:eastAsia="Times New Roman" w:hAnsi="Calibri" w:cs="Calibri"/>
          <w:i/>
          <w:iCs/>
          <w:noProof/>
          <w:sz w:val="24"/>
          <w:szCs w:val="24"/>
        </w:rPr>
        <w:t>29</w:t>
      </w:r>
      <w:r w:rsidRPr="003643E7">
        <w:rPr>
          <w:rFonts w:ascii="Calibri" w:eastAsia="Times New Roman" w:hAnsi="Calibri" w:cs="Calibri"/>
          <w:noProof/>
          <w:sz w:val="24"/>
          <w:szCs w:val="24"/>
        </w:rPr>
        <w:t>(3), 288–302.</w:t>
      </w:r>
    </w:p>
    <w:p w14:paraId="7CD44443" w14:textId="77777777" w:rsidR="00F452A7" w:rsidRPr="003643E7" w:rsidRDefault="00F452A7" w:rsidP="00F452A7">
      <w:pPr>
        <w:autoSpaceDE w:val="0"/>
        <w:autoSpaceDN w:val="0"/>
        <w:adjustRightInd w:val="0"/>
        <w:spacing w:after="0" w:line="240" w:lineRule="auto"/>
        <w:ind w:left="480" w:hanging="480"/>
        <w:jc w:val="both"/>
        <w:rPr>
          <w:rFonts w:ascii="Calibri" w:eastAsia="Times New Roman" w:hAnsi="Calibri" w:cs="Calibri"/>
          <w:noProof/>
          <w:sz w:val="24"/>
          <w:szCs w:val="24"/>
        </w:rPr>
      </w:pPr>
      <w:r w:rsidRPr="003643E7">
        <w:rPr>
          <w:rFonts w:ascii="Calibri" w:eastAsia="Times New Roman" w:hAnsi="Calibri" w:cs="Calibri"/>
          <w:noProof/>
          <w:sz w:val="24"/>
          <w:szCs w:val="24"/>
        </w:rPr>
        <w:t xml:space="preserve">Kessler, A., &amp; Tanburn, J. (2014). </w:t>
      </w:r>
      <w:r w:rsidRPr="003643E7">
        <w:rPr>
          <w:rFonts w:ascii="Calibri" w:eastAsia="Times New Roman" w:hAnsi="Calibri" w:cs="Calibri"/>
          <w:i/>
          <w:iCs/>
          <w:noProof/>
          <w:sz w:val="24"/>
          <w:szCs w:val="24"/>
        </w:rPr>
        <w:t>Why Evaluations Fail : The Importance of Good Monitoring</w:t>
      </w:r>
      <w:r w:rsidRPr="003643E7">
        <w:rPr>
          <w:rFonts w:ascii="Calibri" w:eastAsia="Times New Roman" w:hAnsi="Calibri" w:cs="Calibri"/>
          <w:noProof/>
          <w:sz w:val="24"/>
          <w:szCs w:val="24"/>
        </w:rPr>
        <w:t xml:space="preserve">. </w:t>
      </w:r>
      <w:r w:rsidRPr="003643E7">
        <w:rPr>
          <w:rFonts w:ascii="Calibri" w:eastAsia="Times New Roman" w:hAnsi="Calibri" w:cs="Calibri"/>
          <w:i/>
          <w:iCs/>
          <w:noProof/>
          <w:sz w:val="24"/>
          <w:szCs w:val="24"/>
        </w:rPr>
        <w:t>August</w:t>
      </w:r>
      <w:r w:rsidRPr="003643E7">
        <w:rPr>
          <w:rFonts w:ascii="Calibri" w:eastAsia="Times New Roman" w:hAnsi="Calibri" w:cs="Calibri"/>
          <w:noProof/>
          <w:sz w:val="24"/>
          <w:szCs w:val="24"/>
        </w:rPr>
        <w:t>, 1–9.</w:t>
      </w:r>
    </w:p>
    <w:p w14:paraId="764BBD57" w14:textId="77777777" w:rsidR="00F452A7" w:rsidRPr="003643E7" w:rsidRDefault="00F452A7" w:rsidP="00F452A7">
      <w:pPr>
        <w:autoSpaceDE w:val="0"/>
        <w:autoSpaceDN w:val="0"/>
        <w:adjustRightInd w:val="0"/>
        <w:spacing w:after="0" w:line="240" w:lineRule="auto"/>
        <w:ind w:left="480" w:hanging="480"/>
        <w:jc w:val="both"/>
        <w:rPr>
          <w:rFonts w:ascii="Calibri" w:eastAsia="Times New Roman" w:hAnsi="Calibri" w:cs="Calibri"/>
          <w:noProof/>
          <w:sz w:val="24"/>
          <w:szCs w:val="24"/>
        </w:rPr>
      </w:pPr>
      <w:r w:rsidRPr="003643E7">
        <w:rPr>
          <w:rFonts w:ascii="Calibri" w:eastAsia="Times New Roman" w:hAnsi="Calibri" w:cs="Calibri"/>
          <w:noProof/>
          <w:sz w:val="24"/>
          <w:szCs w:val="24"/>
        </w:rPr>
        <w:t xml:space="preserve">Khairuddin, Z. (2013). A Study of Students’ Reading Interests in a Second Language. </w:t>
      </w:r>
      <w:r w:rsidRPr="003643E7">
        <w:rPr>
          <w:rFonts w:ascii="Calibri" w:eastAsia="Times New Roman" w:hAnsi="Calibri" w:cs="Calibri"/>
          <w:i/>
          <w:iCs/>
          <w:noProof/>
          <w:sz w:val="24"/>
          <w:szCs w:val="24"/>
        </w:rPr>
        <w:t>International Education Studies</w:t>
      </w:r>
      <w:r w:rsidRPr="003643E7">
        <w:rPr>
          <w:rFonts w:ascii="Calibri" w:eastAsia="Times New Roman" w:hAnsi="Calibri" w:cs="Calibri"/>
          <w:noProof/>
          <w:sz w:val="24"/>
          <w:szCs w:val="24"/>
        </w:rPr>
        <w:t xml:space="preserve">, </w:t>
      </w:r>
      <w:r w:rsidRPr="003643E7">
        <w:rPr>
          <w:rFonts w:ascii="Calibri" w:eastAsia="Times New Roman" w:hAnsi="Calibri" w:cs="Calibri"/>
          <w:i/>
          <w:iCs/>
          <w:noProof/>
          <w:sz w:val="24"/>
          <w:szCs w:val="24"/>
        </w:rPr>
        <w:t>6</w:t>
      </w:r>
      <w:r w:rsidRPr="003643E7">
        <w:rPr>
          <w:rFonts w:ascii="Calibri" w:eastAsia="Times New Roman" w:hAnsi="Calibri" w:cs="Calibri"/>
          <w:noProof/>
          <w:sz w:val="24"/>
          <w:szCs w:val="24"/>
        </w:rPr>
        <w:t>(11), 160–170. https://doi.org/10.5539/ies.v6n11p160</w:t>
      </w:r>
    </w:p>
    <w:p w14:paraId="52ABAE50" w14:textId="77777777" w:rsidR="00F452A7" w:rsidRDefault="00F452A7" w:rsidP="00F452A7">
      <w:pPr>
        <w:autoSpaceDE w:val="0"/>
        <w:autoSpaceDN w:val="0"/>
        <w:adjustRightInd w:val="0"/>
        <w:spacing w:after="0" w:line="240" w:lineRule="auto"/>
        <w:ind w:left="480" w:hanging="480"/>
        <w:jc w:val="both"/>
        <w:rPr>
          <w:rFonts w:ascii="Calibri" w:eastAsia="Times New Roman" w:hAnsi="Calibri" w:cs="Calibri"/>
          <w:noProof/>
          <w:sz w:val="24"/>
          <w:szCs w:val="24"/>
        </w:rPr>
      </w:pPr>
      <w:r w:rsidRPr="003643E7">
        <w:rPr>
          <w:rFonts w:ascii="Calibri" w:eastAsia="Times New Roman" w:hAnsi="Calibri" w:cs="Calibri"/>
          <w:noProof/>
          <w:sz w:val="24"/>
          <w:szCs w:val="24"/>
        </w:rPr>
        <w:t xml:space="preserve">Khaki, N. (2014). Improving Reading Comprehension in a Foreign Language: Strategic Reader. </w:t>
      </w:r>
      <w:r w:rsidRPr="003643E7">
        <w:rPr>
          <w:rFonts w:ascii="Calibri" w:eastAsia="Times New Roman" w:hAnsi="Calibri" w:cs="Calibri"/>
          <w:i/>
          <w:iCs/>
          <w:noProof/>
          <w:sz w:val="24"/>
          <w:szCs w:val="24"/>
        </w:rPr>
        <w:t>Reading Matrix: An International Online Journal</w:t>
      </w:r>
      <w:r w:rsidRPr="003643E7">
        <w:rPr>
          <w:rFonts w:ascii="Calibri" w:eastAsia="Times New Roman" w:hAnsi="Calibri" w:cs="Calibri"/>
          <w:noProof/>
          <w:sz w:val="24"/>
          <w:szCs w:val="24"/>
        </w:rPr>
        <w:t xml:space="preserve">, </w:t>
      </w:r>
      <w:r w:rsidRPr="003643E7">
        <w:rPr>
          <w:rFonts w:ascii="Calibri" w:eastAsia="Times New Roman" w:hAnsi="Calibri" w:cs="Calibri"/>
          <w:i/>
          <w:iCs/>
          <w:noProof/>
          <w:sz w:val="24"/>
          <w:szCs w:val="24"/>
        </w:rPr>
        <w:t>14</w:t>
      </w:r>
      <w:r w:rsidRPr="003643E7">
        <w:rPr>
          <w:rFonts w:ascii="Calibri" w:eastAsia="Times New Roman" w:hAnsi="Calibri" w:cs="Calibri"/>
          <w:noProof/>
          <w:sz w:val="24"/>
          <w:szCs w:val="24"/>
        </w:rPr>
        <w:t xml:space="preserve">(2), 186–200. </w:t>
      </w:r>
    </w:p>
    <w:p w14:paraId="1F4B08B5" w14:textId="77777777" w:rsidR="00F452A7" w:rsidRPr="003643E7" w:rsidRDefault="00F452A7" w:rsidP="00F452A7">
      <w:pPr>
        <w:autoSpaceDE w:val="0"/>
        <w:autoSpaceDN w:val="0"/>
        <w:adjustRightInd w:val="0"/>
        <w:spacing w:after="0" w:line="240" w:lineRule="auto"/>
        <w:ind w:left="480"/>
        <w:jc w:val="both"/>
        <w:rPr>
          <w:rFonts w:ascii="Calibri" w:eastAsia="Times New Roman" w:hAnsi="Calibri" w:cs="Calibri"/>
          <w:noProof/>
          <w:sz w:val="24"/>
          <w:szCs w:val="24"/>
        </w:rPr>
      </w:pPr>
      <w:r w:rsidRPr="003643E7">
        <w:rPr>
          <w:rFonts w:ascii="Calibri" w:eastAsia="Times New Roman" w:hAnsi="Calibri" w:cs="Calibri"/>
          <w:noProof/>
          <w:sz w:val="24"/>
          <w:szCs w:val="24"/>
        </w:rPr>
        <w:t>http://ezproxy.stir.ac.uk/login?url=http://search.ebscohost.com/login.aspx?direct=true&amp;db=ehh&amp;AN=99810586&amp;site=ehost-live</w:t>
      </w:r>
    </w:p>
    <w:p w14:paraId="1C99D2D6" w14:textId="77777777" w:rsidR="00F452A7" w:rsidRPr="003643E7" w:rsidRDefault="00F452A7" w:rsidP="00F452A7">
      <w:pPr>
        <w:autoSpaceDE w:val="0"/>
        <w:autoSpaceDN w:val="0"/>
        <w:adjustRightInd w:val="0"/>
        <w:spacing w:after="0" w:line="240" w:lineRule="auto"/>
        <w:ind w:left="480" w:hanging="480"/>
        <w:jc w:val="both"/>
        <w:rPr>
          <w:rFonts w:ascii="Calibri" w:eastAsia="Times New Roman" w:hAnsi="Calibri" w:cs="Calibri"/>
          <w:noProof/>
          <w:sz w:val="24"/>
          <w:szCs w:val="24"/>
        </w:rPr>
      </w:pPr>
      <w:r w:rsidRPr="003643E7">
        <w:rPr>
          <w:rFonts w:ascii="Calibri" w:eastAsia="Times New Roman" w:hAnsi="Calibri" w:cs="Calibri"/>
          <w:noProof/>
          <w:sz w:val="24"/>
          <w:szCs w:val="24"/>
        </w:rPr>
        <w:t xml:space="preserve">Khreisat, M. N., &amp; Kaur, S. (2014). English recreational reading habits of Arab Jordanian EFL tertiary students. </w:t>
      </w:r>
      <w:r w:rsidRPr="003643E7">
        <w:rPr>
          <w:rFonts w:ascii="Calibri" w:eastAsia="Times New Roman" w:hAnsi="Calibri" w:cs="Calibri"/>
          <w:i/>
          <w:iCs/>
          <w:noProof/>
          <w:sz w:val="24"/>
          <w:szCs w:val="24"/>
        </w:rPr>
        <w:t>Education, Business and Society: Contemporary Middle Eastern Issues</w:t>
      </w:r>
      <w:r w:rsidRPr="003643E7">
        <w:rPr>
          <w:rFonts w:ascii="Calibri" w:eastAsia="Times New Roman" w:hAnsi="Calibri" w:cs="Calibri"/>
          <w:noProof/>
          <w:sz w:val="24"/>
          <w:szCs w:val="24"/>
        </w:rPr>
        <w:t xml:space="preserve">, </w:t>
      </w:r>
      <w:r w:rsidRPr="003643E7">
        <w:rPr>
          <w:rFonts w:ascii="Calibri" w:eastAsia="Times New Roman" w:hAnsi="Calibri" w:cs="Calibri"/>
          <w:i/>
          <w:iCs/>
          <w:noProof/>
          <w:sz w:val="24"/>
          <w:szCs w:val="24"/>
        </w:rPr>
        <w:t>7</w:t>
      </w:r>
      <w:r w:rsidRPr="003643E7">
        <w:rPr>
          <w:rFonts w:ascii="Calibri" w:eastAsia="Times New Roman" w:hAnsi="Calibri" w:cs="Calibri"/>
          <w:noProof/>
          <w:sz w:val="24"/>
          <w:szCs w:val="24"/>
        </w:rPr>
        <w:t>(1), 17–32. https://doi.org/10.1108/EBS-08-2013-0030</w:t>
      </w:r>
    </w:p>
    <w:p w14:paraId="543A0F5E" w14:textId="77777777" w:rsidR="00F452A7" w:rsidRDefault="00F452A7" w:rsidP="00F452A7">
      <w:pPr>
        <w:autoSpaceDE w:val="0"/>
        <w:autoSpaceDN w:val="0"/>
        <w:adjustRightInd w:val="0"/>
        <w:spacing w:after="0" w:line="240" w:lineRule="auto"/>
        <w:ind w:left="480" w:hanging="480"/>
        <w:jc w:val="both"/>
        <w:rPr>
          <w:rFonts w:ascii="Calibri" w:eastAsia="Times New Roman" w:hAnsi="Calibri" w:cs="Calibri"/>
          <w:noProof/>
          <w:sz w:val="24"/>
          <w:szCs w:val="24"/>
        </w:rPr>
      </w:pPr>
      <w:r w:rsidRPr="003643E7">
        <w:rPr>
          <w:rFonts w:ascii="Calibri" w:eastAsia="Times New Roman" w:hAnsi="Calibri" w:cs="Calibri"/>
          <w:noProof/>
          <w:sz w:val="24"/>
          <w:szCs w:val="24"/>
        </w:rPr>
        <w:t xml:space="preserve">Kizilet, A. (2017). Investigation of Critical Thinking Attitudes and Reading Habits of Teacher Candidates. </w:t>
      </w:r>
      <w:r w:rsidRPr="003643E7">
        <w:rPr>
          <w:rFonts w:ascii="Calibri" w:eastAsia="Times New Roman" w:hAnsi="Calibri" w:cs="Calibri"/>
          <w:i/>
          <w:iCs/>
          <w:noProof/>
          <w:sz w:val="24"/>
          <w:szCs w:val="24"/>
        </w:rPr>
        <w:t>Educational Research and Reviews</w:t>
      </w:r>
      <w:r w:rsidRPr="003643E7">
        <w:rPr>
          <w:rFonts w:ascii="Calibri" w:eastAsia="Times New Roman" w:hAnsi="Calibri" w:cs="Calibri"/>
          <w:noProof/>
          <w:sz w:val="24"/>
          <w:szCs w:val="24"/>
        </w:rPr>
        <w:t xml:space="preserve">, </w:t>
      </w:r>
      <w:r w:rsidRPr="003643E7">
        <w:rPr>
          <w:rFonts w:ascii="Calibri" w:eastAsia="Times New Roman" w:hAnsi="Calibri" w:cs="Calibri"/>
          <w:i/>
          <w:iCs/>
          <w:noProof/>
          <w:sz w:val="24"/>
          <w:szCs w:val="24"/>
        </w:rPr>
        <w:t>12</w:t>
      </w:r>
      <w:r w:rsidRPr="003643E7">
        <w:rPr>
          <w:rFonts w:ascii="Calibri" w:eastAsia="Times New Roman" w:hAnsi="Calibri" w:cs="Calibri"/>
          <w:noProof/>
          <w:sz w:val="24"/>
          <w:szCs w:val="24"/>
        </w:rPr>
        <w:t xml:space="preserve">(6), 323–328. </w:t>
      </w:r>
    </w:p>
    <w:p w14:paraId="526C68C2" w14:textId="77777777" w:rsidR="00F452A7" w:rsidRPr="003643E7" w:rsidRDefault="00F452A7" w:rsidP="00F452A7">
      <w:pPr>
        <w:autoSpaceDE w:val="0"/>
        <w:autoSpaceDN w:val="0"/>
        <w:adjustRightInd w:val="0"/>
        <w:spacing w:after="0" w:line="240" w:lineRule="auto"/>
        <w:ind w:left="480"/>
        <w:jc w:val="both"/>
        <w:rPr>
          <w:rFonts w:ascii="Calibri" w:eastAsia="Times New Roman" w:hAnsi="Calibri" w:cs="Calibri"/>
          <w:noProof/>
          <w:sz w:val="24"/>
          <w:szCs w:val="24"/>
        </w:rPr>
      </w:pPr>
      <w:r w:rsidRPr="003643E7">
        <w:rPr>
          <w:rFonts w:ascii="Calibri" w:eastAsia="Times New Roman" w:hAnsi="Calibri" w:cs="Calibri"/>
          <w:noProof/>
          <w:sz w:val="24"/>
          <w:szCs w:val="24"/>
        </w:rPr>
        <w:t>https://doi.org/10.5897/ERR2016.2939</w:t>
      </w:r>
    </w:p>
    <w:p w14:paraId="23FBABA0" w14:textId="77777777" w:rsidR="00F452A7" w:rsidRPr="003643E7" w:rsidRDefault="00F452A7" w:rsidP="00F452A7">
      <w:pPr>
        <w:autoSpaceDE w:val="0"/>
        <w:autoSpaceDN w:val="0"/>
        <w:adjustRightInd w:val="0"/>
        <w:spacing w:after="0" w:line="240" w:lineRule="auto"/>
        <w:ind w:left="480" w:hanging="480"/>
        <w:jc w:val="both"/>
        <w:rPr>
          <w:rFonts w:ascii="Calibri" w:eastAsia="Times New Roman" w:hAnsi="Calibri" w:cs="Calibri"/>
          <w:noProof/>
          <w:sz w:val="24"/>
          <w:szCs w:val="24"/>
        </w:rPr>
      </w:pPr>
      <w:r w:rsidRPr="003643E7">
        <w:rPr>
          <w:rFonts w:ascii="Calibri" w:eastAsia="Times New Roman" w:hAnsi="Calibri" w:cs="Calibri"/>
          <w:noProof/>
          <w:sz w:val="24"/>
          <w:szCs w:val="24"/>
        </w:rPr>
        <w:t xml:space="preserve">Li, Y., &amp; Wang, C. (2010). An Empirical Study of Reading Self-efficacy and the Use of Reading Strategies in the Chinese EFL Context. </w:t>
      </w:r>
      <w:r w:rsidRPr="003643E7">
        <w:rPr>
          <w:rFonts w:ascii="Calibri" w:eastAsia="Times New Roman" w:hAnsi="Calibri" w:cs="Calibri"/>
          <w:i/>
          <w:iCs/>
          <w:noProof/>
          <w:sz w:val="24"/>
          <w:szCs w:val="24"/>
        </w:rPr>
        <w:t>The Asian EFL Journal</w:t>
      </w:r>
      <w:r w:rsidRPr="003643E7">
        <w:rPr>
          <w:rFonts w:ascii="Calibri" w:eastAsia="Times New Roman" w:hAnsi="Calibri" w:cs="Calibri"/>
          <w:noProof/>
          <w:sz w:val="24"/>
          <w:szCs w:val="24"/>
        </w:rPr>
        <w:t xml:space="preserve">, </w:t>
      </w:r>
      <w:r w:rsidRPr="003643E7">
        <w:rPr>
          <w:rFonts w:ascii="Calibri" w:eastAsia="Times New Roman" w:hAnsi="Calibri" w:cs="Calibri"/>
          <w:i/>
          <w:iCs/>
          <w:noProof/>
          <w:sz w:val="24"/>
          <w:szCs w:val="24"/>
        </w:rPr>
        <w:t>12</w:t>
      </w:r>
      <w:r w:rsidRPr="003643E7">
        <w:rPr>
          <w:rFonts w:ascii="Calibri" w:eastAsia="Times New Roman" w:hAnsi="Calibri" w:cs="Calibri"/>
          <w:noProof/>
          <w:sz w:val="24"/>
          <w:szCs w:val="24"/>
        </w:rPr>
        <w:t>(2), 144–162.</w:t>
      </w:r>
    </w:p>
    <w:p w14:paraId="08F3E81A" w14:textId="77777777" w:rsidR="00F452A7" w:rsidRPr="003643E7" w:rsidRDefault="00F452A7" w:rsidP="00F452A7">
      <w:pPr>
        <w:autoSpaceDE w:val="0"/>
        <w:autoSpaceDN w:val="0"/>
        <w:adjustRightInd w:val="0"/>
        <w:spacing w:after="0" w:line="240" w:lineRule="auto"/>
        <w:ind w:left="480" w:hanging="480"/>
        <w:jc w:val="both"/>
        <w:rPr>
          <w:rFonts w:ascii="Calibri" w:eastAsia="Times New Roman" w:hAnsi="Calibri" w:cs="Calibri"/>
          <w:noProof/>
          <w:sz w:val="24"/>
          <w:szCs w:val="24"/>
        </w:rPr>
      </w:pPr>
      <w:r w:rsidRPr="003643E7">
        <w:rPr>
          <w:rFonts w:ascii="Calibri" w:eastAsia="Times New Roman" w:hAnsi="Calibri" w:cs="Calibri"/>
          <w:noProof/>
          <w:sz w:val="24"/>
          <w:szCs w:val="24"/>
        </w:rPr>
        <w:lastRenderedPageBreak/>
        <w:t xml:space="preserve">Malaysia Education Blueprint, M. (2013). Malaysia Education Blueprint 2013 - 2025. </w:t>
      </w:r>
      <w:r w:rsidRPr="003643E7">
        <w:rPr>
          <w:rFonts w:ascii="Calibri" w:eastAsia="Times New Roman" w:hAnsi="Calibri" w:cs="Calibri"/>
          <w:i/>
          <w:iCs/>
          <w:noProof/>
          <w:sz w:val="24"/>
          <w:szCs w:val="24"/>
        </w:rPr>
        <w:t>Education</w:t>
      </w:r>
      <w:r w:rsidRPr="003643E7">
        <w:rPr>
          <w:rFonts w:ascii="Calibri" w:eastAsia="Times New Roman" w:hAnsi="Calibri" w:cs="Calibri"/>
          <w:noProof/>
          <w:sz w:val="24"/>
          <w:szCs w:val="24"/>
        </w:rPr>
        <w:t xml:space="preserve">, </w:t>
      </w:r>
      <w:r w:rsidRPr="003643E7">
        <w:rPr>
          <w:rFonts w:ascii="Calibri" w:eastAsia="Times New Roman" w:hAnsi="Calibri" w:cs="Calibri"/>
          <w:i/>
          <w:iCs/>
          <w:noProof/>
          <w:sz w:val="24"/>
          <w:szCs w:val="24"/>
        </w:rPr>
        <w:t>27</w:t>
      </w:r>
      <w:r w:rsidRPr="003643E7">
        <w:rPr>
          <w:rFonts w:ascii="Calibri" w:eastAsia="Times New Roman" w:hAnsi="Calibri" w:cs="Calibri"/>
          <w:noProof/>
          <w:sz w:val="24"/>
          <w:szCs w:val="24"/>
        </w:rPr>
        <w:t>(1), 1–268. https://doi.org/10.1016/j.tate.2010.08.007</w:t>
      </w:r>
    </w:p>
    <w:p w14:paraId="101BF228" w14:textId="77777777" w:rsidR="00F452A7" w:rsidRPr="003643E7" w:rsidRDefault="00F452A7" w:rsidP="00F452A7">
      <w:pPr>
        <w:autoSpaceDE w:val="0"/>
        <w:autoSpaceDN w:val="0"/>
        <w:adjustRightInd w:val="0"/>
        <w:spacing w:after="0" w:line="240" w:lineRule="auto"/>
        <w:ind w:left="480" w:hanging="480"/>
        <w:jc w:val="both"/>
        <w:rPr>
          <w:rFonts w:ascii="Calibri" w:eastAsia="Times New Roman" w:hAnsi="Calibri" w:cs="Calibri"/>
          <w:noProof/>
          <w:sz w:val="24"/>
          <w:szCs w:val="24"/>
        </w:rPr>
      </w:pPr>
      <w:r w:rsidRPr="003643E7">
        <w:rPr>
          <w:rFonts w:ascii="Calibri" w:eastAsia="Times New Roman" w:hAnsi="Calibri" w:cs="Calibri"/>
          <w:noProof/>
          <w:sz w:val="24"/>
          <w:szCs w:val="24"/>
        </w:rPr>
        <w:t xml:space="preserve">Mansor, A. N., Rasul, M. S., Rauf, R. A. A., &amp; Koh, B. L. (2013). Developing and Sustaining Reading Habit Among Teenagers. </w:t>
      </w:r>
      <w:r w:rsidRPr="003643E7">
        <w:rPr>
          <w:rFonts w:ascii="Calibri" w:eastAsia="Times New Roman" w:hAnsi="Calibri" w:cs="Calibri"/>
          <w:i/>
          <w:iCs/>
          <w:noProof/>
          <w:sz w:val="24"/>
          <w:szCs w:val="24"/>
        </w:rPr>
        <w:t>Asia-Pacific Education Researcher</w:t>
      </w:r>
      <w:r w:rsidRPr="003643E7">
        <w:rPr>
          <w:rFonts w:ascii="Calibri" w:eastAsia="Times New Roman" w:hAnsi="Calibri" w:cs="Calibri"/>
          <w:noProof/>
          <w:sz w:val="24"/>
          <w:szCs w:val="24"/>
        </w:rPr>
        <w:t xml:space="preserve">, </w:t>
      </w:r>
      <w:r w:rsidRPr="003643E7">
        <w:rPr>
          <w:rFonts w:ascii="Calibri" w:eastAsia="Times New Roman" w:hAnsi="Calibri" w:cs="Calibri"/>
          <w:i/>
          <w:iCs/>
          <w:noProof/>
          <w:sz w:val="24"/>
          <w:szCs w:val="24"/>
        </w:rPr>
        <w:t>22</w:t>
      </w:r>
      <w:r w:rsidRPr="003643E7">
        <w:rPr>
          <w:rFonts w:ascii="Calibri" w:eastAsia="Times New Roman" w:hAnsi="Calibri" w:cs="Calibri"/>
          <w:noProof/>
          <w:sz w:val="24"/>
          <w:szCs w:val="24"/>
        </w:rPr>
        <w:t>(4), 357–365. https://doi.org/10.1007/s40299-012-0017-1</w:t>
      </w:r>
    </w:p>
    <w:p w14:paraId="1B25B1AA" w14:textId="77777777" w:rsidR="00F452A7" w:rsidRPr="003643E7" w:rsidRDefault="00F452A7" w:rsidP="00F452A7">
      <w:pPr>
        <w:autoSpaceDE w:val="0"/>
        <w:autoSpaceDN w:val="0"/>
        <w:adjustRightInd w:val="0"/>
        <w:spacing w:after="0" w:line="240" w:lineRule="auto"/>
        <w:ind w:left="480" w:hanging="480"/>
        <w:jc w:val="both"/>
        <w:rPr>
          <w:rFonts w:ascii="Calibri" w:eastAsia="Times New Roman" w:hAnsi="Calibri" w:cs="Calibri"/>
          <w:noProof/>
          <w:sz w:val="24"/>
          <w:szCs w:val="24"/>
        </w:rPr>
      </w:pPr>
      <w:r w:rsidRPr="003643E7">
        <w:rPr>
          <w:rFonts w:ascii="Calibri" w:eastAsia="Times New Roman" w:hAnsi="Calibri" w:cs="Calibri"/>
          <w:noProof/>
          <w:sz w:val="24"/>
          <w:szCs w:val="24"/>
        </w:rPr>
        <w:t xml:space="preserve">McCabe, P. P., &amp; Margolis, H. (2001). Enhancing the Self-Efficacy of Struggling Readers. </w:t>
      </w:r>
      <w:r w:rsidRPr="003643E7">
        <w:rPr>
          <w:rFonts w:ascii="Calibri" w:eastAsia="Times New Roman" w:hAnsi="Calibri" w:cs="Calibri"/>
          <w:i/>
          <w:iCs/>
          <w:noProof/>
          <w:sz w:val="24"/>
          <w:szCs w:val="24"/>
        </w:rPr>
        <w:t>The Clearing House: A Journal of Educational Strategies, Issues and Ideas</w:t>
      </w:r>
      <w:r w:rsidRPr="003643E7">
        <w:rPr>
          <w:rFonts w:ascii="Calibri" w:eastAsia="Times New Roman" w:hAnsi="Calibri" w:cs="Calibri"/>
          <w:noProof/>
          <w:sz w:val="24"/>
          <w:szCs w:val="24"/>
        </w:rPr>
        <w:t xml:space="preserve">, </w:t>
      </w:r>
      <w:r w:rsidRPr="003643E7">
        <w:rPr>
          <w:rFonts w:ascii="Calibri" w:eastAsia="Times New Roman" w:hAnsi="Calibri" w:cs="Calibri"/>
          <w:i/>
          <w:iCs/>
          <w:noProof/>
          <w:sz w:val="24"/>
          <w:szCs w:val="24"/>
        </w:rPr>
        <w:t>75</w:t>
      </w:r>
      <w:r w:rsidRPr="003643E7">
        <w:rPr>
          <w:rFonts w:ascii="Calibri" w:eastAsia="Times New Roman" w:hAnsi="Calibri" w:cs="Calibri"/>
          <w:noProof/>
          <w:sz w:val="24"/>
          <w:szCs w:val="24"/>
        </w:rPr>
        <w:t>(1), 45–49. https://doi.org/10.1080/00098650109599235</w:t>
      </w:r>
    </w:p>
    <w:p w14:paraId="101D8507" w14:textId="77777777" w:rsidR="00F452A7" w:rsidRPr="003643E7" w:rsidRDefault="00F452A7" w:rsidP="00F452A7">
      <w:pPr>
        <w:autoSpaceDE w:val="0"/>
        <w:autoSpaceDN w:val="0"/>
        <w:adjustRightInd w:val="0"/>
        <w:spacing w:after="0" w:line="240" w:lineRule="auto"/>
        <w:ind w:left="480" w:hanging="480"/>
        <w:jc w:val="both"/>
        <w:rPr>
          <w:rFonts w:ascii="Calibri" w:eastAsia="Times New Roman" w:hAnsi="Calibri" w:cs="Calibri"/>
          <w:noProof/>
          <w:sz w:val="24"/>
          <w:szCs w:val="24"/>
        </w:rPr>
      </w:pPr>
      <w:r w:rsidRPr="003643E7">
        <w:rPr>
          <w:rFonts w:ascii="Calibri" w:eastAsia="Times New Roman" w:hAnsi="Calibri" w:cs="Calibri"/>
          <w:noProof/>
          <w:sz w:val="24"/>
          <w:szCs w:val="24"/>
        </w:rPr>
        <w:t xml:space="preserve">McLaughlin, M. (2012). Reading comprehension: What every teacher needs to know. </w:t>
      </w:r>
      <w:r w:rsidRPr="003643E7">
        <w:rPr>
          <w:rFonts w:ascii="Calibri" w:eastAsia="Times New Roman" w:hAnsi="Calibri" w:cs="Calibri"/>
          <w:i/>
          <w:iCs/>
          <w:noProof/>
          <w:sz w:val="24"/>
          <w:szCs w:val="24"/>
        </w:rPr>
        <w:t>Reading Teacher</w:t>
      </w:r>
      <w:r w:rsidRPr="003643E7">
        <w:rPr>
          <w:rFonts w:ascii="Calibri" w:eastAsia="Times New Roman" w:hAnsi="Calibri" w:cs="Calibri"/>
          <w:noProof/>
          <w:sz w:val="24"/>
          <w:szCs w:val="24"/>
        </w:rPr>
        <w:t xml:space="preserve">, </w:t>
      </w:r>
      <w:r w:rsidRPr="003643E7">
        <w:rPr>
          <w:rFonts w:ascii="Calibri" w:eastAsia="Times New Roman" w:hAnsi="Calibri" w:cs="Calibri"/>
          <w:i/>
          <w:iCs/>
          <w:noProof/>
          <w:sz w:val="24"/>
          <w:szCs w:val="24"/>
        </w:rPr>
        <w:t>65</w:t>
      </w:r>
      <w:r w:rsidRPr="003643E7">
        <w:rPr>
          <w:rFonts w:ascii="Calibri" w:eastAsia="Times New Roman" w:hAnsi="Calibri" w:cs="Calibri"/>
          <w:noProof/>
          <w:sz w:val="24"/>
          <w:szCs w:val="24"/>
        </w:rPr>
        <w:t>(7), 432–440. https://doi.org/10.1002/TRTR.01064</w:t>
      </w:r>
    </w:p>
    <w:p w14:paraId="57850ED8" w14:textId="77777777" w:rsidR="00F452A7" w:rsidRPr="003643E7" w:rsidRDefault="00F452A7" w:rsidP="00F452A7">
      <w:pPr>
        <w:autoSpaceDE w:val="0"/>
        <w:autoSpaceDN w:val="0"/>
        <w:adjustRightInd w:val="0"/>
        <w:spacing w:after="0" w:line="240" w:lineRule="auto"/>
        <w:ind w:left="480" w:hanging="480"/>
        <w:jc w:val="both"/>
        <w:rPr>
          <w:rFonts w:ascii="Calibri" w:eastAsia="Times New Roman" w:hAnsi="Calibri" w:cs="Calibri"/>
          <w:noProof/>
          <w:sz w:val="24"/>
          <w:szCs w:val="24"/>
        </w:rPr>
      </w:pPr>
      <w:r w:rsidRPr="003643E7">
        <w:rPr>
          <w:rFonts w:ascii="Calibri" w:eastAsia="Times New Roman" w:hAnsi="Calibri" w:cs="Calibri"/>
          <w:noProof/>
          <w:sz w:val="24"/>
          <w:szCs w:val="24"/>
        </w:rPr>
        <w:t xml:space="preserve">Miller, G. (2017). Metacognitive Awareness and Reading Strategy use : Investigating the Intermediate Level ESL Students ’ Awareness of Metacognitive Reading Strategies. In </w:t>
      </w:r>
      <w:r w:rsidRPr="003643E7">
        <w:rPr>
          <w:rFonts w:ascii="Calibri" w:eastAsia="Times New Roman" w:hAnsi="Calibri" w:cs="Calibri"/>
          <w:i/>
          <w:iCs/>
          <w:noProof/>
          <w:sz w:val="24"/>
          <w:szCs w:val="24"/>
        </w:rPr>
        <w:t>Culminating Projects in English</w:t>
      </w:r>
      <w:r w:rsidRPr="003643E7">
        <w:rPr>
          <w:rFonts w:ascii="Calibri" w:eastAsia="Times New Roman" w:hAnsi="Calibri" w:cs="Calibri"/>
          <w:noProof/>
          <w:sz w:val="24"/>
          <w:szCs w:val="24"/>
        </w:rPr>
        <w:t xml:space="preserve"> (Vol. 115). St.Cloud State University.</w:t>
      </w:r>
    </w:p>
    <w:p w14:paraId="2697623E" w14:textId="77777777" w:rsidR="00F452A7" w:rsidRPr="003643E7" w:rsidRDefault="00F452A7" w:rsidP="00F452A7">
      <w:pPr>
        <w:autoSpaceDE w:val="0"/>
        <w:autoSpaceDN w:val="0"/>
        <w:adjustRightInd w:val="0"/>
        <w:spacing w:after="0" w:line="240" w:lineRule="auto"/>
        <w:ind w:left="480" w:hanging="480"/>
        <w:jc w:val="both"/>
        <w:rPr>
          <w:rFonts w:ascii="Calibri" w:eastAsia="Times New Roman" w:hAnsi="Calibri" w:cs="Calibri"/>
          <w:noProof/>
          <w:sz w:val="24"/>
          <w:szCs w:val="24"/>
        </w:rPr>
      </w:pPr>
      <w:r w:rsidRPr="003643E7">
        <w:rPr>
          <w:rFonts w:ascii="Calibri" w:eastAsia="Times New Roman" w:hAnsi="Calibri" w:cs="Calibri"/>
          <w:noProof/>
          <w:sz w:val="24"/>
          <w:szCs w:val="24"/>
        </w:rPr>
        <w:t>Mlay, S. V</w:t>
      </w:r>
      <w:r>
        <w:rPr>
          <w:rFonts w:ascii="Calibri" w:eastAsia="Times New Roman" w:hAnsi="Calibri" w:cs="Calibri"/>
          <w:noProof/>
          <w:sz w:val="24"/>
          <w:szCs w:val="24"/>
        </w:rPr>
        <w:t>.</w:t>
      </w:r>
      <w:r w:rsidRPr="003643E7">
        <w:rPr>
          <w:rFonts w:ascii="Calibri" w:eastAsia="Times New Roman" w:hAnsi="Calibri" w:cs="Calibri"/>
          <w:noProof/>
          <w:sz w:val="24"/>
          <w:szCs w:val="24"/>
        </w:rPr>
        <w:t xml:space="preserve">, Sabi, H. M., &amp; Tsuma, C. K. (2015). Uncovering reading habits of university students in Uganda : Does ICT matter? </w:t>
      </w:r>
      <w:r w:rsidRPr="003643E7">
        <w:rPr>
          <w:rFonts w:ascii="Calibri" w:eastAsia="Times New Roman" w:hAnsi="Calibri" w:cs="Calibri"/>
          <w:i/>
          <w:iCs/>
          <w:noProof/>
          <w:sz w:val="24"/>
          <w:szCs w:val="24"/>
        </w:rPr>
        <w:t>International Journal of Education and Development Using Information and Communication Technology</w:t>
      </w:r>
      <w:r w:rsidRPr="003643E7">
        <w:rPr>
          <w:rFonts w:ascii="Calibri" w:eastAsia="Times New Roman" w:hAnsi="Calibri" w:cs="Calibri"/>
          <w:noProof/>
          <w:sz w:val="24"/>
          <w:szCs w:val="24"/>
        </w:rPr>
        <w:t xml:space="preserve">, </w:t>
      </w:r>
      <w:r w:rsidRPr="003643E7">
        <w:rPr>
          <w:rFonts w:ascii="Calibri" w:eastAsia="Times New Roman" w:hAnsi="Calibri" w:cs="Calibri"/>
          <w:i/>
          <w:iCs/>
          <w:noProof/>
          <w:sz w:val="24"/>
          <w:szCs w:val="24"/>
        </w:rPr>
        <w:t>11</w:t>
      </w:r>
      <w:r w:rsidRPr="003643E7">
        <w:rPr>
          <w:rFonts w:ascii="Calibri" w:eastAsia="Times New Roman" w:hAnsi="Calibri" w:cs="Calibri"/>
          <w:noProof/>
          <w:sz w:val="24"/>
          <w:szCs w:val="24"/>
        </w:rPr>
        <w:t>(2), 38–50.</w:t>
      </w:r>
    </w:p>
    <w:p w14:paraId="18A09BF9" w14:textId="77777777" w:rsidR="00F452A7" w:rsidRPr="003643E7" w:rsidRDefault="00F452A7" w:rsidP="00F452A7">
      <w:pPr>
        <w:autoSpaceDE w:val="0"/>
        <w:autoSpaceDN w:val="0"/>
        <w:adjustRightInd w:val="0"/>
        <w:spacing w:after="0" w:line="240" w:lineRule="auto"/>
        <w:ind w:left="480" w:hanging="480"/>
        <w:jc w:val="both"/>
        <w:rPr>
          <w:rFonts w:ascii="Calibri" w:eastAsia="Times New Roman" w:hAnsi="Calibri" w:cs="Calibri"/>
          <w:noProof/>
          <w:sz w:val="24"/>
          <w:szCs w:val="24"/>
        </w:rPr>
      </w:pPr>
      <w:r w:rsidRPr="003643E7">
        <w:rPr>
          <w:rFonts w:ascii="Calibri" w:eastAsia="Times New Roman" w:hAnsi="Calibri" w:cs="Calibri"/>
          <w:noProof/>
          <w:sz w:val="24"/>
          <w:szCs w:val="24"/>
        </w:rPr>
        <w:t xml:space="preserve">Mokhtari, K., &amp; Reichard, C. A. (2002). Assessing students’ Metacognitive Awareness of Reading Strategies. </w:t>
      </w:r>
      <w:r w:rsidRPr="003643E7">
        <w:rPr>
          <w:rFonts w:ascii="Calibri" w:eastAsia="Times New Roman" w:hAnsi="Calibri" w:cs="Calibri"/>
          <w:i/>
          <w:iCs/>
          <w:noProof/>
          <w:sz w:val="24"/>
          <w:szCs w:val="24"/>
        </w:rPr>
        <w:t>Journal of Educational Psychology</w:t>
      </w:r>
      <w:r w:rsidRPr="003643E7">
        <w:rPr>
          <w:rFonts w:ascii="Calibri" w:eastAsia="Times New Roman" w:hAnsi="Calibri" w:cs="Calibri"/>
          <w:noProof/>
          <w:sz w:val="24"/>
          <w:szCs w:val="24"/>
        </w:rPr>
        <w:t xml:space="preserve">, </w:t>
      </w:r>
      <w:r w:rsidRPr="003643E7">
        <w:rPr>
          <w:rFonts w:ascii="Calibri" w:eastAsia="Times New Roman" w:hAnsi="Calibri" w:cs="Calibri"/>
          <w:i/>
          <w:iCs/>
          <w:noProof/>
          <w:sz w:val="24"/>
          <w:szCs w:val="24"/>
        </w:rPr>
        <w:t>94</w:t>
      </w:r>
      <w:r w:rsidRPr="003643E7">
        <w:rPr>
          <w:rFonts w:ascii="Calibri" w:eastAsia="Times New Roman" w:hAnsi="Calibri" w:cs="Calibri"/>
          <w:noProof/>
          <w:sz w:val="24"/>
          <w:szCs w:val="24"/>
        </w:rPr>
        <w:t>(2), 249–259. https://doi.org/10.1037/0022-0663.94.2.249</w:t>
      </w:r>
    </w:p>
    <w:p w14:paraId="648C62D1" w14:textId="77777777" w:rsidR="00F452A7" w:rsidRPr="003643E7" w:rsidRDefault="00F452A7" w:rsidP="00F452A7">
      <w:pPr>
        <w:autoSpaceDE w:val="0"/>
        <w:autoSpaceDN w:val="0"/>
        <w:adjustRightInd w:val="0"/>
        <w:spacing w:after="0" w:line="240" w:lineRule="auto"/>
        <w:ind w:left="480" w:hanging="480"/>
        <w:jc w:val="both"/>
        <w:rPr>
          <w:rFonts w:ascii="Calibri" w:eastAsia="Times New Roman" w:hAnsi="Calibri" w:cs="Calibri"/>
          <w:noProof/>
          <w:sz w:val="24"/>
          <w:szCs w:val="24"/>
        </w:rPr>
      </w:pPr>
      <w:r w:rsidRPr="003643E7">
        <w:rPr>
          <w:rFonts w:ascii="Calibri" w:eastAsia="Times New Roman" w:hAnsi="Calibri" w:cs="Calibri"/>
          <w:noProof/>
          <w:sz w:val="24"/>
          <w:szCs w:val="24"/>
        </w:rPr>
        <w:t xml:space="preserve">Mokhtari, K., &amp; Sheorey, R. (2002). </w:t>
      </w:r>
      <w:r w:rsidRPr="003643E7">
        <w:rPr>
          <w:rFonts w:ascii="Calibri" w:eastAsia="Times New Roman" w:hAnsi="Calibri" w:cs="Calibri"/>
          <w:i/>
          <w:iCs/>
          <w:noProof/>
          <w:sz w:val="24"/>
          <w:szCs w:val="24"/>
        </w:rPr>
        <w:t>Measuring ESL Students’ Awareness of Reading Strategies</w:t>
      </w:r>
      <w:r w:rsidRPr="003643E7">
        <w:rPr>
          <w:rFonts w:ascii="Calibri" w:eastAsia="Times New Roman" w:hAnsi="Calibri" w:cs="Calibri"/>
          <w:noProof/>
          <w:sz w:val="24"/>
          <w:szCs w:val="24"/>
        </w:rPr>
        <w:t xml:space="preserve"> (pp. 2-11.).</w:t>
      </w:r>
    </w:p>
    <w:p w14:paraId="78B7D113" w14:textId="77777777" w:rsidR="00F452A7" w:rsidRPr="003643E7" w:rsidRDefault="00F452A7" w:rsidP="00F452A7">
      <w:pPr>
        <w:autoSpaceDE w:val="0"/>
        <w:autoSpaceDN w:val="0"/>
        <w:adjustRightInd w:val="0"/>
        <w:spacing w:after="0" w:line="240" w:lineRule="auto"/>
        <w:ind w:left="480" w:hanging="480"/>
        <w:jc w:val="both"/>
        <w:rPr>
          <w:rFonts w:ascii="Calibri" w:eastAsia="Times New Roman" w:hAnsi="Calibri" w:cs="Calibri"/>
          <w:noProof/>
          <w:sz w:val="24"/>
          <w:szCs w:val="24"/>
        </w:rPr>
      </w:pPr>
      <w:r w:rsidRPr="003643E7">
        <w:rPr>
          <w:rFonts w:ascii="Calibri" w:eastAsia="Times New Roman" w:hAnsi="Calibri" w:cs="Calibri"/>
          <w:noProof/>
          <w:sz w:val="24"/>
          <w:szCs w:val="24"/>
        </w:rPr>
        <w:t xml:space="preserve">Nathanson, S., Pruslow, J., &amp; Levitt, R. (2008). The reading habits and literacy attitudes of inservice and prospective teachers: Results of a questionnaire survey. </w:t>
      </w:r>
      <w:r w:rsidRPr="003643E7">
        <w:rPr>
          <w:rFonts w:ascii="Calibri" w:eastAsia="Times New Roman" w:hAnsi="Calibri" w:cs="Calibri"/>
          <w:i/>
          <w:iCs/>
          <w:noProof/>
          <w:sz w:val="24"/>
          <w:szCs w:val="24"/>
        </w:rPr>
        <w:t>Journal of Teacher Education</w:t>
      </w:r>
      <w:r w:rsidRPr="003643E7">
        <w:rPr>
          <w:rFonts w:ascii="Calibri" w:eastAsia="Times New Roman" w:hAnsi="Calibri" w:cs="Calibri"/>
          <w:noProof/>
          <w:sz w:val="24"/>
          <w:szCs w:val="24"/>
        </w:rPr>
        <w:t xml:space="preserve">, </w:t>
      </w:r>
      <w:r w:rsidRPr="003643E7">
        <w:rPr>
          <w:rFonts w:ascii="Calibri" w:eastAsia="Times New Roman" w:hAnsi="Calibri" w:cs="Calibri"/>
          <w:i/>
          <w:iCs/>
          <w:noProof/>
          <w:sz w:val="24"/>
          <w:szCs w:val="24"/>
        </w:rPr>
        <w:t>59</w:t>
      </w:r>
      <w:r w:rsidRPr="003643E7">
        <w:rPr>
          <w:rFonts w:ascii="Calibri" w:eastAsia="Times New Roman" w:hAnsi="Calibri" w:cs="Calibri"/>
          <w:noProof/>
          <w:sz w:val="24"/>
          <w:szCs w:val="24"/>
        </w:rPr>
        <w:t>(4), 313–321. https://doi.org/10.1177/0022487108321685</w:t>
      </w:r>
    </w:p>
    <w:p w14:paraId="3EDCCE59" w14:textId="77777777" w:rsidR="00F452A7" w:rsidRPr="003643E7" w:rsidRDefault="00F452A7" w:rsidP="00F452A7">
      <w:pPr>
        <w:autoSpaceDE w:val="0"/>
        <w:autoSpaceDN w:val="0"/>
        <w:adjustRightInd w:val="0"/>
        <w:spacing w:after="0" w:line="240" w:lineRule="auto"/>
        <w:ind w:left="480" w:hanging="480"/>
        <w:jc w:val="both"/>
        <w:rPr>
          <w:rFonts w:ascii="Calibri" w:eastAsia="Times New Roman" w:hAnsi="Calibri" w:cs="Calibri"/>
          <w:noProof/>
          <w:sz w:val="24"/>
          <w:szCs w:val="24"/>
        </w:rPr>
      </w:pPr>
      <w:r w:rsidRPr="003643E7">
        <w:rPr>
          <w:rFonts w:ascii="Calibri" w:eastAsia="Times New Roman" w:hAnsi="Calibri" w:cs="Calibri"/>
          <w:noProof/>
          <w:sz w:val="24"/>
          <w:szCs w:val="24"/>
        </w:rPr>
        <w:t xml:space="preserve">Owusu-Acheaw, M. (2014). “Reading Habits Among Students and its Effect on Academic Performance: A Study of Students of Koforidua Polytechnic.” </w:t>
      </w:r>
      <w:r w:rsidRPr="003643E7">
        <w:rPr>
          <w:rFonts w:ascii="Calibri" w:eastAsia="Times New Roman" w:hAnsi="Calibri" w:cs="Calibri"/>
          <w:i/>
          <w:iCs/>
          <w:noProof/>
          <w:sz w:val="24"/>
          <w:szCs w:val="24"/>
        </w:rPr>
        <w:t>Library Philosophy and Practice (e-Journal)</w:t>
      </w:r>
      <w:r w:rsidRPr="003643E7">
        <w:rPr>
          <w:rFonts w:ascii="Calibri" w:eastAsia="Times New Roman" w:hAnsi="Calibri" w:cs="Calibri"/>
          <w:noProof/>
          <w:sz w:val="24"/>
          <w:szCs w:val="24"/>
        </w:rPr>
        <w:t>, 1–22. https://doi.org/10.1109/VLSI-SoC.2013.6673255</w:t>
      </w:r>
    </w:p>
    <w:p w14:paraId="37E4FD55" w14:textId="77777777" w:rsidR="00F452A7" w:rsidRPr="003643E7" w:rsidRDefault="00F452A7" w:rsidP="00F452A7">
      <w:pPr>
        <w:autoSpaceDE w:val="0"/>
        <w:autoSpaceDN w:val="0"/>
        <w:adjustRightInd w:val="0"/>
        <w:spacing w:after="0" w:line="240" w:lineRule="auto"/>
        <w:ind w:left="480" w:hanging="480"/>
        <w:jc w:val="both"/>
        <w:rPr>
          <w:rFonts w:ascii="Calibri" w:eastAsia="Times New Roman" w:hAnsi="Calibri" w:cs="Calibri"/>
          <w:noProof/>
          <w:sz w:val="24"/>
          <w:szCs w:val="24"/>
        </w:rPr>
      </w:pPr>
      <w:r w:rsidRPr="003643E7">
        <w:rPr>
          <w:rFonts w:ascii="Calibri" w:eastAsia="Times New Roman" w:hAnsi="Calibri" w:cs="Calibri"/>
          <w:noProof/>
          <w:sz w:val="24"/>
          <w:szCs w:val="24"/>
        </w:rPr>
        <w:t xml:space="preserve">Palani, K. K. (2012). Promoting Reading habits and creating literate society. </w:t>
      </w:r>
      <w:r w:rsidRPr="003643E7">
        <w:rPr>
          <w:rFonts w:ascii="Calibri" w:eastAsia="Times New Roman" w:hAnsi="Calibri" w:cs="Calibri"/>
          <w:i/>
          <w:iCs/>
          <w:noProof/>
          <w:sz w:val="24"/>
          <w:szCs w:val="24"/>
        </w:rPr>
        <w:t>Journal of Arts, Science &amp; Commerce</w:t>
      </w:r>
      <w:r w:rsidRPr="003643E7">
        <w:rPr>
          <w:rFonts w:ascii="Calibri" w:eastAsia="Times New Roman" w:hAnsi="Calibri" w:cs="Calibri"/>
          <w:noProof/>
          <w:sz w:val="24"/>
          <w:szCs w:val="24"/>
        </w:rPr>
        <w:t xml:space="preserve">, </w:t>
      </w:r>
      <w:r w:rsidRPr="003643E7">
        <w:rPr>
          <w:rFonts w:ascii="Calibri" w:eastAsia="Times New Roman" w:hAnsi="Calibri" w:cs="Calibri"/>
          <w:i/>
          <w:iCs/>
          <w:noProof/>
          <w:sz w:val="24"/>
          <w:szCs w:val="24"/>
        </w:rPr>
        <w:t>3</w:t>
      </w:r>
      <w:r w:rsidRPr="003643E7">
        <w:rPr>
          <w:rFonts w:ascii="Calibri" w:eastAsia="Times New Roman" w:hAnsi="Calibri" w:cs="Calibri"/>
          <w:noProof/>
          <w:sz w:val="24"/>
          <w:szCs w:val="24"/>
        </w:rPr>
        <w:t>(2), 90–94.</w:t>
      </w:r>
    </w:p>
    <w:p w14:paraId="66D766EA" w14:textId="77777777" w:rsidR="00F452A7" w:rsidRPr="003643E7" w:rsidRDefault="00F452A7" w:rsidP="00F452A7">
      <w:pPr>
        <w:autoSpaceDE w:val="0"/>
        <w:autoSpaceDN w:val="0"/>
        <w:adjustRightInd w:val="0"/>
        <w:spacing w:after="0" w:line="240" w:lineRule="auto"/>
        <w:ind w:left="480" w:hanging="480"/>
        <w:jc w:val="both"/>
        <w:rPr>
          <w:rFonts w:ascii="Calibri" w:eastAsia="Times New Roman" w:hAnsi="Calibri" w:cs="Calibri"/>
          <w:noProof/>
          <w:sz w:val="24"/>
          <w:szCs w:val="24"/>
        </w:rPr>
      </w:pPr>
      <w:r w:rsidRPr="003643E7">
        <w:rPr>
          <w:rFonts w:ascii="Calibri" w:eastAsia="Times New Roman" w:hAnsi="Calibri" w:cs="Calibri"/>
          <w:noProof/>
          <w:sz w:val="24"/>
          <w:szCs w:val="24"/>
        </w:rPr>
        <w:t xml:space="preserve">Park, Y. (2010). </w:t>
      </w:r>
      <w:r w:rsidRPr="003643E7">
        <w:rPr>
          <w:rFonts w:ascii="Calibri" w:eastAsia="Times New Roman" w:hAnsi="Calibri" w:cs="Calibri"/>
          <w:i/>
          <w:iCs/>
          <w:noProof/>
          <w:sz w:val="24"/>
          <w:szCs w:val="24"/>
        </w:rPr>
        <w:t>Korean EFL college students’ reading strategy use to comprehend authentic expository/technical texts in English</w:t>
      </w:r>
      <w:r w:rsidRPr="003643E7">
        <w:rPr>
          <w:rFonts w:ascii="Calibri" w:eastAsia="Times New Roman" w:hAnsi="Calibri" w:cs="Calibri"/>
          <w:noProof/>
          <w:sz w:val="24"/>
          <w:szCs w:val="24"/>
        </w:rPr>
        <w:t xml:space="preserve"> [University of Kansas in]. http://kuscholarworks.ku.edu/dspace/handle/1808/6639</w:t>
      </w:r>
    </w:p>
    <w:p w14:paraId="70941252" w14:textId="77777777" w:rsidR="00F452A7" w:rsidRPr="003643E7" w:rsidRDefault="00F452A7" w:rsidP="00F452A7">
      <w:pPr>
        <w:autoSpaceDE w:val="0"/>
        <w:autoSpaceDN w:val="0"/>
        <w:adjustRightInd w:val="0"/>
        <w:spacing w:after="0" w:line="240" w:lineRule="auto"/>
        <w:ind w:left="480" w:hanging="480"/>
        <w:jc w:val="both"/>
        <w:rPr>
          <w:rFonts w:ascii="Calibri" w:eastAsia="Times New Roman" w:hAnsi="Calibri" w:cs="Calibri"/>
          <w:noProof/>
          <w:sz w:val="24"/>
          <w:szCs w:val="24"/>
        </w:rPr>
      </w:pPr>
      <w:r w:rsidRPr="003643E7">
        <w:rPr>
          <w:rFonts w:ascii="Calibri" w:eastAsia="Times New Roman" w:hAnsi="Calibri" w:cs="Calibri"/>
          <w:noProof/>
          <w:sz w:val="24"/>
          <w:szCs w:val="24"/>
        </w:rPr>
        <w:t xml:space="preserve">Parlette, M. (2010). </w:t>
      </w:r>
      <w:r w:rsidRPr="003643E7">
        <w:rPr>
          <w:rFonts w:ascii="Calibri" w:eastAsia="Times New Roman" w:hAnsi="Calibri" w:cs="Calibri"/>
          <w:i/>
          <w:iCs/>
          <w:noProof/>
          <w:sz w:val="24"/>
          <w:szCs w:val="24"/>
        </w:rPr>
        <w:t>Personal Growth, Habits, and Understanding Pleasure Reading among First- Year University Students.</w:t>
      </w:r>
      <w:r w:rsidRPr="003643E7">
        <w:rPr>
          <w:rFonts w:ascii="Calibri" w:eastAsia="Times New Roman" w:hAnsi="Calibri" w:cs="Calibri"/>
          <w:noProof/>
          <w:sz w:val="24"/>
          <w:szCs w:val="24"/>
        </w:rPr>
        <w:t xml:space="preserve"> Dalhousie University.</w:t>
      </w:r>
    </w:p>
    <w:p w14:paraId="7B8FC288" w14:textId="77777777" w:rsidR="00F452A7" w:rsidRPr="003643E7" w:rsidRDefault="00F452A7" w:rsidP="00F452A7">
      <w:pPr>
        <w:autoSpaceDE w:val="0"/>
        <w:autoSpaceDN w:val="0"/>
        <w:adjustRightInd w:val="0"/>
        <w:spacing w:after="0" w:line="240" w:lineRule="auto"/>
        <w:ind w:left="480" w:hanging="480"/>
        <w:jc w:val="both"/>
        <w:rPr>
          <w:rFonts w:ascii="Calibri" w:eastAsia="Times New Roman" w:hAnsi="Calibri" w:cs="Calibri"/>
          <w:noProof/>
          <w:sz w:val="24"/>
          <w:szCs w:val="24"/>
        </w:rPr>
      </w:pPr>
      <w:r w:rsidRPr="003643E7">
        <w:rPr>
          <w:rFonts w:ascii="Calibri" w:eastAsia="Times New Roman" w:hAnsi="Calibri" w:cs="Calibri"/>
          <w:noProof/>
          <w:sz w:val="24"/>
          <w:szCs w:val="24"/>
        </w:rPr>
        <w:t xml:space="preserve">Pehlivan, A., Serin, O., &amp; Serin, N. . (2010). Determining reading interests and habits of candidate teachers (TRNC Sample). </w:t>
      </w:r>
      <w:r w:rsidRPr="003643E7">
        <w:rPr>
          <w:rFonts w:ascii="Calibri" w:eastAsia="Times New Roman" w:hAnsi="Calibri" w:cs="Calibri"/>
          <w:i/>
          <w:iCs/>
          <w:noProof/>
          <w:sz w:val="24"/>
          <w:szCs w:val="24"/>
        </w:rPr>
        <w:t>Procedia - Social and Behavioral Sciences</w:t>
      </w:r>
      <w:r w:rsidRPr="003643E7">
        <w:rPr>
          <w:rFonts w:ascii="Calibri" w:eastAsia="Times New Roman" w:hAnsi="Calibri" w:cs="Calibri"/>
          <w:noProof/>
          <w:sz w:val="24"/>
          <w:szCs w:val="24"/>
        </w:rPr>
        <w:t xml:space="preserve">, </w:t>
      </w:r>
      <w:r w:rsidRPr="003643E7">
        <w:rPr>
          <w:rFonts w:ascii="Calibri" w:eastAsia="Times New Roman" w:hAnsi="Calibri" w:cs="Calibri"/>
          <w:i/>
          <w:iCs/>
          <w:noProof/>
          <w:sz w:val="24"/>
          <w:szCs w:val="24"/>
        </w:rPr>
        <w:t>9</w:t>
      </w:r>
      <w:r w:rsidRPr="003643E7">
        <w:rPr>
          <w:rFonts w:ascii="Calibri" w:eastAsia="Times New Roman" w:hAnsi="Calibri" w:cs="Calibri"/>
          <w:noProof/>
          <w:sz w:val="24"/>
          <w:szCs w:val="24"/>
        </w:rPr>
        <w:t>, 869–873.</w:t>
      </w:r>
    </w:p>
    <w:p w14:paraId="5526C73A" w14:textId="77777777" w:rsidR="00F452A7" w:rsidRPr="003643E7" w:rsidRDefault="00F452A7" w:rsidP="00F452A7">
      <w:pPr>
        <w:autoSpaceDE w:val="0"/>
        <w:autoSpaceDN w:val="0"/>
        <w:adjustRightInd w:val="0"/>
        <w:spacing w:after="0" w:line="240" w:lineRule="auto"/>
        <w:ind w:left="480" w:hanging="480"/>
        <w:jc w:val="both"/>
        <w:rPr>
          <w:rFonts w:ascii="Calibri" w:eastAsia="Times New Roman" w:hAnsi="Calibri" w:cs="Calibri"/>
          <w:noProof/>
          <w:sz w:val="24"/>
          <w:szCs w:val="24"/>
        </w:rPr>
      </w:pPr>
      <w:r w:rsidRPr="003643E7">
        <w:rPr>
          <w:rFonts w:ascii="Calibri" w:eastAsia="Times New Roman" w:hAnsi="Calibri" w:cs="Calibri"/>
          <w:noProof/>
          <w:sz w:val="24"/>
          <w:szCs w:val="24"/>
        </w:rPr>
        <w:t xml:space="preserve">Pitcher, S. M., Albright, L. K., DeLaney, C. J., Walker, N. T., Seunarinesingh, K., Mogge, S., Headley, K. N., Ridgeway, V. G., Peck, S., Hunt, R., &amp; Dunston, P. J. (2007). Assessing Adolescents’ Motivation to Read. </w:t>
      </w:r>
      <w:r w:rsidRPr="003643E7">
        <w:rPr>
          <w:rFonts w:ascii="Calibri" w:eastAsia="Times New Roman" w:hAnsi="Calibri" w:cs="Calibri"/>
          <w:i/>
          <w:iCs/>
          <w:noProof/>
          <w:sz w:val="24"/>
          <w:szCs w:val="24"/>
        </w:rPr>
        <w:t>Journal of Adolescent &amp; Adult Literacy</w:t>
      </w:r>
      <w:r w:rsidRPr="003643E7">
        <w:rPr>
          <w:rFonts w:ascii="Calibri" w:eastAsia="Times New Roman" w:hAnsi="Calibri" w:cs="Calibri"/>
          <w:noProof/>
          <w:sz w:val="24"/>
          <w:szCs w:val="24"/>
        </w:rPr>
        <w:t xml:space="preserve">, </w:t>
      </w:r>
      <w:r w:rsidRPr="003643E7">
        <w:rPr>
          <w:rFonts w:ascii="Calibri" w:eastAsia="Times New Roman" w:hAnsi="Calibri" w:cs="Calibri"/>
          <w:i/>
          <w:iCs/>
          <w:noProof/>
          <w:sz w:val="24"/>
          <w:szCs w:val="24"/>
        </w:rPr>
        <w:t>50</w:t>
      </w:r>
      <w:r w:rsidRPr="003643E7">
        <w:rPr>
          <w:rFonts w:ascii="Calibri" w:eastAsia="Times New Roman" w:hAnsi="Calibri" w:cs="Calibri"/>
          <w:noProof/>
          <w:sz w:val="24"/>
          <w:szCs w:val="24"/>
        </w:rPr>
        <w:t>(5), 378–396. https://doi.org/10.1598/jaal.50.5.5</w:t>
      </w:r>
    </w:p>
    <w:p w14:paraId="4BB5E498" w14:textId="77777777" w:rsidR="00F452A7" w:rsidRPr="003643E7" w:rsidRDefault="00F452A7" w:rsidP="00F452A7">
      <w:pPr>
        <w:autoSpaceDE w:val="0"/>
        <w:autoSpaceDN w:val="0"/>
        <w:adjustRightInd w:val="0"/>
        <w:spacing w:after="0" w:line="240" w:lineRule="auto"/>
        <w:ind w:left="480" w:hanging="480"/>
        <w:jc w:val="both"/>
        <w:rPr>
          <w:rFonts w:ascii="Calibri" w:eastAsia="Times New Roman" w:hAnsi="Calibri" w:cs="Calibri"/>
          <w:noProof/>
          <w:sz w:val="24"/>
          <w:szCs w:val="24"/>
        </w:rPr>
      </w:pPr>
      <w:r w:rsidRPr="003643E7">
        <w:rPr>
          <w:rFonts w:ascii="Calibri" w:eastAsia="Times New Roman" w:hAnsi="Calibri" w:cs="Calibri"/>
          <w:noProof/>
          <w:sz w:val="24"/>
          <w:szCs w:val="24"/>
        </w:rPr>
        <w:t xml:space="preserve">Pretorius, E. J., &amp; Machet, M. P. (2004). The socio-educational context of literacy accomplishment in disadvantaged schools: Lessons for reading in the early primary school years. </w:t>
      </w:r>
      <w:r w:rsidRPr="003643E7">
        <w:rPr>
          <w:rFonts w:ascii="Calibri" w:eastAsia="Times New Roman" w:hAnsi="Calibri" w:cs="Calibri"/>
          <w:i/>
          <w:iCs/>
          <w:noProof/>
          <w:sz w:val="24"/>
          <w:szCs w:val="24"/>
        </w:rPr>
        <w:t>Journal for Language Teaching</w:t>
      </w:r>
      <w:r w:rsidRPr="003643E7">
        <w:rPr>
          <w:rFonts w:ascii="Calibri" w:eastAsia="Times New Roman" w:hAnsi="Calibri" w:cs="Calibri"/>
          <w:noProof/>
          <w:sz w:val="24"/>
          <w:szCs w:val="24"/>
        </w:rPr>
        <w:t xml:space="preserve">, </w:t>
      </w:r>
      <w:r w:rsidRPr="003643E7">
        <w:rPr>
          <w:rFonts w:ascii="Calibri" w:eastAsia="Times New Roman" w:hAnsi="Calibri" w:cs="Calibri"/>
          <w:i/>
          <w:iCs/>
          <w:noProof/>
          <w:sz w:val="24"/>
          <w:szCs w:val="24"/>
        </w:rPr>
        <w:t>38</w:t>
      </w:r>
      <w:r w:rsidRPr="003643E7">
        <w:rPr>
          <w:rFonts w:ascii="Calibri" w:eastAsia="Times New Roman" w:hAnsi="Calibri" w:cs="Calibri"/>
          <w:noProof/>
          <w:sz w:val="24"/>
          <w:szCs w:val="24"/>
        </w:rPr>
        <w:t>(1), 45–62.</w:t>
      </w:r>
    </w:p>
    <w:p w14:paraId="1C0F83F9" w14:textId="77777777" w:rsidR="00F452A7" w:rsidRPr="003643E7" w:rsidRDefault="00F452A7" w:rsidP="00F452A7">
      <w:pPr>
        <w:autoSpaceDE w:val="0"/>
        <w:autoSpaceDN w:val="0"/>
        <w:adjustRightInd w:val="0"/>
        <w:spacing w:after="0" w:line="240" w:lineRule="auto"/>
        <w:ind w:left="480" w:hanging="480"/>
        <w:jc w:val="both"/>
        <w:rPr>
          <w:rFonts w:ascii="Calibri" w:eastAsia="Times New Roman" w:hAnsi="Calibri" w:cs="Calibri"/>
          <w:noProof/>
          <w:sz w:val="24"/>
          <w:szCs w:val="24"/>
        </w:rPr>
      </w:pPr>
      <w:r w:rsidRPr="003643E7">
        <w:rPr>
          <w:rFonts w:ascii="Calibri" w:eastAsia="Times New Roman" w:hAnsi="Calibri" w:cs="Calibri"/>
          <w:noProof/>
          <w:sz w:val="24"/>
          <w:szCs w:val="24"/>
        </w:rPr>
        <w:t xml:space="preserve">Raftari, S., Seyyedi, K., &amp; Ismail, S. A. M. M. (2012). Reading strategy research around the world. </w:t>
      </w:r>
      <w:r w:rsidRPr="003643E7">
        <w:rPr>
          <w:rFonts w:ascii="Calibri" w:eastAsia="Times New Roman" w:hAnsi="Calibri" w:cs="Calibri"/>
          <w:i/>
          <w:iCs/>
          <w:noProof/>
          <w:sz w:val="24"/>
          <w:szCs w:val="24"/>
        </w:rPr>
        <w:t>International Journal of Humanities and Social Science</w:t>
      </w:r>
      <w:r w:rsidRPr="003643E7">
        <w:rPr>
          <w:rFonts w:ascii="Calibri" w:eastAsia="Times New Roman" w:hAnsi="Calibri" w:cs="Calibri"/>
          <w:noProof/>
          <w:sz w:val="24"/>
          <w:szCs w:val="24"/>
        </w:rPr>
        <w:t xml:space="preserve">, </w:t>
      </w:r>
      <w:r w:rsidRPr="003643E7">
        <w:rPr>
          <w:rFonts w:ascii="Calibri" w:eastAsia="Times New Roman" w:hAnsi="Calibri" w:cs="Calibri"/>
          <w:i/>
          <w:iCs/>
          <w:noProof/>
          <w:sz w:val="24"/>
          <w:szCs w:val="24"/>
        </w:rPr>
        <w:t>1</w:t>
      </w:r>
      <w:r w:rsidRPr="003643E7">
        <w:rPr>
          <w:rFonts w:ascii="Calibri" w:eastAsia="Times New Roman" w:hAnsi="Calibri" w:cs="Calibri"/>
          <w:noProof/>
          <w:sz w:val="24"/>
          <w:szCs w:val="24"/>
        </w:rPr>
        <w:t>(1), 24–39. www.ijhssi.org</w:t>
      </w:r>
    </w:p>
    <w:p w14:paraId="1A469863" w14:textId="77777777" w:rsidR="00F452A7" w:rsidRPr="003643E7" w:rsidRDefault="00F452A7" w:rsidP="00F452A7">
      <w:pPr>
        <w:autoSpaceDE w:val="0"/>
        <w:autoSpaceDN w:val="0"/>
        <w:adjustRightInd w:val="0"/>
        <w:spacing w:after="0" w:line="240" w:lineRule="auto"/>
        <w:ind w:left="480" w:hanging="480"/>
        <w:jc w:val="both"/>
        <w:rPr>
          <w:rFonts w:ascii="Calibri" w:eastAsia="Times New Roman" w:hAnsi="Calibri" w:cs="Calibri"/>
          <w:noProof/>
          <w:sz w:val="24"/>
          <w:szCs w:val="24"/>
        </w:rPr>
      </w:pPr>
      <w:r w:rsidRPr="003643E7">
        <w:rPr>
          <w:rFonts w:ascii="Calibri" w:eastAsia="Times New Roman" w:hAnsi="Calibri" w:cs="Calibri"/>
          <w:noProof/>
          <w:sz w:val="24"/>
          <w:szCs w:val="24"/>
        </w:rPr>
        <w:lastRenderedPageBreak/>
        <w:t xml:space="preserve">Rajoo, F. X., &amp; Selvaraj, B. (2010). Metacognitive Awareness of Reading Strategies. </w:t>
      </w:r>
      <w:r w:rsidRPr="003643E7">
        <w:rPr>
          <w:rFonts w:ascii="Calibri" w:eastAsia="Times New Roman" w:hAnsi="Calibri" w:cs="Calibri"/>
          <w:i/>
          <w:iCs/>
          <w:noProof/>
          <w:sz w:val="24"/>
          <w:szCs w:val="24"/>
        </w:rPr>
        <w:t>International Conference and Science and Social Research</w:t>
      </w:r>
      <w:r w:rsidRPr="003643E7">
        <w:rPr>
          <w:rFonts w:ascii="Calibri" w:eastAsia="Times New Roman" w:hAnsi="Calibri" w:cs="Calibri"/>
          <w:noProof/>
          <w:sz w:val="24"/>
          <w:szCs w:val="24"/>
        </w:rPr>
        <w:t xml:space="preserve">, </w:t>
      </w:r>
      <w:r w:rsidRPr="003643E7">
        <w:rPr>
          <w:rFonts w:ascii="Calibri" w:eastAsia="Times New Roman" w:hAnsi="Calibri" w:cs="Calibri"/>
          <w:i/>
          <w:iCs/>
          <w:noProof/>
          <w:sz w:val="24"/>
          <w:szCs w:val="24"/>
        </w:rPr>
        <w:t>2</w:t>
      </w:r>
      <w:r w:rsidRPr="003643E7">
        <w:rPr>
          <w:rFonts w:ascii="Calibri" w:eastAsia="Times New Roman" w:hAnsi="Calibri" w:cs="Calibri"/>
          <w:noProof/>
          <w:sz w:val="24"/>
          <w:szCs w:val="24"/>
        </w:rPr>
        <w:t>.</w:t>
      </w:r>
    </w:p>
    <w:p w14:paraId="2150D8E5" w14:textId="77777777" w:rsidR="00F452A7" w:rsidRPr="003643E7" w:rsidRDefault="00F452A7" w:rsidP="00F452A7">
      <w:pPr>
        <w:autoSpaceDE w:val="0"/>
        <w:autoSpaceDN w:val="0"/>
        <w:adjustRightInd w:val="0"/>
        <w:spacing w:after="0" w:line="240" w:lineRule="auto"/>
        <w:ind w:left="480" w:hanging="480"/>
        <w:jc w:val="both"/>
        <w:rPr>
          <w:rFonts w:ascii="Calibri" w:eastAsia="Times New Roman" w:hAnsi="Calibri" w:cs="Calibri"/>
          <w:noProof/>
          <w:sz w:val="24"/>
          <w:szCs w:val="24"/>
        </w:rPr>
      </w:pPr>
      <w:r w:rsidRPr="003643E7">
        <w:rPr>
          <w:rFonts w:ascii="Calibri" w:eastAsia="Times New Roman" w:hAnsi="Calibri" w:cs="Calibri"/>
          <w:noProof/>
          <w:sz w:val="24"/>
          <w:szCs w:val="24"/>
        </w:rPr>
        <w:t xml:space="preserve">Rashidi, N., &amp; Khosravi, N. (2010). Assessing the role of depth and breadth of vocabulary knowledge in reading comprehension of Iranian EFL learners. </w:t>
      </w:r>
      <w:r w:rsidRPr="003643E7">
        <w:rPr>
          <w:rFonts w:ascii="Calibri" w:eastAsia="Times New Roman" w:hAnsi="Calibri" w:cs="Calibri"/>
          <w:i/>
          <w:iCs/>
          <w:noProof/>
          <w:sz w:val="24"/>
          <w:szCs w:val="24"/>
        </w:rPr>
        <w:t>Journal of Pan-Pacific Association of Applied Linguistics</w:t>
      </w:r>
      <w:r w:rsidRPr="003643E7">
        <w:rPr>
          <w:rFonts w:ascii="Calibri" w:eastAsia="Times New Roman" w:hAnsi="Calibri" w:cs="Calibri"/>
          <w:noProof/>
          <w:sz w:val="24"/>
          <w:szCs w:val="24"/>
        </w:rPr>
        <w:t xml:space="preserve">, </w:t>
      </w:r>
      <w:r w:rsidRPr="003643E7">
        <w:rPr>
          <w:rFonts w:ascii="Calibri" w:eastAsia="Times New Roman" w:hAnsi="Calibri" w:cs="Calibri"/>
          <w:i/>
          <w:iCs/>
          <w:noProof/>
          <w:sz w:val="24"/>
          <w:szCs w:val="24"/>
        </w:rPr>
        <w:t>14</w:t>
      </w:r>
      <w:r w:rsidRPr="003643E7">
        <w:rPr>
          <w:rFonts w:ascii="Calibri" w:eastAsia="Times New Roman" w:hAnsi="Calibri" w:cs="Calibri"/>
          <w:noProof/>
          <w:sz w:val="24"/>
          <w:szCs w:val="24"/>
        </w:rPr>
        <w:t>(1), 81–108.</w:t>
      </w:r>
    </w:p>
    <w:p w14:paraId="359D953F" w14:textId="77777777" w:rsidR="00F452A7" w:rsidRPr="003643E7" w:rsidRDefault="00F452A7" w:rsidP="00F452A7">
      <w:pPr>
        <w:autoSpaceDE w:val="0"/>
        <w:autoSpaceDN w:val="0"/>
        <w:adjustRightInd w:val="0"/>
        <w:spacing w:after="0" w:line="240" w:lineRule="auto"/>
        <w:ind w:left="480" w:hanging="480"/>
        <w:jc w:val="both"/>
        <w:rPr>
          <w:rFonts w:ascii="Calibri" w:eastAsia="Times New Roman" w:hAnsi="Calibri" w:cs="Calibri"/>
          <w:noProof/>
          <w:sz w:val="24"/>
          <w:szCs w:val="24"/>
        </w:rPr>
      </w:pPr>
      <w:r w:rsidRPr="003643E7">
        <w:rPr>
          <w:rFonts w:ascii="Calibri" w:eastAsia="Times New Roman" w:hAnsi="Calibri" w:cs="Calibri"/>
          <w:noProof/>
          <w:sz w:val="24"/>
          <w:szCs w:val="24"/>
        </w:rPr>
        <w:t xml:space="preserve">Rastakhiz, M., &amp; Safari, M. R. (2014). Global Reading Strategies And Support Reading Strategies on Iranian Intermediate EFL Learners’ Reading Comprehension Ability. </w:t>
      </w:r>
      <w:r w:rsidRPr="003643E7">
        <w:rPr>
          <w:rFonts w:ascii="Calibri" w:eastAsia="Times New Roman" w:hAnsi="Calibri" w:cs="Calibri"/>
          <w:i/>
          <w:iCs/>
          <w:noProof/>
          <w:sz w:val="24"/>
          <w:szCs w:val="24"/>
        </w:rPr>
        <w:t>Indian Journal of Fundamental and Applied Life Sciences.</w:t>
      </w:r>
    </w:p>
    <w:p w14:paraId="7973535F" w14:textId="77777777" w:rsidR="00F452A7" w:rsidRPr="003643E7" w:rsidRDefault="00F452A7" w:rsidP="00F452A7">
      <w:pPr>
        <w:autoSpaceDE w:val="0"/>
        <w:autoSpaceDN w:val="0"/>
        <w:adjustRightInd w:val="0"/>
        <w:spacing w:after="0" w:line="240" w:lineRule="auto"/>
        <w:ind w:left="480" w:hanging="480"/>
        <w:jc w:val="both"/>
        <w:rPr>
          <w:rFonts w:ascii="Calibri" w:eastAsia="Times New Roman" w:hAnsi="Calibri" w:cs="Calibri"/>
          <w:noProof/>
          <w:sz w:val="24"/>
          <w:szCs w:val="24"/>
        </w:rPr>
      </w:pPr>
      <w:r w:rsidRPr="003643E7">
        <w:rPr>
          <w:rFonts w:ascii="Calibri" w:eastAsia="Times New Roman" w:hAnsi="Calibri" w:cs="Calibri"/>
          <w:i/>
          <w:iCs/>
          <w:noProof/>
          <w:sz w:val="24"/>
          <w:szCs w:val="24"/>
        </w:rPr>
        <w:t>“Report on Reading Habits a Real Page-turner.”</w:t>
      </w:r>
      <w:r w:rsidRPr="003643E7">
        <w:rPr>
          <w:rFonts w:ascii="Calibri" w:eastAsia="Times New Roman" w:hAnsi="Calibri" w:cs="Calibri"/>
          <w:noProof/>
          <w:sz w:val="24"/>
          <w:szCs w:val="24"/>
        </w:rPr>
        <w:t xml:space="preserve"> (2018). The Star Online, Asean. https://www.thestar.com.my/news/regional/2018/04/23/report-on- reading-habits-a-real-pageturner/</w:t>
      </w:r>
    </w:p>
    <w:p w14:paraId="58525A46" w14:textId="77777777" w:rsidR="00F452A7" w:rsidRPr="003643E7" w:rsidRDefault="00F452A7" w:rsidP="00F452A7">
      <w:pPr>
        <w:autoSpaceDE w:val="0"/>
        <w:autoSpaceDN w:val="0"/>
        <w:adjustRightInd w:val="0"/>
        <w:spacing w:after="0" w:line="240" w:lineRule="auto"/>
        <w:ind w:left="480" w:hanging="480"/>
        <w:jc w:val="both"/>
        <w:rPr>
          <w:rFonts w:ascii="Calibri" w:eastAsia="Times New Roman" w:hAnsi="Calibri" w:cs="Calibri"/>
          <w:noProof/>
          <w:sz w:val="24"/>
          <w:szCs w:val="24"/>
        </w:rPr>
      </w:pPr>
      <w:r w:rsidRPr="003643E7">
        <w:rPr>
          <w:rFonts w:ascii="Calibri" w:eastAsia="Times New Roman" w:hAnsi="Calibri" w:cs="Calibri"/>
          <w:noProof/>
          <w:sz w:val="24"/>
          <w:szCs w:val="24"/>
        </w:rPr>
        <w:t xml:space="preserve">Rosyida, F., &amp; Ghufron, </w:t>
      </w:r>
      <w:r>
        <w:rPr>
          <w:rFonts w:ascii="Calibri" w:eastAsia="Times New Roman" w:hAnsi="Calibri" w:cs="Calibri"/>
          <w:noProof/>
          <w:sz w:val="24"/>
          <w:szCs w:val="24"/>
        </w:rPr>
        <w:t xml:space="preserve">A. </w:t>
      </w:r>
      <w:r w:rsidRPr="003643E7">
        <w:rPr>
          <w:rFonts w:ascii="Calibri" w:eastAsia="Times New Roman" w:hAnsi="Calibri" w:cs="Calibri"/>
          <w:noProof/>
          <w:sz w:val="24"/>
          <w:szCs w:val="24"/>
        </w:rPr>
        <w:t xml:space="preserve">M. (2018). Herringbone and tri focus steve snyder technique: The techniques for teaching reading comprehension viewed from students’ reading habit. </w:t>
      </w:r>
      <w:r w:rsidRPr="003643E7">
        <w:rPr>
          <w:rFonts w:ascii="Calibri" w:eastAsia="Times New Roman" w:hAnsi="Calibri" w:cs="Calibri"/>
          <w:i/>
          <w:iCs/>
          <w:noProof/>
          <w:sz w:val="24"/>
          <w:szCs w:val="24"/>
        </w:rPr>
        <w:t>International Journal of Instruction</w:t>
      </w:r>
      <w:r w:rsidRPr="003643E7">
        <w:rPr>
          <w:rFonts w:ascii="Calibri" w:eastAsia="Times New Roman" w:hAnsi="Calibri" w:cs="Calibri"/>
          <w:noProof/>
          <w:sz w:val="24"/>
          <w:szCs w:val="24"/>
        </w:rPr>
        <w:t xml:space="preserve">, </w:t>
      </w:r>
      <w:r w:rsidRPr="003643E7">
        <w:rPr>
          <w:rFonts w:ascii="Calibri" w:eastAsia="Times New Roman" w:hAnsi="Calibri" w:cs="Calibri"/>
          <w:i/>
          <w:iCs/>
          <w:noProof/>
          <w:sz w:val="24"/>
          <w:szCs w:val="24"/>
        </w:rPr>
        <w:t>11</w:t>
      </w:r>
      <w:r w:rsidRPr="003643E7">
        <w:rPr>
          <w:rFonts w:ascii="Calibri" w:eastAsia="Times New Roman" w:hAnsi="Calibri" w:cs="Calibri"/>
          <w:noProof/>
          <w:sz w:val="24"/>
          <w:szCs w:val="24"/>
        </w:rPr>
        <w:t>(3), 603–616. https://doi.org/10.12973/iji.2018.11341a</w:t>
      </w:r>
    </w:p>
    <w:p w14:paraId="6A5E0585" w14:textId="77777777" w:rsidR="00F452A7" w:rsidRPr="003643E7" w:rsidRDefault="00F452A7" w:rsidP="00F452A7">
      <w:pPr>
        <w:autoSpaceDE w:val="0"/>
        <w:autoSpaceDN w:val="0"/>
        <w:adjustRightInd w:val="0"/>
        <w:spacing w:after="0" w:line="240" w:lineRule="auto"/>
        <w:ind w:left="480" w:hanging="480"/>
        <w:jc w:val="both"/>
        <w:rPr>
          <w:rFonts w:ascii="Calibri" w:eastAsia="Times New Roman" w:hAnsi="Calibri" w:cs="Calibri"/>
          <w:noProof/>
          <w:sz w:val="24"/>
          <w:szCs w:val="24"/>
        </w:rPr>
      </w:pPr>
      <w:r w:rsidRPr="003643E7">
        <w:rPr>
          <w:rFonts w:ascii="Calibri" w:eastAsia="Times New Roman" w:hAnsi="Calibri" w:cs="Calibri"/>
          <w:noProof/>
          <w:sz w:val="24"/>
          <w:szCs w:val="24"/>
        </w:rPr>
        <w:t>Erkan, S. S., Da</w:t>
      </w:r>
      <w:r>
        <w:rPr>
          <w:rFonts w:ascii="Calibri" w:eastAsia="Times New Roman" w:hAnsi="Calibri" w:cs="Calibri"/>
          <w:noProof/>
          <w:sz w:val="24"/>
          <w:szCs w:val="24"/>
        </w:rPr>
        <w:t>g</w:t>
      </w:r>
      <w:r w:rsidRPr="003643E7">
        <w:rPr>
          <w:rFonts w:ascii="Calibri" w:eastAsia="Times New Roman" w:hAnsi="Calibri" w:cs="Calibri"/>
          <w:noProof/>
          <w:sz w:val="24"/>
          <w:szCs w:val="24"/>
        </w:rPr>
        <w:t xml:space="preserve">al, A. B., &amp; Tezcan, </w:t>
      </w:r>
      <w:r>
        <w:rPr>
          <w:rFonts w:ascii="Calibri" w:eastAsia="Times New Roman" w:hAnsi="Calibri" w:cs="Calibri"/>
          <w:noProof/>
          <w:sz w:val="24"/>
          <w:szCs w:val="24"/>
        </w:rPr>
        <w:t>O</w:t>
      </w:r>
      <w:r w:rsidRPr="003643E7">
        <w:rPr>
          <w:rFonts w:ascii="Calibri" w:eastAsia="Times New Roman" w:hAnsi="Calibri" w:cs="Calibri"/>
          <w:noProof/>
          <w:sz w:val="24"/>
          <w:szCs w:val="24"/>
        </w:rPr>
        <w:t xml:space="preserve">. (2015). Evaluation of Reading Habits of Teacher Candidates: Study of Scale Development. </w:t>
      </w:r>
      <w:r w:rsidRPr="003643E7">
        <w:rPr>
          <w:rFonts w:ascii="Calibri" w:eastAsia="Times New Roman" w:hAnsi="Calibri" w:cs="Calibri"/>
          <w:i/>
          <w:iCs/>
          <w:noProof/>
          <w:sz w:val="24"/>
          <w:szCs w:val="24"/>
        </w:rPr>
        <w:t>Journal of Education and Training Studies</w:t>
      </w:r>
      <w:r w:rsidRPr="003643E7">
        <w:rPr>
          <w:rFonts w:ascii="Calibri" w:eastAsia="Times New Roman" w:hAnsi="Calibri" w:cs="Calibri"/>
          <w:noProof/>
          <w:sz w:val="24"/>
          <w:szCs w:val="24"/>
        </w:rPr>
        <w:t xml:space="preserve">, </w:t>
      </w:r>
      <w:r w:rsidRPr="003643E7">
        <w:rPr>
          <w:rFonts w:ascii="Calibri" w:eastAsia="Times New Roman" w:hAnsi="Calibri" w:cs="Calibri"/>
          <w:i/>
          <w:iCs/>
          <w:noProof/>
          <w:sz w:val="24"/>
          <w:szCs w:val="24"/>
        </w:rPr>
        <w:t>4</w:t>
      </w:r>
      <w:r w:rsidRPr="003643E7">
        <w:rPr>
          <w:rFonts w:ascii="Calibri" w:eastAsia="Times New Roman" w:hAnsi="Calibri" w:cs="Calibri"/>
          <w:noProof/>
          <w:sz w:val="24"/>
          <w:szCs w:val="24"/>
        </w:rPr>
        <w:t>(1), 101–108. https://doi.org/10.11114/jets.v4i1.1068</w:t>
      </w:r>
    </w:p>
    <w:p w14:paraId="3406B435" w14:textId="77777777" w:rsidR="00F452A7" w:rsidRPr="003643E7" w:rsidRDefault="00F452A7" w:rsidP="00F452A7">
      <w:pPr>
        <w:autoSpaceDE w:val="0"/>
        <w:autoSpaceDN w:val="0"/>
        <w:adjustRightInd w:val="0"/>
        <w:spacing w:after="0" w:line="240" w:lineRule="auto"/>
        <w:ind w:left="480" w:hanging="480"/>
        <w:jc w:val="both"/>
        <w:rPr>
          <w:rFonts w:ascii="Calibri" w:eastAsia="Times New Roman" w:hAnsi="Calibri" w:cs="Calibri"/>
          <w:noProof/>
          <w:sz w:val="24"/>
          <w:szCs w:val="24"/>
        </w:rPr>
      </w:pPr>
      <w:r w:rsidRPr="003643E7">
        <w:rPr>
          <w:rFonts w:ascii="Calibri" w:eastAsia="Times New Roman" w:hAnsi="Calibri" w:cs="Calibri"/>
          <w:noProof/>
          <w:sz w:val="24"/>
          <w:szCs w:val="24"/>
        </w:rPr>
        <w:t xml:space="preserve">Sanacore, J. (2000). Promoting the Lifetime Reading Habit in Middle School Students. </w:t>
      </w:r>
      <w:r w:rsidRPr="003643E7">
        <w:rPr>
          <w:rFonts w:ascii="Calibri" w:eastAsia="Times New Roman" w:hAnsi="Calibri" w:cs="Calibri"/>
          <w:i/>
          <w:iCs/>
          <w:noProof/>
          <w:sz w:val="24"/>
          <w:szCs w:val="24"/>
        </w:rPr>
        <w:t>The Clearing House: A Journal of Educational Strategies, Issues and Ideas</w:t>
      </w:r>
      <w:r w:rsidRPr="003643E7">
        <w:rPr>
          <w:rFonts w:ascii="Calibri" w:eastAsia="Times New Roman" w:hAnsi="Calibri" w:cs="Calibri"/>
          <w:noProof/>
          <w:sz w:val="24"/>
          <w:szCs w:val="24"/>
        </w:rPr>
        <w:t xml:space="preserve">, </w:t>
      </w:r>
      <w:r w:rsidRPr="003643E7">
        <w:rPr>
          <w:rFonts w:ascii="Calibri" w:eastAsia="Times New Roman" w:hAnsi="Calibri" w:cs="Calibri"/>
          <w:i/>
          <w:iCs/>
          <w:noProof/>
          <w:sz w:val="24"/>
          <w:szCs w:val="24"/>
        </w:rPr>
        <w:t>73</w:t>
      </w:r>
      <w:r w:rsidRPr="003643E7">
        <w:rPr>
          <w:rFonts w:ascii="Calibri" w:eastAsia="Times New Roman" w:hAnsi="Calibri" w:cs="Calibri"/>
          <w:noProof/>
          <w:sz w:val="24"/>
          <w:szCs w:val="24"/>
        </w:rPr>
        <w:t>(3), 157–161. https://doi.org/10.1080/00098650009600937</w:t>
      </w:r>
    </w:p>
    <w:p w14:paraId="003C1685" w14:textId="77777777" w:rsidR="00F452A7" w:rsidRPr="003643E7" w:rsidRDefault="00F452A7" w:rsidP="00F452A7">
      <w:pPr>
        <w:autoSpaceDE w:val="0"/>
        <w:autoSpaceDN w:val="0"/>
        <w:adjustRightInd w:val="0"/>
        <w:spacing w:after="0" w:line="240" w:lineRule="auto"/>
        <w:ind w:left="480" w:hanging="480"/>
        <w:jc w:val="both"/>
        <w:rPr>
          <w:rFonts w:ascii="Calibri" w:eastAsia="Times New Roman" w:hAnsi="Calibri" w:cs="Calibri"/>
          <w:noProof/>
          <w:sz w:val="24"/>
          <w:szCs w:val="24"/>
        </w:rPr>
      </w:pPr>
      <w:r w:rsidRPr="003643E7">
        <w:rPr>
          <w:rFonts w:ascii="Calibri" w:eastAsia="Times New Roman" w:hAnsi="Calibri" w:cs="Calibri"/>
          <w:noProof/>
          <w:sz w:val="24"/>
          <w:szCs w:val="24"/>
        </w:rPr>
        <w:t xml:space="preserve">Scales, A. M., &amp; Rhee, O. (2001). Adult reading habits and patterns. </w:t>
      </w:r>
      <w:r w:rsidRPr="003643E7">
        <w:rPr>
          <w:rFonts w:ascii="Calibri" w:eastAsia="Times New Roman" w:hAnsi="Calibri" w:cs="Calibri"/>
          <w:i/>
          <w:iCs/>
          <w:noProof/>
          <w:sz w:val="24"/>
          <w:szCs w:val="24"/>
        </w:rPr>
        <w:t>Reading Psychology</w:t>
      </w:r>
      <w:r w:rsidRPr="003643E7">
        <w:rPr>
          <w:rFonts w:ascii="Calibri" w:eastAsia="Times New Roman" w:hAnsi="Calibri" w:cs="Calibri"/>
          <w:noProof/>
          <w:sz w:val="24"/>
          <w:szCs w:val="24"/>
        </w:rPr>
        <w:t xml:space="preserve">, </w:t>
      </w:r>
      <w:r w:rsidRPr="003643E7">
        <w:rPr>
          <w:rFonts w:ascii="Calibri" w:eastAsia="Times New Roman" w:hAnsi="Calibri" w:cs="Calibri"/>
          <w:i/>
          <w:iCs/>
          <w:noProof/>
          <w:sz w:val="24"/>
          <w:szCs w:val="24"/>
        </w:rPr>
        <w:t>22</w:t>
      </w:r>
      <w:r w:rsidRPr="003643E7">
        <w:rPr>
          <w:rFonts w:ascii="Calibri" w:eastAsia="Times New Roman" w:hAnsi="Calibri" w:cs="Calibri"/>
          <w:noProof/>
          <w:sz w:val="24"/>
          <w:szCs w:val="24"/>
        </w:rPr>
        <w:t>(3), 175–203. https://doi.org/10.1080/027027101753170610</w:t>
      </w:r>
    </w:p>
    <w:p w14:paraId="1C38A7D0" w14:textId="77777777" w:rsidR="00F452A7" w:rsidRPr="003643E7" w:rsidRDefault="00F452A7" w:rsidP="00F452A7">
      <w:pPr>
        <w:autoSpaceDE w:val="0"/>
        <w:autoSpaceDN w:val="0"/>
        <w:adjustRightInd w:val="0"/>
        <w:spacing w:after="0" w:line="240" w:lineRule="auto"/>
        <w:ind w:left="480" w:hanging="480"/>
        <w:jc w:val="both"/>
        <w:rPr>
          <w:rFonts w:ascii="Calibri" w:eastAsia="Times New Roman" w:hAnsi="Calibri" w:cs="Calibri"/>
          <w:noProof/>
          <w:sz w:val="24"/>
          <w:szCs w:val="24"/>
        </w:rPr>
      </w:pPr>
      <w:r w:rsidRPr="003643E7">
        <w:rPr>
          <w:rFonts w:ascii="Calibri" w:eastAsia="Times New Roman" w:hAnsi="Calibri" w:cs="Calibri"/>
          <w:noProof/>
          <w:sz w:val="24"/>
          <w:szCs w:val="24"/>
        </w:rPr>
        <w:t xml:space="preserve">Schutte, N. S., &amp; Malouff, J. M. (2007). Dimensions of reading motivation: Development of an adult reading motivation scale. </w:t>
      </w:r>
      <w:r w:rsidRPr="003643E7">
        <w:rPr>
          <w:rFonts w:ascii="Calibri" w:eastAsia="Times New Roman" w:hAnsi="Calibri" w:cs="Calibri"/>
          <w:i/>
          <w:iCs/>
          <w:noProof/>
          <w:sz w:val="24"/>
          <w:szCs w:val="24"/>
        </w:rPr>
        <w:t>Reading Psychology</w:t>
      </w:r>
      <w:r w:rsidRPr="003643E7">
        <w:rPr>
          <w:rFonts w:ascii="Calibri" w:eastAsia="Times New Roman" w:hAnsi="Calibri" w:cs="Calibri"/>
          <w:noProof/>
          <w:sz w:val="24"/>
          <w:szCs w:val="24"/>
        </w:rPr>
        <w:t xml:space="preserve">, </w:t>
      </w:r>
      <w:r w:rsidRPr="003643E7">
        <w:rPr>
          <w:rFonts w:ascii="Calibri" w:eastAsia="Times New Roman" w:hAnsi="Calibri" w:cs="Calibri"/>
          <w:i/>
          <w:iCs/>
          <w:noProof/>
          <w:sz w:val="24"/>
          <w:szCs w:val="24"/>
        </w:rPr>
        <w:t>28</w:t>
      </w:r>
      <w:r w:rsidRPr="003643E7">
        <w:rPr>
          <w:rFonts w:ascii="Calibri" w:eastAsia="Times New Roman" w:hAnsi="Calibri" w:cs="Calibri"/>
          <w:noProof/>
          <w:sz w:val="24"/>
          <w:szCs w:val="24"/>
        </w:rPr>
        <w:t>(5), 469–489. https://doi.org/10.1080/02702710701568991</w:t>
      </w:r>
    </w:p>
    <w:p w14:paraId="448A9295" w14:textId="77777777" w:rsidR="00F452A7" w:rsidRPr="003643E7" w:rsidRDefault="00F452A7" w:rsidP="00F452A7">
      <w:pPr>
        <w:autoSpaceDE w:val="0"/>
        <w:autoSpaceDN w:val="0"/>
        <w:adjustRightInd w:val="0"/>
        <w:spacing w:after="0" w:line="240" w:lineRule="auto"/>
        <w:ind w:left="480" w:hanging="480"/>
        <w:jc w:val="both"/>
        <w:rPr>
          <w:rFonts w:ascii="Calibri" w:eastAsia="Times New Roman" w:hAnsi="Calibri" w:cs="Calibri"/>
          <w:noProof/>
          <w:sz w:val="24"/>
          <w:szCs w:val="24"/>
        </w:rPr>
      </w:pPr>
      <w:r w:rsidRPr="003643E7">
        <w:rPr>
          <w:rFonts w:ascii="Calibri" w:eastAsia="Times New Roman" w:hAnsi="Calibri" w:cs="Calibri"/>
          <w:noProof/>
          <w:sz w:val="24"/>
          <w:szCs w:val="24"/>
        </w:rPr>
        <w:t xml:space="preserve">Scott, J. E. (1996). </w:t>
      </w:r>
      <w:r w:rsidRPr="003643E7">
        <w:rPr>
          <w:rFonts w:ascii="Calibri" w:eastAsia="Times New Roman" w:hAnsi="Calibri" w:cs="Calibri"/>
          <w:i/>
          <w:iCs/>
          <w:noProof/>
          <w:sz w:val="24"/>
          <w:szCs w:val="24"/>
        </w:rPr>
        <w:t>Reading Horizons Self-Efficacy : A Key to Literacy Learning . Self-Efficacy : A Key to Literacy Learning .</w:t>
      </w:r>
      <w:r w:rsidRPr="003643E7">
        <w:rPr>
          <w:rFonts w:ascii="Calibri" w:eastAsia="Times New Roman" w:hAnsi="Calibri" w:cs="Calibri"/>
          <w:noProof/>
          <w:sz w:val="24"/>
          <w:szCs w:val="24"/>
        </w:rPr>
        <w:t xml:space="preserve"> </w:t>
      </w:r>
      <w:r w:rsidRPr="003643E7">
        <w:rPr>
          <w:rFonts w:ascii="Calibri" w:eastAsia="Times New Roman" w:hAnsi="Calibri" w:cs="Calibri"/>
          <w:i/>
          <w:iCs/>
          <w:noProof/>
          <w:sz w:val="24"/>
          <w:szCs w:val="24"/>
        </w:rPr>
        <w:t>36</w:t>
      </w:r>
      <w:r w:rsidRPr="003643E7">
        <w:rPr>
          <w:rFonts w:ascii="Calibri" w:eastAsia="Times New Roman" w:hAnsi="Calibri" w:cs="Calibri"/>
          <w:noProof/>
          <w:sz w:val="24"/>
          <w:szCs w:val="24"/>
        </w:rPr>
        <w:t>(3).</w:t>
      </w:r>
    </w:p>
    <w:p w14:paraId="132632F3" w14:textId="77777777" w:rsidR="00F452A7" w:rsidRPr="003643E7" w:rsidRDefault="00F452A7" w:rsidP="00F452A7">
      <w:pPr>
        <w:autoSpaceDE w:val="0"/>
        <w:autoSpaceDN w:val="0"/>
        <w:adjustRightInd w:val="0"/>
        <w:spacing w:after="0" w:line="240" w:lineRule="auto"/>
        <w:ind w:left="480" w:hanging="480"/>
        <w:jc w:val="both"/>
        <w:rPr>
          <w:rFonts w:ascii="Calibri" w:eastAsia="Times New Roman" w:hAnsi="Calibri" w:cs="Calibri"/>
          <w:noProof/>
          <w:sz w:val="24"/>
          <w:szCs w:val="24"/>
        </w:rPr>
      </w:pPr>
      <w:r w:rsidRPr="003643E7">
        <w:rPr>
          <w:rFonts w:ascii="Calibri" w:eastAsia="Times New Roman" w:hAnsi="Calibri" w:cs="Calibri"/>
          <w:noProof/>
          <w:sz w:val="24"/>
          <w:szCs w:val="24"/>
        </w:rPr>
        <w:t xml:space="preserve">Seyabi, F. A. L., &amp; Tuzlukova, V. (2015). Investigating EFL reading problems and strategies in post-basic schools and university foundation programmes: a study in the Omani context. </w:t>
      </w:r>
      <w:r w:rsidRPr="003643E7">
        <w:rPr>
          <w:rFonts w:ascii="Calibri" w:eastAsia="Times New Roman" w:hAnsi="Calibri" w:cs="Calibri"/>
          <w:i/>
          <w:iCs/>
          <w:noProof/>
          <w:sz w:val="24"/>
          <w:szCs w:val="24"/>
        </w:rPr>
        <w:t>Malaysian Journal of ELT Research</w:t>
      </w:r>
      <w:r w:rsidRPr="003643E7">
        <w:rPr>
          <w:rFonts w:ascii="Calibri" w:eastAsia="Times New Roman" w:hAnsi="Calibri" w:cs="Calibri"/>
          <w:noProof/>
          <w:sz w:val="24"/>
          <w:szCs w:val="24"/>
        </w:rPr>
        <w:t xml:space="preserve">, </w:t>
      </w:r>
      <w:r w:rsidRPr="003643E7">
        <w:rPr>
          <w:rFonts w:ascii="Calibri" w:eastAsia="Times New Roman" w:hAnsi="Calibri" w:cs="Calibri"/>
          <w:i/>
          <w:iCs/>
          <w:noProof/>
          <w:sz w:val="24"/>
          <w:szCs w:val="24"/>
        </w:rPr>
        <w:t>11</w:t>
      </w:r>
      <w:r w:rsidRPr="003643E7">
        <w:rPr>
          <w:rFonts w:ascii="Calibri" w:eastAsia="Times New Roman" w:hAnsi="Calibri" w:cs="Calibri"/>
          <w:noProof/>
          <w:sz w:val="24"/>
          <w:szCs w:val="24"/>
        </w:rPr>
        <w:t>(2), 35–51.</w:t>
      </w:r>
    </w:p>
    <w:p w14:paraId="3B7D5F6E" w14:textId="77777777" w:rsidR="00F452A7" w:rsidRPr="003643E7" w:rsidRDefault="00F452A7" w:rsidP="00F452A7">
      <w:pPr>
        <w:autoSpaceDE w:val="0"/>
        <w:autoSpaceDN w:val="0"/>
        <w:adjustRightInd w:val="0"/>
        <w:spacing w:after="0" w:line="240" w:lineRule="auto"/>
        <w:ind w:left="480" w:hanging="480"/>
        <w:jc w:val="both"/>
        <w:rPr>
          <w:rFonts w:ascii="Calibri" w:eastAsia="Times New Roman" w:hAnsi="Calibri" w:cs="Calibri"/>
          <w:noProof/>
          <w:sz w:val="24"/>
          <w:szCs w:val="24"/>
        </w:rPr>
      </w:pPr>
      <w:r w:rsidRPr="003643E7">
        <w:rPr>
          <w:rFonts w:ascii="Calibri" w:eastAsia="Times New Roman" w:hAnsi="Calibri" w:cs="Calibri"/>
          <w:noProof/>
          <w:sz w:val="24"/>
          <w:szCs w:val="24"/>
        </w:rPr>
        <w:t xml:space="preserve">Shahriza, M., &amp; Amelia, A. (2006). </w:t>
      </w:r>
      <w:r w:rsidRPr="003643E7">
        <w:rPr>
          <w:rFonts w:ascii="Calibri" w:eastAsia="Times New Roman" w:hAnsi="Calibri" w:cs="Calibri"/>
          <w:i/>
          <w:iCs/>
          <w:noProof/>
          <w:sz w:val="24"/>
          <w:szCs w:val="24"/>
        </w:rPr>
        <w:t>Male Teenagers Need for Extensive Reading</w:t>
      </w:r>
      <w:r w:rsidRPr="003643E7">
        <w:rPr>
          <w:rFonts w:ascii="Calibri" w:eastAsia="Times New Roman" w:hAnsi="Calibri" w:cs="Calibri"/>
          <w:noProof/>
          <w:sz w:val="24"/>
          <w:szCs w:val="24"/>
        </w:rPr>
        <w:t>. http://www.iium.edu.my/ilc/?download=16-e08.pdf</w:t>
      </w:r>
    </w:p>
    <w:p w14:paraId="53C2DFEB" w14:textId="77777777" w:rsidR="00F452A7" w:rsidRPr="003643E7" w:rsidRDefault="00F452A7" w:rsidP="00F452A7">
      <w:pPr>
        <w:autoSpaceDE w:val="0"/>
        <w:autoSpaceDN w:val="0"/>
        <w:adjustRightInd w:val="0"/>
        <w:spacing w:after="0" w:line="240" w:lineRule="auto"/>
        <w:ind w:left="480" w:hanging="480"/>
        <w:jc w:val="both"/>
        <w:rPr>
          <w:rFonts w:ascii="Calibri" w:eastAsia="Times New Roman" w:hAnsi="Calibri" w:cs="Calibri"/>
          <w:noProof/>
          <w:sz w:val="24"/>
          <w:szCs w:val="24"/>
        </w:rPr>
      </w:pPr>
      <w:r w:rsidRPr="003643E7">
        <w:rPr>
          <w:rFonts w:ascii="Calibri" w:eastAsia="Times New Roman" w:hAnsi="Calibri" w:cs="Calibri"/>
          <w:noProof/>
          <w:sz w:val="24"/>
          <w:szCs w:val="24"/>
        </w:rPr>
        <w:t xml:space="preserve">Sheorey, R., &amp; Mokhtari, K. (1994). The Reading Habits of Developmental College Students at Different Levels of Reading Proficiency. </w:t>
      </w:r>
      <w:r w:rsidRPr="003643E7">
        <w:rPr>
          <w:rFonts w:ascii="Calibri" w:eastAsia="Times New Roman" w:hAnsi="Calibri" w:cs="Calibri"/>
          <w:i/>
          <w:iCs/>
          <w:noProof/>
          <w:sz w:val="24"/>
          <w:szCs w:val="24"/>
        </w:rPr>
        <w:t>Reading Improvement</w:t>
      </w:r>
      <w:r w:rsidRPr="003643E7">
        <w:rPr>
          <w:rFonts w:ascii="Calibri" w:eastAsia="Times New Roman" w:hAnsi="Calibri" w:cs="Calibri"/>
          <w:noProof/>
          <w:sz w:val="24"/>
          <w:szCs w:val="24"/>
        </w:rPr>
        <w:t xml:space="preserve">, </w:t>
      </w:r>
      <w:r w:rsidRPr="003643E7">
        <w:rPr>
          <w:rFonts w:ascii="Calibri" w:eastAsia="Times New Roman" w:hAnsi="Calibri" w:cs="Calibri"/>
          <w:i/>
          <w:iCs/>
          <w:noProof/>
          <w:sz w:val="24"/>
          <w:szCs w:val="24"/>
        </w:rPr>
        <w:t>31</w:t>
      </w:r>
      <w:r w:rsidRPr="003643E7">
        <w:rPr>
          <w:rFonts w:ascii="Calibri" w:eastAsia="Times New Roman" w:hAnsi="Calibri" w:cs="Calibri"/>
          <w:noProof/>
          <w:sz w:val="24"/>
          <w:szCs w:val="24"/>
        </w:rPr>
        <w:t>(3), 156–166.</w:t>
      </w:r>
    </w:p>
    <w:p w14:paraId="761515DB" w14:textId="77777777" w:rsidR="00F452A7" w:rsidRPr="003643E7" w:rsidRDefault="00F452A7" w:rsidP="00F452A7">
      <w:pPr>
        <w:autoSpaceDE w:val="0"/>
        <w:autoSpaceDN w:val="0"/>
        <w:adjustRightInd w:val="0"/>
        <w:spacing w:after="0" w:line="240" w:lineRule="auto"/>
        <w:ind w:left="480" w:hanging="480"/>
        <w:jc w:val="both"/>
        <w:rPr>
          <w:rFonts w:ascii="Calibri" w:eastAsia="Times New Roman" w:hAnsi="Calibri" w:cs="Calibri"/>
          <w:noProof/>
          <w:sz w:val="24"/>
          <w:szCs w:val="24"/>
        </w:rPr>
      </w:pPr>
      <w:r w:rsidRPr="003643E7">
        <w:rPr>
          <w:rFonts w:ascii="Calibri" w:eastAsia="Times New Roman" w:hAnsi="Calibri" w:cs="Calibri"/>
          <w:noProof/>
          <w:sz w:val="24"/>
          <w:szCs w:val="24"/>
        </w:rPr>
        <w:t xml:space="preserve">Spor, M. W., &amp; Schneider, B. K. (2001). A quantitative description of the content reading practices of beginning teachers. </w:t>
      </w:r>
      <w:r w:rsidRPr="003643E7">
        <w:rPr>
          <w:rFonts w:ascii="Calibri" w:eastAsia="Times New Roman" w:hAnsi="Calibri" w:cs="Calibri"/>
          <w:i/>
          <w:iCs/>
          <w:noProof/>
          <w:sz w:val="24"/>
          <w:szCs w:val="24"/>
        </w:rPr>
        <w:t>Reading Horizons</w:t>
      </w:r>
      <w:r w:rsidRPr="003643E7">
        <w:rPr>
          <w:rFonts w:ascii="Calibri" w:eastAsia="Times New Roman" w:hAnsi="Calibri" w:cs="Calibri"/>
          <w:noProof/>
          <w:sz w:val="24"/>
          <w:szCs w:val="24"/>
        </w:rPr>
        <w:t xml:space="preserve">, </w:t>
      </w:r>
      <w:r w:rsidRPr="003643E7">
        <w:rPr>
          <w:rFonts w:ascii="Calibri" w:eastAsia="Times New Roman" w:hAnsi="Calibri" w:cs="Calibri"/>
          <w:i/>
          <w:iCs/>
          <w:noProof/>
          <w:sz w:val="24"/>
          <w:szCs w:val="24"/>
        </w:rPr>
        <w:t>41</w:t>
      </w:r>
      <w:r w:rsidRPr="003643E7">
        <w:rPr>
          <w:rFonts w:ascii="Calibri" w:eastAsia="Times New Roman" w:hAnsi="Calibri" w:cs="Calibri"/>
          <w:noProof/>
          <w:sz w:val="24"/>
          <w:szCs w:val="24"/>
        </w:rPr>
        <w:t>, 257–273.</w:t>
      </w:r>
    </w:p>
    <w:p w14:paraId="21F46A72" w14:textId="77777777" w:rsidR="00F452A7" w:rsidRPr="003643E7" w:rsidRDefault="00F452A7" w:rsidP="00F452A7">
      <w:pPr>
        <w:autoSpaceDE w:val="0"/>
        <w:autoSpaceDN w:val="0"/>
        <w:adjustRightInd w:val="0"/>
        <w:spacing w:after="0" w:line="240" w:lineRule="auto"/>
        <w:ind w:left="480" w:hanging="480"/>
        <w:jc w:val="both"/>
        <w:rPr>
          <w:rFonts w:ascii="Calibri" w:eastAsia="Times New Roman" w:hAnsi="Calibri" w:cs="Calibri"/>
          <w:noProof/>
          <w:sz w:val="24"/>
          <w:szCs w:val="24"/>
        </w:rPr>
      </w:pPr>
      <w:r w:rsidRPr="003643E7">
        <w:rPr>
          <w:rFonts w:ascii="Calibri" w:eastAsia="Times New Roman" w:hAnsi="Calibri" w:cs="Calibri"/>
          <w:noProof/>
          <w:sz w:val="24"/>
          <w:szCs w:val="24"/>
        </w:rPr>
        <w:t xml:space="preserve">Subramaniam, S., Shahizah, I. H., &amp; Khoo, Y. L. (2003). </w:t>
      </w:r>
      <w:r w:rsidRPr="003643E7">
        <w:rPr>
          <w:rFonts w:ascii="Calibri" w:eastAsia="Times New Roman" w:hAnsi="Calibri" w:cs="Calibri"/>
          <w:i/>
          <w:iCs/>
          <w:noProof/>
          <w:sz w:val="24"/>
          <w:szCs w:val="24"/>
        </w:rPr>
        <w:t>Pedagogical implications of the incorporation of the literature component in the Malaysian ESL syllabus.</w:t>
      </w:r>
      <w:r w:rsidRPr="003643E7">
        <w:rPr>
          <w:rFonts w:ascii="Calibri" w:eastAsia="Times New Roman" w:hAnsi="Calibri" w:cs="Calibri"/>
          <w:noProof/>
          <w:sz w:val="24"/>
          <w:szCs w:val="24"/>
        </w:rPr>
        <w:t xml:space="preserve"> Sasbadi Sdn. Bhd.</w:t>
      </w:r>
    </w:p>
    <w:p w14:paraId="38A462DE" w14:textId="77777777" w:rsidR="00F452A7" w:rsidRPr="003643E7" w:rsidRDefault="00F452A7" w:rsidP="00F452A7">
      <w:pPr>
        <w:autoSpaceDE w:val="0"/>
        <w:autoSpaceDN w:val="0"/>
        <w:adjustRightInd w:val="0"/>
        <w:spacing w:after="0" w:line="240" w:lineRule="auto"/>
        <w:ind w:left="480" w:hanging="480"/>
        <w:jc w:val="both"/>
        <w:rPr>
          <w:rFonts w:ascii="Calibri" w:eastAsia="Times New Roman" w:hAnsi="Calibri" w:cs="Calibri"/>
          <w:noProof/>
          <w:sz w:val="24"/>
          <w:szCs w:val="24"/>
        </w:rPr>
      </w:pPr>
      <w:r w:rsidRPr="003643E7">
        <w:rPr>
          <w:rFonts w:ascii="Calibri" w:eastAsia="Times New Roman" w:hAnsi="Calibri" w:cs="Calibri"/>
          <w:noProof/>
          <w:sz w:val="24"/>
          <w:szCs w:val="24"/>
        </w:rPr>
        <w:t>Tharumaraj, J. N., &amp; Noordin</w:t>
      </w:r>
      <w:r>
        <w:rPr>
          <w:rFonts w:ascii="Calibri" w:eastAsia="Times New Roman" w:hAnsi="Calibri" w:cs="Calibri"/>
          <w:noProof/>
          <w:sz w:val="24"/>
          <w:szCs w:val="24"/>
        </w:rPr>
        <w:t>, N</w:t>
      </w:r>
      <w:r w:rsidRPr="003643E7">
        <w:rPr>
          <w:rFonts w:ascii="Calibri" w:eastAsia="Times New Roman" w:hAnsi="Calibri" w:cs="Calibri"/>
          <w:noProof/>
          <w:sz w:val="24"/>
          <w:szCs w:val="24"/>
        </w:rPr>
        <w:t xml:space="preserve">. (2011). Analysing Teachers’ Reading Habits And Teaching Strategies For Reading Skills JUDITH. </w:t>
      </w:r>
      <w:r w:rsidRPr="003643E7">
        <w:rPr>
          <w:rFonts w:ascii="Calibri" w:eastAsia="Times New Roman" w:hAnsi="Calibri" w:cs="Calibri"/>
          <w:i/>
          <w:iCs/>
          <w:noProof/>
          <w:sz w:val="24"/>
          <w:szCs w:val="24"/>
        </w:rPr>
        <w:t>Malaysian Journal of ELT Research</w:t>
      </w:r>
      <w:r w:rsidRPr="003643E7">
        <w:rPr>
          <w:rFonts w:ascii="Calibri" w:eastAsia="Times New Roman" w:hAnsi="Calibri" w:cs="Calibri"/>
          <w:noProof/>
          <w:sz w:val="24"/>
          <w:szCs w:val="24"/>
        </w:rPr>
        <w:t xml:space="preserve">, </w:t>
      </w:r>
      <w:r w:rsidRPr="003643E7">
        <w:rPr>
          <w:rFonts w:ascii="Calibri" w:eastAsia="Times New Roman" w:hAnsi="Calibri" w:cs="Calibri"/>
          <w:i/>
          <w:iCs/>
          <w:noProof/>
          <w:sz w:val="24"/>
          <w:szCs w:val="24"/>
        </w:rPr>
        <w:t>7</w:t>
      </w:r>
      <w:r w:rsidRPr="003643E7">
        <w:rPr>
          <w:rFonts w:ascii="Calibri" w:eastAsia="Times New Roman" w:hAnsi="Calibri" w:cs="Calibri"/>
          <w:noProof/>
          <w:sz w:val="24"/>
          <w:szCs w:val="24"/>
        </w:rPr>
        <w:t>(1), 203–245.</w:t>
      </w:r>
    </w:p>
    <w:p w14:paraId="1571B51E" w14:textId="77777777" w:rsidR="00F452A7" w:rsidRPr="003643E7" w:rsidRDefault="00F452A7" w:rsidP="00F452A7">
      <w:pPr>
        <w:autoSpaceDE w:val="0"/>
        <w:autoSpaceDN w:val="0"/>
        <w:adjustRightInd w:val="0"/>
        <w:spacing w:after="0" w:line="240" w:lineRule="auto"/>
        <w:ind w:left="480" w:hanging="480"/>
        <w:jc w:val="both"/>
        <w:rPr>
          <w:rFonts w:ascii="Calibri" w:eastAsia="Times New Roman" w:hAnsi="Calibri" w:cs="Calibri"/>
          <w:noProof/>
          <w:sz w:val="24"/>
          <w:szCs w:val="24"/>
        </w:rPr>
      </w:pPr>
      <w:r>
        <w:rPr>
          <w:rFonts w:ascii="Calibri" w:eastAsia="Times New Roman" w:hAnsi="Calibri" w:cs="Calibri"/>
          <w:noProof/>
          <w:sz w:val="24"/>
          <w:szCs w:val="24"/>
        </w:rPr>
        <w:t>U</w:t>
      </w:r>
      <w:r w:rsidRPr="003643E7">
        <w:rPr>
          <w:rFonts w:ascii="Calibri" w:eastAsia="Times New Roman" w:hAnsi="Calibri" w:cs="Calibri"/>
          <w:noProof/>
          <w:sz w:val="24"/>
          <w:szCs w:val="24"/>
        </w:rPr>
        <w:t xml:space="preserve">lper, H. (2011). The motivational factors for reading in terms of students. </w:t>
      </w:r>
      <w:r w:rsidRPr="003643E7">
        <w:rPr>
          <w:rFonts w:ascii="Calibri" w:eastAsia="Times New Roman" w:hAnsi="Calibri" w:cs="Calibri"/>
          <w:i/>
          <w:iCs/>
          <w:noProof/>
          <w:sz w:val="24"/>
          <w:szCs w:val="24"/>
        </w:rPr>
        <w:t>Kuram ve Uygulamada Egitim Bilimleri</w:t>
      </w:r>
      <w:r w:rsidRPr="003643E7">
        <w:rPr>
          <w:rFonts w:ascii="Calibri" w:eastAsia="Times New Roman" w:hAnsi="Calibri" w:cs="Calibri"/>
          <w:noProof/>
          <w:sz w:val="24"/>
          <w:szCs w:val="24"/>
        </w:rPr>
        <w:t xml:space="preserve">, </w:t>
      </w:r>
      <w:r w:rsidRPr="003643E7">
        <w:rPr>
          <w:rFonts w:ascii="Calibri" w:eastAsia="Times New Roman" w:hAnsi="Calibri" w:cs="Calibri"/>
          <w:i/>
          <w:iCs/>
          <w:noProof/>
          <w:sz w:val="24"/>
          <w:szCs w:val="24"/>
        </w:rPr>
        <w:t>11</w:t>
      </w:r>
      <w:r w:rsidRPr="003643E7">
        <w:rPr>
          <w:rFonts w:ascii="Calibri" w:eastAsia="Times New Roman" w:hAnsi="Calibri" w:cs="Calibri"/>
          <w:noProof/>
          <w:sz w:val="24"/>
          <w:szCs w:val="24"/>
        </w:rPr>
        <w:t>(2), 954–960.</w:t>
      </w:r>
    </w:p>
    <w:p w14:paraId="463E0AE7" w14:textId="77777777" w:rsidR="00F452A7" w:rsidRPr="003643E7" w:rsidRDefault="00F452A7" w:rsidP="00F452A7">
      <w:pPr>
        <w:autoSpaceDE w:val="0"/>
        <w:autoSpaceDN w:val="0"/>
        <w:adjustRightInd w:val="0"/>
        <w:spacing w:after="0" w:line="240" w:lineRule="auto"/>
        <w:ind w:left="480" w:hanging="480"/>
        <w:jc w:val="both"/>
        <w:rPr>
          <w:rFonts w:ascii="Calibri" w:eastAsia="Times New Roman" w:hAnsi="Calibri" w:cs="Calibri"/>
          <w:noProof/>
          <w:sz w:val="24"/>
          <w:szCs w:val="24"/>
        </w:rPr>
      </w:pPr>
      <w:r w:rsidRPr="003643E7">
        <w:rPr>
          <w:rFonts w:ascii="Calibri" w:eastAsia="Times New Roman" w:hAnsi="Calibri" w:cs="Calibri"/>
          <w:noProof/>
          <w:sz w:val="24"/>
          <w:szCs w:val="24"/>
        </w:rPr>
        <w:t xml:space="preserve">Wigfield, A., &amp; Eccles, J. S. (2000). Expectancy-value theory of achievement motivation. </w:t>
      </w:r>
      <w:r w:rsidRPr="003643E7">
        <w:rPr>
          <w:rFonts w:ascii="Calibri" w:eastAsia="Times New Roman" w:hAnsi="Calibri" w:cs="Calibri"/>
          <w:i/>
          <w:iCs/>
          <w:noProof/>
          <w:sz w:val="24"/>
          <w:szCs w:val="24"/>
        </w:rPr>
        <w:t>Contemporary Educational Psychology</w:t>
      </w:r>
      <w:r w:rsidRPr="003643E7">
        <w:rPr>
          <w:rFonts w:ascii="Calibri" w:eastAsia="Times New Roman" w:hAnsi="Calibri" w:cs="Calibri"/>
          <w:noProof/>
          <w:sz w:val="24"/>
          <w:szCs w:val="24"/>
        </w:rPr>
        <w:t xml:space="preserve">, </w:t>
      </w:r>
      <w:r w:rsidRPr="003643E7">
        <w:rPr>
          <w:rFonts w:ascii="Calibri" w:eastAsia="Times New Roman" w:hAnsi="Calibri" w:cs="Calibri"/>
          <w:i/>
          <w:iCs/>
          <w:noProof/>
          <w:sz w:val="24"/>
          <w:szCs w:val="24"/>
        </w:rPr>
        <w:t>25</w:t>
      </w:r>
      <w:r w:rsidRPr="003643E7">
        <w:rPr>
          <w:rFonts w:ascii="Calibri" w:eastAsia="Times New Roman" w:hAnsi="Calibri" w:cs="Calibri"/>
          <w:noProof/>
          <w:sz w:val="24"/>
          <w:szCs w:val="24"/>
        </w:rPr>
        <w:t>(1), 68–81. https://doi.org/10.1006/ceps.1999.1015</w:t>
      </w:r>
    </w:p>
    <w:p w14:paraId="553512F0" w14:textId="77777777" w:rsidR="00F452A7" w:rsidRPr="003643E7" w:rsidRDefault="00F452A7" w:rsidP="00F452A7">
      <w:pPr>
        <w:autoSpaceDE w:val="0"/>
        <w:autoSpaceDN w:val="0"/>
        <w:adjustRightInd w:val="0"/>
        <w:spacing w:after="0" w:line="240" w:lineRule="auto"/>
        <w:ind w:left="480" w:hanging="480"/>
        <w:jc w:val="both"/>
        <w:rPr>
          <w:rFonts w:ascii="Calibri" w:eastAsia="Times New Roman" w:hAnsi="Calibri" w:cs="Calibri"/>
          <w:noProof/>
          <w:sz w:val="24"/>
          <w:szCs w:val="24"/>
        </w:rPr>
      </w:pPr>
      <w:r w:rsidRPr="003643E7">
        <w:rPr>
          <w:rFonts w:ascii="Calibri" w:eastAsia="Times New Roman" w:hAnsi="Calibri" w:cs="Calibri"/>
          <w:noProof/>
          <w:sz w:val="24"/>
          <w:szCs w:val="24"/>
        </w:rPr>
        <w:lastRenderedPageBreak/>
        <w:t xml:space="preserve">Wigfield, A., Guthrie, J. T., Tonks, S., &amp; Perencevich, K. C. (2004). Children’s motivation for reading: Domain specifity and instructional influences. </w:t>
      </w:r>
      <w:r w:rsidRPr="003643E7">
        <w:rPr>
          <w:rFonts w:ascii="Calibri" w:eastAsia="Times New Roman" w:hAnsi="Calibri" w:cs="Calibri"/>
          <w:i/>
          <w:iCs/>
          <w:noProof/>
          <w:sz w:val="24"/>
          <w:szCs w:val="24"/>
        </w:rPr>
        <w:t>The Journal of Educational Research</w:t>
      </w:r>
      <w:r w:rsidRPr="003643E7">
        <w:rPr>
          <w:rFonts w:ascii="Calibri" w:eastAsia="Times New Roman" w:hAnsi="Calibri" w:cs="Calibri"/>
          <w:noProof/>
          <w:sz w:val="24"/>
          <w:szCs w:val="24"/>
        </w:rPr>
        <w:t xml:space="preserve">, </w:t>
      </w:r>
      <w:r w:rsidRPr="003643E7">
        <w:rPr>
          <w:rFonts w:ascii="Calibri" w:eastAsia="Times New Roman" w:hAnsi="Calibri" w:cs="Calibri"/>
          <w:i/>
          <w:iCs/>
          <w:noProof/>
          <w:sz w:val="24"/>
          <w:szCs w:val="24"/>
        </w:rPr>
        <w:t>97</w:t>
      </w:r>
      <w:r w:rsidRPr="003643E7">
        <w:rPr>
          <w:rFonts w:ascii="Calibri" w:eastAsia="Times New Roman" w:hAnsi="Calibri" w:cs="Calibri"/>
          <w:noProof/>
          <w:sz w:val="24"/>
          <w:szCs w:val="24"/>
        </w:rPr>
        <w:t>(6), 299–310.</w:t>
      </w:r>
    </w:p>
    <w:p w14:paraId="702464EA" w14:textId="77777777" w:rsidR="00F452A7" w:rsidRPr="003643E7" w:rsidRDefault="00F452A7" w:rsidP="00F452A7">
      <w:pPr>
        <w:autoSpaceDE w:val="0"/>
        <w:autoSpaceDN w:val="0"/>
        <w:adjustRightInd w:val="0"/>
        <w:spacing w:after="0" w:line="240" w:lineRule="auto"/>
        <w:ind w:left="480" w:hanging="480"/>
        <w:jc w:val="both"/>
        <w:rPr>
          <w:rFonts w:ascii="Calibri" w:eastAsia="Times New Roman" w:hAnsi="Calibri" w:cs="Calibri"/>
          <w:noProof/>
          <w:sz w:val="24"/>
          <w:szCs w:val="24"/>
        </w:rPr>
      </w:pPr>
      <w:r w:rsidRPr="003643E7">
        <w:rPr>
          <w:rFonts w:ascii="Calibri" w:eastAsia="Times New Roman" w:hAnsi="Calibri" w:cs="Calibri"/>
          <w:noProof/>
          <w:sz w:val="24"/>
          <w:szCs w:val="24"/>
        </w:rPr>
        <w:t xml:space="preserve">Wood, K. D., Edwards, A. T., Hill-Miller, P., &amp; Vintinner, J. (2006). Motivation, Self-Efficacy, and the Engaged Reader. </w:t>
      </w:r>
      <w:r w:rsidRPr="003643E7">
        <w:rPr>
          <w:rFonts w:ascii="Calibri" w:eastAsia="Times New Roman" w:hAnsi="Calibri" w:cs="Calibri"/>
          <w:i/>
          <w:iCs/>
          <w:noProof/>
          <w:sz w:val="24"/>
          <w:szCs w:val="24"/>
        </w:rPr>
        <w:t>Middle School Journal</w:t>
      </w:r>
      <w:r w:rsidRPr="003643E7">
        <w:rPr>
          <w:rFonts w:ascii="Calibri" w:eastAsia="Times New Roman" w:hAnsi="Calibri" w:cs="Calibri"/>
          <w:noProof/>
          <w:sz w:val="24"/>
          <w:szCs w:val="24"/>
        </w:rPr>
        <w:t xml:space="preserve">, </w:t>
      </w:r>
      <w:r w:rsidRPr="003643E7">
        <w:rPr>
          <w:rFonts w:ascii="Calibri" w:eastAsia="Times New Roman" w:hAnsi="Calibri" w:cs="Calibri"/>
          <w:i/>
          <w:iCs/>
          <w:noProof/>
          <w:sz w:val="24"/>
          <w:szCs w:val="24"/>
        </w:rPr>
        <w:t>37</w:t>
      </w:r>
      <w:r w:rsidRPr="003643E7">
        <w:rPr>
          <w:rFonts w:ascii="Calibri" w:eastAsia="Times New Roman" w:hAnsi="Calibri" w:cs="Calibri"/>
          <w:noProof/>
          <w:sz w:val="24"/>
          <w:szCs w:val="24"/>
        </w:rPr>
        <w:t>(5), 55–61. https://doi.org/10.1080/00940771.2006.11461557</w:t>
      </w:r>
    </w:p>
    <w:p w14:paraId="3F405C25" w14:textId="77777777" w:rsidR="00F452A7" w:rsidRPr="003643E7" w:rsidRDefault="00F452A7" w:rsidP="00F452A7">
      <w:pPr>
        <w:autoSpaceDE w:val="0"/>
        <w:autoSpaceDN w:val="0"/>
        <w:adjustRightInd w:val="0"/>
        <w:spacing w:after="0" w:line="240" w:lineRule="auto"/>
        <w:ind w:left="480" w:hanging="480"/>
        <w:jc w:val="both"/>
        <w:rPr>
          <w:rFonts w:ascii="Calibri" w:eastAsia="Times New Roman" w:hAnsi="Calibri" w:cs="Calibri"/>
          <w:noProof/>
          <w:sz w:val="24"/>
          <w:szCs w:val="24"/>
        </w:rPr>
      </w:pPr>
      <w:r w:rsidRPr="003643E7">
        <w:rPr>
          <w:rFonts w:ascii="Calibri" w:eastAsia="Times New Roman" w:hAnsi="Calibri" w:cs="Calibri"/>
          <w:noProof/>
          <w:sz w:val="24"/>
          <w:szCs w:val="24"/>
        </w:rPr>
        <w:t xml:space="preserve">Yani, S. (2003). Reading habits of senior secondary school students in Zaria local government area. </w:t>
      </w:r>
      <w:r w:rsidRPr="003643E7">
        <w:rPr>
          <w:rFonts w:ascii="Calibri" w:eastAsia="Times New Roman" w:hAnsi="Calibri" w:cs="Calibri"/>
          <w:i/>
          <w:iCs/>
          <w:noProof/>
          <w:sz w:val="24"/>
          <w:szCs w:val="24"/>
        </w:rPr>
        <w:t>Zaria Journal of Librarianship</w:t>
      </w:r>
      <w:r w:rsidRPr="003643E7">
        <w:rPr>
          <w:rFonts w:ascii="Calibri" w:eastAsia="Times New Roman" w:hAnsi="Calibri" w:cs="Calibri"/>
          <w:noProof/>
          <w:sz w:val="24"/>
          <w:szCs w:val="24"/>
        </w:rPr>
        <w:t xml:space="preserve">, </w:t>
      </w:r>
      <w:r w:rsidRPr="003643E7">
        <w:rPr>
          <w:rFonts w:ascii="Calibri" w:eastAsia="Times New Roman" w:hAnsi="Calibri" w:cs="Calibri"/>
          <w:i/>
          <w:iCs/>
          <w:noProof/>
          <w:sz w:val="24"/>
          <w:szCs w:val="24"/>
        </w:rPr>
        <w:t>6</w:t>
      </w:r>
      <w:r w:rsidRPr="003643E7">
        <w:rPr>
          <w:rFonts w:ascii="Calibri" w:eastAsia="Times New Roman" w:hAnsi="Calibri" w:cs="Calibri"/>
          <w:noProof/>
          <w:sz w:val="24"/>
          <w:szCs w:val="24"/>
        </w:rPr>
        <w:t>(1 &amp; 2), 30.</w:t>
      </w:r>
    </w:p>
    <w:p w14:paraId="562EE97A" w14:textId="231BCA17" w:rsidR="00B11C57" w:rsidRPr="00951770" w:rsidRDefault="00F452A7" w:rsidP="00F452A7">
      <w:pPr>
        <w:spacing w:after="0" w:line="240" w:lineRule="auto"/>
        <w:jc w:val="center"/>
        <w:rPr>
          <w:rFonts w:ascii="Calibri" w:hAnsi="Calibri" w:cs="Calibri"/>
          <w:sz w:val="24"/>
          <w:szCs w:val="24"/>
        </w:rPr>
      </w:pPr>
      <w:r w:rsidRPr="003643E7">
        <w:rPr>
          <w:rFonts w:ascii="Calibri" w:eastAsia="Times New Roman" w:hAnsi="Calibri" w:cs="Calibri"/>
          <w:noProof/>
          <w:sz w:val="24"/>
          <w:szCs w:val="24"/>
          <w:lang w:val="en-MY"/>
        </w:rPr>
        <w:fldChar w:fldCharType="end"/>
      </w:r>
    </w:p>
    <w:p w14:paraId="7152273A" w14:textId="77777777" w:rsidR="00667414" w:rsidRPr="001823CD" w:rsidRDefault="00667414" w:rsidP="00667414">
      <w:pPr>
        <w:spacing w:after="0" w:line="240" w:lineRule="auto"/>
        <w:contextualSpacing/>
        <w:jc w:val="both"/>
        <w:rPr>
          <w:rFonts w:ascii="Calibri" w:hAnsi="Calibri" w:cs="Calibri"/>
          <w:color w:val="000000" w:themeColor="text1"/>
          <w:sz w:val="24"/>
          <w:szCs w:val="24"/>
        </w:rPr>
      </w:pPr>
    </w:p>
    <w:sectPr w:rsidR="00667414" w:rsidRPr="001823CD" w:rsidSect="00CF7535">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20" w:footer="720" w:gutter="0"/>
      <w:pgNumType w:start="54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A22A5B" w14:textId="77777777" w:rsidR="00C32EA1" w:rsidRDefault="00C32EA1" w:rsidP="0011697D">
      <w:pPr>
        <w:spacing w:after="0" w:line="240" w:lineRule="auto"/>
      </w:pPr>
      <w:r>
        <w:separator/>
      </w:r>
    </w:p>
  </w:endnote>
  <w:endnote w:type="continuationSeparator" w:id="0">
    <w:p w14:paraId="1EBF3869" w14:textId="77777777" w:rsidR="00C32EA1" w:rsidRDefault="00C32EA1" w:rsidP="00116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alatino-Roman">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NewtonC">
    <w:altName w:val="Cambria"/>
    <w:panose1 w:val="00000000000000000000"/>
    <w:charset w:val="00"/>
    <w:family w:val="roman"/>
    <w:notTrueType/>
    <w:pitch w:val="default"/>
    <w:sig w:usb0="00000003" w:usb1="00000000" w:usb2="00000000" w:usb3="00000000" w:csb0="00000001" w:csb1="00000000"/>
  </w:font>
  <w:font w:name="Helvetica Neue">
    <w:altName w:val="Arial"/>
    <w:charset w:val="00"/>
    <w:family w:val="auto"/>
    <w:pitch w:val="default"/>
  </w:font>
  <w:font w:name="Arabic Transparent">
    <w:panose1 w:val="020B0604020202020204"/>
    <w:charset w:val="00"/>
    <w:family w:val="swiss"/>
    <w:pitch w:val="variable"/>
    <w:sig w:usb0="E0002EFF" w:usb1="C000785B" w:usb2="00000009" w:usb3="00000000" w:csb0="000001FF" w:csb1="00000000"/>
  </w:font>
  <w:font w:name="Montserrat">
    <w:charset w:val="00"/>
    <w:family w:val="auto"/>
    <w:pitch w:val="default"/>
  </w:font>
  <w:font w:name="Simplified Arabic">
    <w:panose1 w:val="02020603050405020304"/>
    <w:charset w:val="00"/>
    <w:family w:val="roman"/>
    <w:pitch w:val="variable"/>
    <w:sig w:usb0="00002003" w:usb1="80000000" w:usb2="00000008" w:usb3="00000000" w:csb0="00000041" w:csb1="00000000"/>
  </w:font>
  <w:font w:name="Calvert MT Std Light">
    <w:altName w:val="Calvert MT Std Light"/>
    <w:panose1 w:val="00000000000000000000"/>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IN Engschrift Std">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Optima">
    <w:charset w:val="00"/>
    <w:family w:val="swiss"/>
    <w:pitch w:val="variable"/>
    <w:sig w:usb0="00000003" w:usb1="00000000" w:usb2="00000000" w:usb3="00000000" w:csb0="00000001"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AdvOT4ac4c61e+20">
    <w:altName w:val="Times New Roman"/>
    <w:panose1 w:val="00000000000000000000"/>
    <w:charset w:val="00"/>
    <w:family w:val="roman"/>
    <w:notTrueType/>
    <w:pitch w:val="default"/>
  </w:font>
  <w:font w:name="TimesNewRomanPS-ItalicMT">
    <w:altName w:val="MS Mincho"/>
    <w:panose1 w:val="00000000000000000000"/>
    <w:charset w:val="00"/>
    <w:family w:val="roman"/>
    <w:notTrueType/>
    <w:pitch w:val="default"/>
  </w:font>
  <w:font w:name="PT Serif">
    <w:altName w:val="Arial"/>
    <w:charset w:val="00"/>
    <w:family w:val="roman"/>
    <w:pitch w:val="variable"/>
    <w:sig w:usb0="A00002EF" w:usb1="5000204B" w:usb2="00000000" w:usb3="00000000" w:csb0="00000097" w:csb1="00000000"/>
  </w:font>
  <w:font w:name="Roboto">
    <w:panose1 w:val="02000000000000000000"/>
    <w:charset w:val="00"/>
    <w:family w:val="auto"/>
    <w:pitch w:val="variable"/>
    <w:sig w:usb0="E0000AFF" w:usb1="5000217F" w:usb2="00000021" w:usb3="00000000" w:csb0="0000019F" w:csb1="00000000"/>
  </w:font>
  <w:font w:name="DejaVu Sans Condensed3">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934C5" w14:textId="77777777" w:rsidR="00CB28C7" w:rsidRDefault="00CB28C7">
    <w:pPr>
      <w:pStyle w:val="Footer"/>
    </w:pPr>
  </w:p>
  <w:p w14:paraId="71C86AF0" w14:textId="77777777" w:rsidR="000E7114" w:rsidRDefault="000E711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9996872"/>
      <w:docPartObj>
        <w:docPartGallery w:val="Page Numbers (Bottom of Page)"/>
        <w:docPartUnique/>
      </w:docPartObj>
    </w:sdtPr>
    <w:sdtEndPr>
      <w:rPr>
        <w:noProof/>
      </w:rPr>
    </w:sdtEndPr>
    <w:sdtContent>
      <w:p w14:paraId="5662DD61" w14:textId="3788F7EE" w:rsidR="002F6A88" w:rsidRDefault="002F6A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5823570"/>
      <w:docPartObj>
        <w:docPartGallery w:val="Page Numbers (Bottom of Page)"/>
        <w:docPartUnique/>
      </w:docPartObj>
    </w:sdtPr>
    <w:sdtEndPr>
      <w:rPr>
        <w:noProof/>
      </w:rPr>
    </w:sdtEndPr>
    <w:sdtContent>
      <w:p w14:paraId="2E8A7898" w14:textId="0AD58D0D" w:rsidR="002F6A88" w:rsidRDefault="002F6A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98F03C" w14:textId="77777777" w:rsidR="00C32EA1" w:rsidRDefault="00C32EA1" w:rsidP="0011697D">
      <w:pPr>
        <w:spacing w:after="0" w:line="240" w:lineRule="auto"/>
      </w:pPr>
      <w:r>
        <w:separator/>
      </w:r>
    </w:p>
  </w:footnote>
  <w:footnote w:type="continuationSeparator" w:id="0">
    <w:p w14:paraId="63853DEE" w14:textId="77777777" w:rsidR="00C32EA1" w:rsidRDefault="00C32EA1" w:rsidP="001169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53342" w14:textId="77777777" w:rsidR="00CB28C7" w:rsidRDefault="00CB28C7">
    <w:pPr>
      <w:pStyle w:val="Header"/>
    </w:pPr>
  </w:p>
  <w:p w14:paraId="4D585C71" w14:textId="77777777" w:rsidR="000E7114" w:rsidRDefault="000E711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7D791" w14:textId="7204E20F" w:rsidR="002F6A88" w:rsidRPr="00F7631A" w:rsidRDefault="00F7631A" w:rsidP="000026E9">
    <w:pPr>
      <w:widowControl w:val="0"/>
      <w:autoSpaceDE w:val="0"/>
      <w:autoSpaceDN w:val="0"/>
      <w:adjustRightInd w:val="0"/>
      <w:spacing w:after="0" w:line="240" w:lineRule="auto"/>
      <w:rPr>
        <w:rFonts w:ascii="Roboto" w:hAnsi="Roboto"/>
        <w:b/>
        <w:bCs/>
        <w:color w:val="1F3864" w:themeColor="accent1" w:themeShade="80"/>
        <w:spacing w:val="-6"/>
        <w:w w:val="85"/>
        <w:sz w:val="23"/>
        <w:szCs w:val="23"/>
        <w:lang w:val="en-GB"/>
      </w:rPr>
    </w:pPr>
    <w:r w:rsidRPr="00F7631A">
      <w:rPr>
        <w:rFonts w:ascii="Roboto" w:hAnsi="Roboto"/>
        <w:b/>
        <w:bCs/>
        <w:color w:val="1F3864" w:themeColor="accent1" w:themeShade="80"/>
        <w:spacing w:val="-6"/>
        <w:w w:val="85"/>
        <w:sz w:val="23"/>
        <w:szCs w:val="23"/>
        <w:lang w:val="en-GB"/>
      </w:rPr>
      <w:t xml:space="preserve">INTERNATIONAL JOURNAL OF ACADEMIC RESEARCH IN PROGRESSIVE EDUCATION AND DEVELOPMENT </w:t>
    </w:r>
  </w:p>
  <w:p w14:paraId="54F7C7B9" w14:textId="3617A69F" w:rsidR="002F6A88" w:rsidRDefault="002F6A88" w:rsidP="00F92577">
    <w:pPr>
      <w:spacing w:after="0" w:line="240" w:lineRule="auto"/>
    </w:pPr>
    <w:r w:rsidRPr="000515A5">
      <w:rPr>
        <w:b/>
        <w:bCs/>
        <w:spacing w:val="-18"/>
        <w:sz w:val="16"/>
        <w:szCs w:val="16"/>
        <w:lang w:val="en-GB" w:eastAsia="pl-PL"/>
      </w:rPr>
      <w:t>V</w:t>
    </w:r>
    <w:r w:rsidRPr="000515A5">
      <w:rPr>
        <w:b/>
        <w:bCs/>
        <w:sz w:val="16"/>
        <w:szCs w:val="16"/>
        <w:lang w:val="en-GB" w:eastAsia="pl-PL"/>
      </w:rPr>
      <w:t>ol.</w:t>
    </w:r>
    <w:r w:rsidRPr="000515A5">
      <w:rPr>
        <w:b/>
        <w:bCs/>
        <w:spacing w:val="22"/>
        <w:sz w:val="16"/>
        <w:szCs w:val="16"/>
        <w:lang w:val="en-GB" w:eastAsia="pl-PL"/>
      </w:rPr>
      <w:t xml:space="preserve"> </w:t>
    </w:r>
    <w:r>
      <w:rPr>
        <w:b/>
        <w:bCs/>
        <w:spacing w:val="22"/>
        <w:sz w:val="16"/>
        <w:szCs w:val="16"/>
        <w:lang w:val="en-GB" w:eastAsia="pl-PL"/>
      </w:rPr>
      <w:t>1</w:t>
    </w:r>
    <w:r w:rsidR="008C7C70">
      <w:rPr>
        <w:b/>
        <w:bCs/>
        <w:spacing w:val="22"/>
        <w:sz w:val="16"/>
        <w:szCs w:val="16"/>
        <w:lang w:val="en-GB" w:eastAsia="pl-PL"/>
      </w:rPr>
      <w:t>1</w:t>
    </w:r>
    <w:r w:rsidRPr="000515A5">
      <w:rPr>
        <w:b/>
        <w:bCs/>
        <w:sz w:val="16"/>
        <w:szCs w:val="16"/>
        <w:lang w:val="en-GB" w:eastAsia="pl-PL"/>
      </w:rPr>
      <w:t>,</w:t>
    </w:r>
    <w:r w:rsidRPr="000515A5">
      <w:rPr>
        <w:b/>
        <w:bCs/>
        <w:spacing w:val="11"/>
        <w:sz w:val="16"/>
        <w:szCs w:val="16"/>
        <w:lang w:val="en-GB" w:eastAsia="pl-PL"/>
      </w:rPr>
      <w:t xml:space="preserve"> </w:t>
    </w:r>
    <w:r w:rsidRPr="000515A5">
      <w:rPr>
        <w:b/>
        <w:bCs/>
        <w:sz w:val="16"/>
        <w:szCs w:val="16"/>
        <w:lang w:val="en-GB" w:eastAsia="pl-PL"/>
      </w:rPr>
      <w:t>No.</w:t>
    </w:r>
    <w:r>
      <w:rPr>
        <w:b/>
        <w:bCs/>
        <w:sz w:val="16"/>
        <w:szCs w:val="16"/>
        <w:lang w:val="en-GB" w:eastAsia="pl-PL"/>
      </w:rPr>
      <w:t xml:space="preserve"> </w:t>
    </w:r>
    <w:r w:rsidR="00CB28C7">
      <w:rPr>
        <w:b/>
        <w:bCs/>
        <w:sz w:val="16"/>
        <w:szCs w:val="16"/>
        <w:lang w:val="en-GB" w:eastAsia="pl-PL"/>
      </w:rPr>
      <w:t>4</w:t>
    </w:r>
    <w:r>
      <w:rPr>
        <w:b/>
        <w:bCs/>
        <w:sz w:val="16"/>
        <w:szCs w:val="16"/>
        <w:lang w:val="en-GB" w:eastAsia="pl-PL"/>
      </w:rPr>
      <w:t xml:space="preserve">, </w:t>
    </w:r>
    <w:r w:rsidRPr="000515A5">
      <w:rPr>
        <w:b/>
        <w:bCs/>
        <w:sz w:val="16"/>
        <w:szCs w:val="16"/>
        <w:lang w:val="en-GB" w:eastAsia="pl-PL"/>
      </w:rPr>
      <w:t>20</w:t>
    </w:r>
    <w:r>
      <w:rPr>
        <w:b/>
        <w:bCs/>
        <w:sz w:val="16"/>
        <w:szCs w:val="16"/>
        <w:lang w:val="en-GB" w:eastAsia="pl-PL"/>
      </w:rPr>
      <w:t>2</w:t>
    </w:r>
    <w:r w:rsidR="008C7C70">
      <w:rPr>
        <w:b/>
        <w:bCs/>
        <w:sz w:val="16"/>
        <w:szCs w:val="16"/>
        <w:lang w:val="en-GB" w:eastAsia="pl-PL"/>
      </w:rPr>
      <w:t>2</w:t>
    </w:r>
    <w:r w:rsidRPr="000515A5">
      <w:rPr>
        <w:b/>
        <w:bCs/>
        <w:sz w:val="16"/>
        <w:szCs w:val="16"/>
        <w:lang w:val="en-GB" w:eastAsia="pl-PL"/>
      </w:rPr>
      <w:t>,</w:t>
    </w:r>
    <w:r w:rsidRPr="000515A5">
      <w:rPr>
        <w:b/>
        <w:bCs/>
        <w:spacing w:val="8"/>
        <w:sz w:val="16"/>
        <w:szCs w:val="16"/>
        <w:lang w:val="en-GB" w:eastAsia="pl-PL"/>
      </w:rPr>
      <w:t xml:space="preserve"> </w:t>
    </w:r>
    <w:r w:rsidRPr="00D341DE">
      <w:rPr>
        <w:b/>
        <w:bCs/>
        <w:position w:val="1"/>
        <w:sz w:val="16"/>
        <w:szCs w:val="16"/>
        <w:lang w:val="en-GB" w:eastAsia="pl-PL"/>
      </w:rPr>
      <w:t>E-ISSN:</w:t>
    </w:r>
    <w:r w:rsidRPr="00D341DE">
      <w:rPr>
        <w:b/>
        <w:bCs/>
        <w:spacing w:val="17"/>
        <w:position w:val="1"/>
        <w:sz w:val="16"/>
        <w:szCs w:val="16"/>
        <w:lang w:val="en-GB" w:eastAsia="pl-PL"/>
      </w:rPr>
      <w:t xml:space="preserve"> </w:t>
    </w:r>
    <w:r>
      <w:rPr>
        <w:b/>
        <w:bCs/>
        <w:spacing w:val="17"/>
        <w:position w:val="1"/>
        <w:sz w:val="16"/>
        <w:szCs w:val="16"/>
        <w:lang w:val="en-GB" w:eastAsia="pl-PL"/>
      </w:rPr>
      <w:t>222</w:t>
    </w:r>
    <w:r w:rsidR="00570552">
      <w:rPr>
        <w:b/>
        <w:bCs/>
        <w:spacing w:val="17"/>
        <w:position w:val="1"/>
        <w:sz w:val="16"/>
        <w:szCs w:val="16"/>
        <w:lang w:val="en-GB" w:eastAsia="pl-PL"/>
      </w:rPr>
      <w:t>6</w:t>
    </w:r>
    <w:r w:rsidRPr="00D341DE">
      <w:rPr>
        <w:b/>
        <w:bCs/>
        <w:position w:val="1"/>
        <w:sz w:val="16"/>
        <w:szCs w:val="16"/>
        <w:lang w:val="en-GB" w:eastAsia="pl-PL"/>
      </w:rPr>
      <w:t>-</w:t>
    </w:r>
    <w:r w:rsidR="00570552">
      <w:rPr>
        <w:b/>
        <w:bCs/>
        <w:position w:val="1"/>
        <w:sz w:val="16"/>
        <w:szCs w:val="16"/>
        <w:lang w:val="en-GB" w:eastAsia="pl-PL"/>
      </w:rPr>
      <w:t>6348</w:t>
    </w:r>
    <w:r>
      <w:rPr>
        <w:b/>
        <w:bCs/>
        <w:position w:val="1"/>
        <w:sz w:val="16"/>
        <w:szCs w:val="16"/>
        <w:lang w:val="en-GB" w:eastAsia="pl-PL"/>
      </w:rPr>
      <w:t xml:space="preserve"> </w:t>
    </w:r>
    <w:r w:rsidRPr="00D341DE">
      <w:rPr>
        <w:b/>
        <w:bCs/>
        <w:sz w:val="16"/>
        <w:szCs w:val="16"/>
        <w:lang w:val="en-GB" w:eastAsia="pl-PL"/>
      </w:rPr>
      <w:t xml:space="preserve">© </w:t>
    </w:r>
    <w:r>
      <w:rPr>
        <w:b/>
        <w:bCs/>
        <w:sz w:val="16"/>
        <w:szCs w:val="16"/>
        <w:lang w:val="en-GB" w:eastAsia="pl-PL"/>
      </w:rPr>
      <w:t>202</w:t>
    </w:r>
    <w:r w:rsidR="008C7C70">
      <w:rPr>
        <w:b/>
        <w:bCs/>
        <w:sz w:val="16"/>
        <w:szCs w:val="16"/>
        <w:lang w:val="en-GB" w:eastAsia="pl-PL"/>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38BA4" w14:textId="77777777" w:rsidR="00CB28C7" w:rsidRDefault="00CB28C7">
    <w:pPr>
      <w:pStyle w:val="Header"/>
    </w:pPr>
  </w:p>
  <w:p w14:paraId="54C12155" w14:textId="77777777" w:rsidR="000E7114" w:rsidRDefault="000E71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D0F0B"/>
    <w:multiLevelType w:val="multilevel"/>
    <w:tmpl w:val="0B180F28"/>
    <w:styleLink w:val="Mazleha-GayaUKM-Founder"/>
    <w:lvl w:ilvl="0">
      <w:start w:val="1"/>
      <w:numFmt w:val="decimal"/>
      <w:lvlText w:val="%1"/>
      <w:lvlJc w:val="left"/>
      <w:pPr>
        <w:ind w:left="0" w:firstLine="0"/>
      </w:pPr>
      <w:rPr>
        <w:rFonts w:ascii="Times New Roman" w:hAnsi="Times New Roman" w:cs="Times New Roman" w:hint="default"/>
        <w:b/>
        <w:i w:val="0"/>
        <w:caps w:val="0"/>
        <w:vanish/>
        <w:color w:val="FF0000"/>
        <w:sz w:val="22"/>
      </w:rPr>
    </w:lvl>
    <w:lvl w:ilvl="1">
      <w:start w:val="1"/>
      <w:numFmt w:val="upperRoman"/>
      <w:lvlRestart w:val="0"/>
      <w:lvlText w:val="CHAPTER %2"/>
      <w:lvlJc w:val="left"/>
      <w:pPr>
        <w:tabs>
          <w:tab w:val="num" w:pos="1418"/>
        </w:tabs>
        <w:ind w:left="0" w:firstLine="0"/>
      </w:pPr>
      <w:rPr>
        <w:rFonts w:ascii="Times New Roman" w:hAnsi="Times New Roman" w:cs="Times New Roman" w:hint="default"/>
        <w:b/>
        <w:i w:val="0"/>
        <w:caps/>
        <w:vanish w:val="0"/>
        <w:color w:val="auto"/>
        <w:sz w:val="22"/>
      </w:rPr>
    </w:lvl>
    <w:lvl w:ilvl="2">
      <w:start w:val="1"/>
      <w:numFmt w:val="decimal"/>
      <w:lvlText w:val="%1.%3"/>
      <w:lvlJc w:val="left"/>
      <w:pPr>
        <w:ind w:left="720" w:hanging="720"/>
      </w:pPr>
      <w:rPr>
        <w:rFonts w:ascii="Times New Roman" w:hAnsi="Times New Roman" w:cs="Times New Roman" w:hint="default"/>
        <w:b/>
        <w:i w:val="0"/>
        <w:caps/>
        <w:sz w:val="22"/>
      </w:rPr>
    </w:lvl>
    <w:lvl w:ilvl="3">
      <w:start w:val="1"/>
      <w:numFmt w:val="decimal"/>
      <w:lvlText w:val="%1.%3.%4"/>
      <w:lvlJc w:val="left"/>
      <w:pPr>
        <w:ind w:left="720" w:hanging="720"/>
      </w:pPr>
      <w:rPr>
        <w:rFonts w:ascii="Times New Roman" w:hAnsi="Times New Roman" w:cs="Times New Roman" w:hint="default"/>
        <w:b/>
        <w:i w:val="0"/>
        <w:caps w:val="0"/>
        <w:sz w:val="22"/>
      </w:rPr>
    </w:lvl>
    <w:lvl w:ilvl="4">
      <w:start w:val="1"/>
      <w:numFmt w:val="lowerLetter"/>
      <w:lvlText w:val="%5."/>
      <w:lvlJc w:val="left"/>
      <w:pPr>
        <w:ind w:left="720" w:hanging="720"/>
      </w:pPr>
      <w:rPr>
        <w:rFonts w:ascii="Times New Roman" w:hAnsi="Times New Roman" w:cs="Times New Roman" w:hint="default"/>
        <w:b/>
        <w:i w:val="0"/>
        <w:sz w:val="22"/>
      </w:rPr>
    </w:lvl>
    <w:lvl w:ilvl="5">
      <w:start w:val="1"/>
      <w:numFmt w:val="lowerRoman"/>
      <w:lvlText w:val="%6."/>
      <w:lvlJc w:val="left"/>
      <w:pPr>
        <w:ind w:left="720" w:hanging="720"/>
      </w:pPr>
      <w:rPr>
        <w:rFonts w:ascii="Times New Roman" w:hAnsi="Times New Roman" w:cs="Times New Roman" w:hint="default"/>
        <w:b/>
        <w:i w:val="0"/>
        <w:sz w:val="22"/>
      </w:rPr>
    </w:lvl>
    <w:lvl w:ilvl="6">
      <w:start w:val="1"/>
      <w:numFmt w:val="none"/>
      <w:lvlText w:val=""/>
      <w:lvlJc w:val="left"/>
      <w:pPr>
        <w:ind w:left="0" w:firstLine="0"/>
      </w:pPr>
      <w:rPr>
        <w:rFonts w:ascii="Times New Roman" w:hAnsi="Times New Roman" w:hint="default"/>
        <w:b/>
        <w:i w:val="0"/>
        <w:sz w:val="24"/>
      </w:rPr>
    </w:lvl>
    <w:lvl w:ilvl="7">
      <w:start w:val="1"/>
      <w:numFmt w:val="none"/>
      <w:lvlText w:val=""/>
      <w:lvlJc w:val="left"/>
      <w:pPr>
        <w:ind w:left="0" w:firstLine="0"/>
      </w:pPr>
      <w:rPr>
        <w:rFonts w:ascii="Times New Roman" w:hAnsi="Times New Roman" w:hint="default"/>
        <w:b/>
        <w:i w:val="0"/>
        <w:sz w:val="24"/>
      </w:rPr>
    </w:lvl>
    <w:lvl w:ilvl="8">
      <w:start w:val="1"/>
      <w:numFmt w:val="none"/>
      <w:lvlText w:val=""/>
      <w:lvlJc w:val="left"/>
      <w:pPr>
        <w:ind w:left="709" w:hanging="709"/>
      </w:pPr>
      <w:rPr>
        <w:rFonts w:ascii="Times New Roman" w:hAnsi="Times New Roman" w:hint="default"/>
        <w:b/>
        <w:i w:val="0"/>
        <w:sz w:val="24"/>
      </w:rPr>
    </w:lvl>
  </w:abstractNum>
  <w:abstractNum w:abstractNumId="1" w15:restartNumberingAfterBreak="0">
    <w:nsid w:val="0B062565"/>
    <w:multiLevelType w:val="hybridMultilevel"/>
    <w:tmpl w:val="9034B8BE"/>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2EE254FF"/>
    <w:multiLevelType w:val="multilevel"/>
    <w:tmpl w:val="3B5EFFD8"/>
    <w:styleLink w:val="Mazleha-UKM-Melayu"/>
    <w:lvl w:ilvl="0">
      <w:start w:val="1"/>
      <w:numFmt w:val="decimal"/>
      <w:lvlText w:val="%1"/>
      <w:lvlJc w:val="left"/>
      <w:pPr>
        <w:ind w:left="720" w:hanging="720"/>
      </w:pPr>
      <w:rPr>
        <w:rFonts w:ascii="Times New Roman" w:hAnsi="Times New Roman" w:hint="default"/>
        <w:b/>
        <w:i w:val="0"/>
        <w:caps w:val="0"/>
        <w:vanish/>
        <w:color w:val="FF0000"/>
        <w:sz w:val="22"/>
      </w:rPr>
    </w:lvl>
    <w:lvl w:ilvl="1">
      <w:start w:val="1"/>
      <w:numFmt w:val="upperRoman"/>
      <w:lvlRestart w:val="0"/>
      <w:lvlText w:val="Bab %2"/>
      <w:lvlJc w:val="left"/>
      <w:pPr>
        <w:tabs>
          <w:tab w:val="num" w:pos="851"/>
        </w:tabs>
        <w:ind w:left="0" w:firstLine="0"/>
      </w:pPr>
      <w:rPr>
        <w:rFonts w:ascii="Times New Roman" w:hAnsi="Times New Roman" w:cs="Times New Roman" w:hint="default"/>
        <w:b/>
        <w:i w:val="0"/>
        <w:caps/>
        <w:vanish w:val="0"/>
        <w:color w:val="auto"/>
        <w:sz w:val="22"/>
      </w:rPr>
    </w:lvl>
    <w:lvl w:ilvl="2">
      <w:start w:val="1"/>
      <w:numFmt w:val="decimal"/>
      <w:lvlText w:val="%1.%3"/>
      <w:lvlJc w:val="left"/>
      <w:pPr>
        <w:ind w:left="720" w:hanging="720"/>
      </w:pPr>
      <w:rPr>
        <w:rFonts w:ascii="Times New Roman" w:hAnsi="Times New Roman" w:cs="Times New Roman" w:hint="default"/>
        <w:b/>
        <w:i w:val="0"/>
        <w:caps/>
        <w:vanish w:val="0"/>
        <w:sz w:val="22"/>
      </w:rPr>
    </w:lvl>
    <w:lvl w:ilvl="3">
      <w:start w:val="1"/>
      <w:numFmt w:val="decimal"/>
      <w:lvlText w:val="%1.%3.%4"/>
      <w:lvlJc w:val="left"/>
      <w:pPr>
        <w:ind w:left="720" w:hanging="720"/>
      </w:pPr>
      <w:rPr>
        <w:rFonts w:ascii="Times New Roman" w:hAnsi="Times New Roman" w:cs="Times New Roman" w:hint="default"/>
        <w:b/>
        <w:i w:val="0"/>
        <w:caps w:val="0"/>
        <w:vanish w:val="0"/>
        <w:sz w:val="22"/>
      </w:rPr>
    </w:lvl>
    <w:lvl w:ilvl="4">
      <w:start w:val="1"/>
      <w:numFmt w:val="lowerLetter"/>
      <w:lvlText w:val="%5."/>
      <w:lvlJc w:val="left"/>
      <w:pPr>
        <w:ind w:left="720" w:hanging="720"/>
      </w:pPr>
      <w:rPr>
        <w:rFonts w:ascii="Times New Roman" w:hAnsi="Times New Roman" w:cs="Times New Roman" w:hint="default"/>
        <w:b/>
        <w:i w:val="0"/>
        <w:caps w:val="0"/>
        <w:vanish w:val="0"/>
        <w:sz w:val="22"/>
      </w:rPr>
    </w:lvl>
    <w:lvl w:ilvl="5">
      <w:start w:val="1"/>
      <w:numFmt w:val="lowerRoman"/>
      <w:lvlText w:val="%6."/>
      <w:lvlJc w:val="left"/>
      <w:pPr>
        <w:ind w:left="720" w:hanging="720"/>
      </w:pPr>
      <w:rPr>
        <w:rFonts w:ascii="Times New Roman" w:hAnsi="Times New Roman" w:cs="Times New Roman" w:hint="default"/>
        <w:b/>
        <w:i w:val="0"/>
        <w:caps w:val="0"/>
        <w:vanish w:val="0"/>
        <w:sz w:val="22"/>
      </w:rPr>
    </w:lvl>
    <w:lvl w:ilvl="6">
      <w:start w:val="1"/>
      <w:numFmt w:val="decimal"/>
      <w:lvlText w:val="%7."/>
      <w:lvlJc w:val="left"/>
      <w:pPr>
        <w:ind w:left="720" w:hanging="720"/>
      </w:pPr>
      <w:rPr>
        <w:rFonts w:ascii="Times New Roman" w:hAnsi="Times New Roman" w:cs="Times New Roman" w:hint="default"/>
        <w:b/>
        <w:i w:val="0"/>
        <w:caps w:val="0"/>
        <w:vanish w:val="0"/>
        <w:sz w:val="22"/>
      </w:rPr>
    </w:lvl>
    <w:lvl w:ilvl="7">
      <w:start w:val="1"/>
      <w:numFmt w:val="lowerLetter"/>
      <w:lvlText w:val="%8."/>
      <w:lvlJc w:val="left"/>
      <w:pPr>
        <w:ind w:left="720" w:hanging="720"/>
      </w:pPr>
      <w:rPr>
        <w:rFonts w:ascii="Times New Roman" w:hAnsi="Times New Roman" w:cs="Times New Roman" w:hint="default"/>
        <w:b/>
        <w:i w:val="0"/>
        <w:caps w:val="0"/>
        <w:vanish w:val="0"/>
        <w:sz w:val="22"/>
      </w:rPr>
    </w:lvl>
    <w:lvl w:ilvl="8">
      <w:start w:val="1"/>
      <w:numFmt w:val="lowerRoman"/>
      <w:lvlText w:val="%9."/>
      <w:lvlJc w:val="left"/>
      <w:pPr>
        <w:ind w:left="720" w:hanging="720"/>
      </w:pPr>
      <w:rPr>
        <w:rFonts w:ascii="Times New Roman" w:hAnsi="Times New Roman" w:cs="Times New Roman" w:hint="default"/>
        <w:b/>
        <w:i w:val="0"/>
        <w:caps w:val="0"/>
        <w:vanish w:val="0"/>
        <w:sz w:val="22"/>
      </w:rPr>
    </w:lvl>
  </w:abstractNum>
  <w:abstractNum w:abstractNumId="3"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5B7D9F"/>
    <w:multiLevelType w:val="hybridMultilevel"/>
    <w:tmpl w:val="1FEA93F4"/>
    <w:styleLink w:val="Numbered"/>
    <w:lvl w:ilvl="0" w:tplc="A38CC4AE">
      <w:start w:val="1"/>
      <w:numFmt w:val="decimal"/>
      <w:lvlText w:val="%1."/>
      <w:lvlJc w:val="left"/>
      <w:pPr>
        <w:ind w:left="39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FF46360">
      <w:start w:val="1"/>
      <w:numFmt w:val="decimal"/>
      <w:lvlText w:val="%2."/>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D8F27C66">
      <w:start w:val="1"/>
      <w:numFmt w:val="decimal"/>
      <w:lvlText w:val="%3."/>
      <w:lvlJc w:val="left"/>
      <w:pPr>
        <w:ind w:left="111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CAB86E50">
      <w:start w:val="1"/>
      <w:numFmt w:val="decimal"/>
      <w:lvlText w:val="%4."/>
      <w:lvlJc w:val="left"/>
      <w:pPr>
        <w:ind w:left="147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81587C58">
      <w:start w:val="1"/>
      <w:numFmt w:val="decimal"/>
      <w:lvlText w:val="%5."/>
      <w:lvlJc w:val="left"/>
      <w:pPr>
        <w:ind w:left="183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99980B4E">
      <w:start w:val="1"/>
      <w:numFmt w:val="decimal"/>
      <w:lvlText w:val="%6."/>
      <w:lvlJc w:val="left"/>
      <w:pPr>
        <w:ind w:left="219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ED24CDE">
      <w:start w:val="1"/>
      <w:numFmt w:val="decimal"/>
      <w:lvlText w:val="%7."/>
      <w:lvlJc w:val="left"/>
      <w:pPr>
        <w:ind w:left="255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5902191C">
      <w:start w:val="1"/>
      <w:numFmt w:val="decimal"/>
      <w:lvlText w:val="%8."/>
      <w:lvlJc w:val="left"/>
      <w:pPr>
        <w:ind w:left="291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A1F01D12">
      <w:start w:val="1"/>
      <w:numFmt w:val="decimal"/>
      <w:lvlText w:val="%9."/>
      <w:lvlJc w:val="left"/>
      <w:pPr>
        <w:ind w:left="327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5"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1F373C"/>
    <w:multiLevelType w:val="hybridMultilevel"/>
    <w:tmpl w:val="5186F4AE"/>
    <w:lvl w:ilvl="0" w:tplc="846EF2DA">
      <w:start w:val="1"/>
      <w:numFmt w:val="decimal"/>
      <w:pStyle w:val="ListNumber2"/>
      <w:lvlText w:val="%1."/>
      <w:lvlJc w:val="left"/>
      <w:pPr>
        <w:tabs>
          <w:tab w:val="num" w:pos="643"/>
        </w:tabs>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38779A"/>
    <w:multiLevelType w:val="multilevel"/>
    <w:tmpl w:val="77EC1FB2"/>
    <w:lvl w:ilvl="0">
      <w:start w:val="1"/>
      <w:numFmt w:val="decimal"/>
      <w:pStyle w:val="0heading1"/>
      <w:lvlText w:val="%1"/>
      <w:lvlJc w:val="left"/>
      <w:pPr>
        <w:tabs>
          <w:tab w:val="num" w:pos="567"/>
        </w:tabs>
        <w:ind w:left="567" w:hanging="567"/>
      </w:pPr>
      <w:rPr>
        <w:rFonts w:hint="default"/>
      </w:rPr>
    </w:lvl>
    <w:lvl w:ilvl="1">
      <w:start w:val="1"/>
      <w:numFmt w:val="decimal"/>
      <w:pStyle w:val="0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2"/>
  </w:num>
  <w:num w:numId="3">
    <w:abstractNumId w:val="7"/>
  </w:num>
  <w:num w:numId="4">
    <w:abstractNumId w:val="4"/>
  </w:num>
  <w:num w:numId="5">
    <w:abstractNumId w:val="6"/>
    <w:lvlOverride w:ilvl="0">
      <w:startOverride w:val="1"/>
    </w:lvlOverride>
  </w:num>
  <w:num w:numId="6">
    <w:abstractNumId w:val="3"/>
  </w:num>
  <w:num w:numId="7">
    <w:abstractNumId w:val="5"/>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Y1MTQ2szA1tDA1NTJS0lEKTi0uzszPAymwrAUA/C5aICwAAAA="/>
  </w:docVars>
  <w:rsids>
    <w:rsidRoot w:val="00317C65"/>
    <w:rsid w:val="0000010A"/>
    <w:rsid w:val="00000F54"/>
    <w:rsid w:val="00001049"/>
    <w:rsid w:val="000018CE"/>
    <w:rsid w:val="000020A4"/>
    <w:rsid w:val="00002189"/>
    <w:rsid w:val="000026E9"/>
    <w:rsid w:val="0000407A"/>
    <w:rsid w:val="0000546C"/>
    <w:rsid w:val="000062D8"/>
    <w:rsid w:val="00006674"/>
    <w:rsid w:val="00006889"/>
    <w:rsid w:val="000070D7"/>
    <w:rsid w:val="00007ED8"/>
    <w:rsid w:val="00012DBC"/>
    <w:rsid w:val="00013A78"/>
    <w:rsid w:val="000140FF"/>
    <w:rsid w:val="000153B1"/>
    <w:rsid w:val="00016176"/>
    <w:rsid w:val="00017AD8"/>
    <w:rsid w:val="00017F8F"/>
    <w:rsid w:val="000203E5"/>
    <w:rsid w:val="00020798"/>
    <w:rsid w:val="000219EB"/>
    <w:rsid w:val="00022EB2"/>
    <w:rsid w:val="00022F0B"/>
    <w:rsid w:val="00023359"/>
    <w:rsid w:val="000233CC"/>
    <w:rsid w:val="00024AD5"/>
    <w:rsid w:val="00024D24"/>
    <w:rsid w:val="00026B6F"/>
    <w:rsid w:val="00027531"/>
    <w:rsid w:val="0002753E"/>
    <w:rsid w:val="0003008C"/>
    <w:rsid w:val="000313E4"/>
    <w:rsid w:val="0003157F"/>
    <w:rsid w:val="00031EE0"/>
    <w:rsid w:val="00032BDE"/>
    <w:rsid w:val="00033055"/>
    <w:rsid w:val="000361E2"/>
    <w:rsid w:val="00036B80"/>
    <w:rsid w:val="00041D61"/>
    <w:rsid w:val="00041EB5"/>
    <w:rsid w:val="00042752"/>
    <w:rsid w:val="00042B24"/>
    <w:rsid w:val="000441C5"/>
    <w:rsid w:val="00044903"/>
    <w:rsid w:val="00044DAF"/>
    <w:rsid w:val="00045610"/>
    <w:rsid w:val="00046039"/>
    <w:rsid w:val="000461E3"/>
    <w:rsid w:val="0004636B"/>
    <w:rsid w:val="00046373"/>
    <w:rsid w:val="00046F5D"/>
    <w:rsid w:val="0005064A"/>
    <w:rsid w:val="000507A8"/>
    <w:rsid w:val="00051D4B"/>
    <w:rsid w:val="00052616"/>
    <w:rsid w:val="000532CD"/>
    <w:rsid w:val="000542AA"/>
    <w:rsid w:val="00054367"/>
    <w:rsid w:val="00054B43"/>
    <w:rsid w:val="00054CD8"/>
    <w:rsid w:val="00055FD7"/>
    <w:rsid w:val="00056133"/>
    <w:rsid w:val="00056ABF"/>
    <w:rsid w:val="000578A9"/>
    <w:rsid w:val="00060D44"/>
    <w:rsid w:val="00061038"/>
    <w:rsid w:val="0006139A"/>
    <w:rsid w:val="00061C90"/>
    <w:rsid w:val="00062658"/>
    <w:rsid w:val="000637FB"/>
    <w:rsid w:val="00065098"/>
    <w:rsid w:val="00065B8E"/>
    <w:rsid w:val="00066033"/>
    <w:rsid w:val="00066155"/>
    <w:rsid w:val="0006702B"/>
    <w:rsid w:val="00067320"/>
    <w:rsid w:val="00070460"/>
    <w:rsid w:val="00070CDF"/>
    <w:rsid w:val="00070D83"/>
    <w:rsid w:val="00071997"/>
    <w:rsid w:val="00073252"/>
    <w:rsid w:val="00075043"/>
    <w:rsid w:val="00075B85"/>
    <w:rsid w:val="00075E76"/>
    <w:rsid w:val="0007630A"/>
    <w:rsid w:val="0007705D"/>
    <w:rsid w:val="0007784F"/>
    <w:rsid w:val="000808A5"/>
    <w:rsid w:val="0008158E"/>
    <w:rsid w:val="000815B5"/>
    <w:rsid w:val="00081E86"/>
    <w:rsid w:val="0008239F"/>
    <w:rsid w:val="000823F4"/>
    <w:rsid w:val="00083343"/>
    <w:rsid w:val="000838EA"/>
    <w:rsid w:val="00083B1A"/>
    <w:rsid w:val="000840A5"/>
    <w:rsid w:val="00084457"/>
    <w:rsid w:val="000846B4"/>
    <w:rsid w:val="00085C24"/>
    <w:rsid w:val="00085DF9"/>
    <w:rsid w:val="0008616B"/>
    <w:rsid w:val="00090736"/>
    <w:rsid w:val="000910B8"/>
    <w:rsid w:val="000920BD"/>
    <w:rsid w:val="000935A8"/>
    <w:rsid w:val="000937E5"/>
    <w:rsid w:val="00093962"/>
    <w:rsid w:val="00094656"/>
    <w:rsid w:val="00094EAC"/>
    <w:rsid w:val="00094F81"/>
    <w:rsid w:val="00095036"/>
    <w:rsid w:val="00095560"/>
    <w:rsid w:val="00095A1D"/>
    <w:rsid w:val="00096D5D"/>
    <w:rsid w:val="00097AEF"/>
    <w:rsid w:val="000A07DC"/>
    <w:rsid w:val="000A0CA6"/>
    <w:rsid w:val="000A0E17"/>
    <w:rsid w:val="000A1B7A"/>
    <w:rsid w:val="000A2D89"/>
    <w:rsid w:val="000A31D5"/>
    <w:rsid w:val="000A3A9D"/>
    <w:rsid w:val="000A5103"/>
    <w:rsid w:val="000A5864"/>
    <w:rsid w:val="000A6527"/>
    <w:rsid w:val="000A6C63"/>
    <w:rsid w:val="000A729F"/>
    <w:rsid w:val="000A7419"/>
    <w:rsid w:val="000A75B6"/>
    <w:rsid w:val="000B0735"/>
    <w:rsid w:val="000B11DF"/>
    <w:rsid w:val="000B3896"/>
    <w:rsid w:val="000B56F7"/>
    <w:rsid w:val="000B6317"/>
    <w:rsid w:val="000B65EC"/>
    <w:rsid w:val="000B698A"/>
    <w:rsid w:val="000B6E9E"/>
    <w:rsid w:val="000B6F68"/>
    <w:rsid w:val="000B7485"/>
    <w:rsid w:val="000C01A0"/>
    <w:rsid w:val="000C0D8B"/>
    <w:rsid w:val="000C16F0"/>
    <w:rsid w:val="000C1EC8"/>
    <w:rsid w:val="000C2C54"/>
    <w:rsid w:val="000C2C9E"/>
    <w:rsid w:val="000C3138"/>
    <w:rsid w:val="000C439B"/>
    <w:rsid w:val="000C4BD6"/>
    <w:rsid w:val="000C5868"/>
    <w:rsid w:val="000C609F"/>
    <w:rsid w:val="000C6EF8"/>
    <w:rsid w:val="000D0378"/>
    <w:rsid w:val="000D039B"/>
    <w:rsid w:val="000D0968"/>
    <w:rsid w:val="000D15AD"/>
    <w:rsid w:val="000D161A"/>
    <w:rsid w:val="000D164C"/>
    <w:rsid w:val="000D1A73"/>
    <w:rsid w:val="000D225E"/>
    <w:rsid w:val="000D282B"/>
    <w:rsid w:val="000D2C87"/>
    <w:rsid w:val="000D2F5D"/>
    <w:rsid w:val="000D36C8"/>
    <w:rsid w:val="000D3E09"/>
    <w:rsid w:val="000D5498"/>
    <w:rsid w:val="000D5610"/>
    <w:rsid w:val="000D5730"/>
    <w:rsid w:val="000D67CA"/>
    <w:rsid w:val="000D69D8"/>
    <w:rsid w:val="000D7105"/>
    <w:rsid w:val="000D7875"/>
    <w:rsid w:val="000D7EC6"/>
    <w:rsid w:val="000E01A5"/>
    <w:rsid w:val="000E0207"/>
    <w:rsid w:val="000E20A8"/>
    <w:rsid w:val="000E2DF5"/>
    <w:rsid w:val="000E2FE8"/>
    <w:rsid w:val="000E3CA9"/>
    <w:rsid w:val="000E424F"/>
    <w:rsid w:val="000E5C1A"/>
    <w:rsid w:val="000E5E40"/>
    <w:rsid w:val="000E6D95"/>
    <w:rsid w:val="000E7114"/>
    <w:rsid w:val="000E71BF"/>
    <w:rsid w:val="000F075F"/>
    <w:rsid w:val="000F0EDD"/>
    <w:rsid w:val="000F19B3"/>
    <w:rsid w:val="000F1C12"/>
    <w:rsid w:val="000F20EE"/>
    <w:rsid w:val="000F2AD3"/>
    <w:rsid w:val="000F2BF7"/>
    <w:rsid w:val="000F3A17"/>
    <w:rsid w:val="000F3B21"/>
    <w:rsid w:val="000F3DEB"/>
    <w:rsid w:val="000F3EB5"/>
    <w:rsid w:val="000F4093"/>
    <w:rsid w:val="000F411A"/>
    <w:rsid w:val="000F47A6"/>
    <w:rsid w:val="000F58B7"/>
    <w:rsid w:val="000F5AD1"/>
    <w:rsid w:val="000F5FB2"/>
    <w:rsid w:val="000F6029"/>
    <w:rsid w:val="000F62AA"/>
    <w:rsid w:val="000F66E0"/>
    <w:rsid w:val="000F67D3"/>
    <w:rsid w:val="000F69B4"/>
    <w:rsid w:val="000F6A5B"/>
    <w:rsid w:val="000F7F5A"/>
    <w:rsid w:val="00101C0B"/>
    <w:rsid w:val="001065C2"/>
    <w:rsid w:val="001075C0"/>
    <w:rsid w:val="00111D76"/>
    <w:rsid w:val="00112094"/>
    <w:rsid w:val="0011332C"/>
    <w:rsid w:val="001139FB"/>
    <w:rsid w:val="0011560B"/>
    <w:rsid w:val="00115B14"/>
    <w:rsid w:val="0011697D"/>
    <w:rsid w:val="00116A17"/>
    <w:rsid w:val="001172FE"/>
    <w:rsid w:val="0011735E"/>
    <w:rsid w:val="00117718"/>
    <w:rsid w:val="00117873"/>
    <w:rsid w:val="00117C87"/>
    <w:rsid w:val="00120227"/>
    <w:rsid w:val="0012028C"/>
    <w:rsid w:val="00123ED4"/>
    <w:rsid w:val="00124A79"/>
    <w:rsid w:val="00125922"/>
    <w:rsid w:val="001259D0"/>
    <w:rsid w:val="001306E0"/>
    <w:rsid w:val="00130DA4"/>
    <w:rsid w:val="00131146"/>
    <w:rsid w:val="00131894"/>
    <w:rsid w:val="001319F4"/>
    <w:rsid w:val="0013258E"/>
    <w:rsid w:val="001329B1"/>
    <w:rsid w:val="00132AAC"/>
    <w:rsid w:val="0013415F"/>
    <w:rsid w:val="00135007"/>
    <w:rsid w:val="001354CD"/>
    <w:rsid w:val="00135B32"/>
    <w:rsid w:val="00135EFA"/>
    <w:rsid w:val="00136701"/>
    <w:rsid w:val="00136ABF"/>
    <w:rsid w:val="00137C31"/>
    <w:rsid w:val="001403D8"/>
    <w:rsid w:val="0014075F"/>
    <w:rsid w:val="00140CB7"/>
    <w:rsid w:val="00140F7E"/>
    <w:rsid w:val="00141192"/>
    <w:rsid w:val="0014151B"/>
    <w:rsid w:val="001424FC"/>
    <w:rsid w:val="0014471E"/>
    <w:rsid w:val="001452AB"/>
    <w:rsid w:val="001469BE"/>
    <w:rsid w:val="00146EE4"/>
    <w:rsid w:val="00150442"/>
    <w:rsid w:val="001505CD"/>
    <w:rsid w:val="001507AD"/>
    <w:rsid w:val="00150FD9"/>
    <w:rsid w:val="0015264F"/>
    <w:rsid w:val="00152680"/>
    <w:rsid w:val="00152813"/>
    <w:rsid w:val="001528A6"/>
    <w:rsid w:val="00152C70"/>
    <w:rsid w:val="0015413D"/>
    <w:rsid w:val="0015559A"/>
    <w:rsid w:val="001567A5"/>
    <w:rsid w:val="00156A84"/>
    <w:rsid w:val="0015787D"/>
    <w:rsid w:val="001620B4"/>
    <w:rsid w:val="00162ABB"/>
    <w:rsid w:val="00162B10"/>
    <w:rsid w:val="00162C81"/>
    <w:rsid w:val="00162D7A"/>
    <w:rsid w:val="00163238"/>
    <w:rsid w:val="00163FED"/>
    <w:rsid w:val="001643BA"/>
    <w:rsid w:val="00164E75"/>
    <w:rsid w:val="00165091"/>
    <w:rsid w:val="001658E9"/>
    <w:rsid w:val="00166C0D"/>
    <w:rsid w:val="0016746B"/>
    <w:rsid w:val="001674E2"/>
    <w:rsid w:val="001676E8"/>
    <w:rsid w:val="00167772"/>
    <w:rsid w:val="00170D64"/>
    <w:rsid w:val="00171692"/>
    <w:rsid w:val="00171DCC"/>
    <w:rsid w:val="001736B9"/>
    <w:rsid w:val="001737E7"/>
    <w:rsid w:val="001740B9"/>
    <w:rsid w:val="00174808"/>
    <w:rsid w:val="00174ADD"/>
    <w:rsid w:val="0017550D"/>
    <w:rsid w:val="00175DBF"/>
    <w:rsid w:val="00176AF6"/>
    <w:rsid w:val="001771BB"/>
    <w:rsid w:val="0017754B"/>
    <w:rsid w:val="0017774D"/>
    <w:rsid w:val="00177AB0"/>
    <w:rsid w:val="00181BF9"/>
    <w:rsid w:val="001823CD"/>
    <w:rsid w:val="00182796"/>
    <w:rsid w:val="00183F15"/>
    <w:rsid w:val="001840B8"/>
    <w:rsid w:val="00184400"/>
    <w:rsid w:val="00184F95"/>
    <w:rsid w:val="00185F3B"/>
    <w:rsid w:val="00187142"/>
    <w:rsid w:val="001877FE"/>
    <w:rsid w:val="00187EE9"/>
    <w:rsid w:val="00191A3F"/>
    <w:rsid w:val="00191C0B"/>
    <w:rsid w:val="00191CE1"/>
    <w:rsid w:val="001929D9"/>
    <w:rsid w:val="00193312"/>
    <w:rsid w:val="00193395"/>
    <w:rsid w:val="00194393"/>
    <w:rsid w:val="00194EC4"/>
    <w:rsid w:val="00195A95"/>
    <w:rsid w:val="0019639D"/>
    <w:rsid w:val="00196A44"/>
    <w:rsid w:val="0019703D"/>
    <w:rsid w:val="001A1356"/>
    <w:rsid w:val="001A1611"/>
    <w:rsid w:val="001A1D03"/>
    <w:rsid w:val="001A23B9"/>
    <w:rsid w:val="001A2FA7"/>
    <w:rsid w:val="001A3C85"/>
    <w:rsid w:val="001A3E1A"/>
    <w:rsid w:val="001A3F50"/>
    <w:rsid w:val="001A422F"/>
    <w:rsid w:val="001A4639"/>
    <w:rsid w:val="001A62E2"/>
    <w:rsid w:val="001A6319"/>
    <w:rsid w:val="001A6C65"/>
    <w:rsid w:val="001A73E7"/>
    <w:rsid w:val="001B0C99"/>
    <w:rsid w:val="001B0D00"/>
    <w:rsid w:val="001B1078"/>
    <w:rsid w:val="001B11AC"/>
    <w:rsid w:val="001B11CB"/>
    <w:rsid w:val="001B17B1"/>
    <w:rsid w:val="001B1A28"/>
    <w:rsid w:val="001B209E"/>
    <w:rsid w:val="001B2353"/>
    <w:rsid w:val="001B25A2"/>
    <w:rsid w:val="001B25B7"/>
    <w:rsid w:val="001B5057"/>
    <w:rsid w:val="001B5763"/>
    <w:rsid w:val="001B73C0"/>
    <w:rsid w:val="001C00C7"/>
    <w:rsid w:val="001C116F"/>
    <w:rsid w:val="001C170B"/>
    <w:rsid w:val="001C281D"/>
    <w:rsid w:val="001C3A9B"/>
    <w:rsid w:val="001C5253"/>
    <w:rsid w:val="001C5450"/>
    <w:rsid w:val="001C7009"/>
    <w:rsid w:val="001C700E"/>
    <w:rsid w:val="001C74EF"/>
    <w:rsid w:val="001C758B"/>
    <w:rsid w:val="001C7925"/>
    <w:rsid w:val="001C798C"/>
    <w:rsid w:val="001C7FB3"/>
    <w:rsid w:val="001D07F7"/>
    <w:rsid w:val="001D0831"/>
    <w:rsid w:val="001D1F44"/>
    <w:rsid w:val="001D1F70"/>
    <w:rsid w:val="001D2D12"/>
    <w:rsid w:val="001D30EF"/>
    <w:rsid w:val="001D319F"/>
    <w:rsid w:val="001D33CE"/>
    <w:rsid w:val="001D3A1D"/>
    <w:rsid w:val="001D43A6"/>
    <w:rsid w:val="001D5802"/>
    <w:rsid w:val="001D5C1F"/>
    <w:rsid w:val="001E0352"/>
    <w:rsid w:val="001E1408"/>
    <w:rsid w:val="001E2A5A"/>
    <w:rsid w:val="001E45AA"/>
    <w:rsid w:val="001E5DDB"/>
    <w:rsid w:val="001E7A20"/>
    <w:rsid w:val="001E7EEC"/>
    <w:rsid w:val="001F057F"/>
    <w:rsid w:val="001F082B"/>
    <w:rsid w:val="001F18F0"/>
    <w:rsid w:val="001F4262"/>
    <w:rsid w:val="001F4A39"/>
    <w:rsid w:val="001F53F6"/>
    <w:rsid w:val="001F60E8"/>
    <w:rsid w:val="001F61AB"/>
    <w:rsid w:val="001F6664"/>
    <w:rsid w:val="001F757E"/>
    <w:rsid w:val="001F7C3C"/>
    <w:rsid w:val="00201025"/>
    <w:rsid w:val="002026AB"/>
    <w:rsid w:val="002031D4"/>
    <w:rsid w:val="00203EB0"/>
    <w:rsid w:val="0020521A"/>
    <w:rsid w:val="0020553A"/>
    <w:rsid w:val="002064AE"/>
    <w:rsid w:val="00207284"/>
    <w:rsid w:val="0020783B"/>
    <w:rsid w:val="002103E6"/>
    <w:rsid w:val="00210BAA"/>
    <w:rsid w:val="00210CCE"/>
    <w:rsid w:val="00210E0D"/>
    <w:rsid w:val="00211C25"/>
    <w:rsid w:val="00212190"/>
    <w:rsid w:val="002123FA"/>
    <w:rsid w:val="0021249E"/>
    <w:rsid w:val="00212835"/>
    <w:rsid w:val="002136A9"/>
    <w:rsid w:val="00214D97"/>
    <w:rsid w:val="002156B4"/>
    <w:rsid w:val="002166CA"/>
    <w:rsid w:val="00216A60"/>
    <w:rsid w:val="002173FF"/>
    <w:rsid w:val="00217730"/>
    <w:rsid w:val="00220B0F"/>
    <w:rsid w:val="00220CC7"/>
    <w:rsid w:val="00221AFB"/>
    <w:rsid w:val="00222759"/>
    <w:rsid w:val="00222C74"/>
    <w:rsid w:val="00223294"/>
    <w:rsid w:val="0022364B"/>
    <w:rsid w:val="002238EC"/>
    <w:rsid w:val="002241CD"/>
    <w:rsid w:val="002248BD"/>
    <w:rsid w:val="0022529D"/>
    <w:rsid w:val="00225AF2"/>
    <w:rsid w:val="00226254"/>
    <w:rsid w:val="002264DF"/>
    <w:rsid w:val="002267EC"/>
    <w:rsid w:val="00226869"/>
    <w:rsid w:val="00227736"/>
    <w:rsid w:val="00227B7D"/>
    <w:rsid w:val="00230216"/>
    <w:rsid w:val="00232685"/>
    <w:rsid w:val="002326A8"/>
    <w:rsid w:val="0023386D"/>
    <w:rsid w:val="00233F85"/>
    <w:rsid w:val="00234936"/>
    <w:rsid w:val="002362B7"/>
    <w:rsid w:val="00236A05"/>
    <w:rsid w:val="00236B9A"/>
    <w:rsid w:val="002378B6"/>
    <w:rsid w:val="00240210"/>
    <w:rsid w:val="00241675"/>
    <w:rsid w:val="00242394"/>
    <w:rsid w:val="002429ED"/>
    <w:rsid w:val="00242E54"/>
    <w:rsid w:val="00245467"/>
    <w:rsid w:val="00246119"/>
    <w:rsid w:val="00246407"/>
    <w:rsid w:val="00246A59"/>
    <w:rsid w:val="002475F0"/>
    <w:rsid w:val="002477A9"/>
    <w:rsid w:val="0025086D"/>
    <w:rsid w:val="0025090A"/>
    <w:rsid w:val="00250B14"/>
    <w:rsid w:val="00251A3E"/>
    <w:rsid w:val="00252FF2"/>
    <w:rsid w:val="00253341"/>
    <w:rsid w:val="0025354A"/>
    <w:rsid w:val="00253AF6"/>
    <w:rsid w:val="00253B4B"/>
    <w:rsid w:val="00254EC5"/>
    <w:rsid w:val="00255462"/>
    <w:rsid w:val="00257672"/>
    <w:rsid w:val="00257C37"/>
    <w:rsid w:val="00260EB5"/>
    <w:rsid w:val="00260F0C"/>
    <w:rsid w:val="00261007"/>
    <w:rsid w:val="00261E17"/>
    <w:rsid w:val="00262AD8"/>
    <w:rsid w:val="00262DB1"/>
    <w:rsid w:val="002632E7"/>
    <w:rsid w:val="002637D2"/>
    <w:rsid w:val="00263DEA"/>
    <w:rsid w:val="00265922"/>
    <w:rsid w:val="0026652C"/>
    <w:rsid w:val="002667A7"/>
    <w:rsid w:val="00267C7D"/>
    <w:rsid w:val="00271143"/>
    <w:rsid w:val="002719DD"/>
    <w:rsid w:val="00273970"/>
    <w:rsid w:val="00274CDF"/>
    <w:rsid w:val="00274D03"/>
    <w:rsid w:val="00275E70"/>
    <w:rsid w:val="00276B07"/>
    <w:rsid w:val="0027782E"/>
    <w:rsid w:val="00277902"/>
    <w:rsid w:val="00280293"/>
    <w:rsid w:val="00281184"/>
    <w:rsid w:val="00281562"/>
    <w:rsid w:val="002822B0"/>
    <w:rsid w:val="002825E4"/>
    <w:rsid w:val="002839ED"/>
    <w:rsid w:val="00283F71"/>
    <w:rsid w:val="00284AD1"/>
    <w:rsid w:val="00284D88"/>
    <w:rsid w:val="0028514D"/>
    <w:rsid w:val="00285485"/>
    <w:rsid w:val="00286164"/>
    <w:rsid w:val="0028760F"/>
    <w:rsid w:val="00287DDB"/>
    <w:rsid w:val="00290739"/>
    <w:rsid w:val="00292D6D"/>
    <w:rsid w:val="00294597"/>
    <w:rsid w:val="0029553B"/>
    <w:rsid w:val="00295DE3"/>
    <w:rsid w:val="002A0102"/>
    <w:rsid w:val="002A0738"/>
    <w:rsid w:val="002A271B"/>
    <w:rsid w:val="002A4E1F"/>
    <w:rsid w:val="002A59FE"/>
    <w:rsid w:val="002A5C5E"/>
    <w:rsid w:val="002A5DD9"/>
    <w:rsid w:val="002A6F30"/>
    <w:rsid w:val="002A79A2"/>
    <w:rsid w:val="002A7A46"/>
    <w:rsid w:val="002A7E1D"/>
    <w:rsid w:val="002B1B20"/>
    <w:rsid w:val="002B1BD5"/>
    <w:rsid w:val="002B3930"/>
    <w:rsid w:val="002B416C"/>
    <w:rsid w:val="002B42FB"/>
    <w:rsid w:val="002B4654"/>
    <w:rsid w:val="002B4951"/>
    <w:rsid w:val="002B4FB2"/>
    <w:rsid w:val="002B59E4"/>
    <w:rsid w:val="002B6792"/>
    <w:rsid w:val="002C0101"/>
    <w:rsid w:val="002C0A58"/>
    <w:rsid w:val="002C11C6"/>
    <w:rsid w:val="002C1652"/>
    <w:rsid w:val="002C1AF4"/>
    <w:rsid w:val="002C1D36"/>
    <w:rsid w:val="002C27A0"/>
    <w:rsid w:val="002C2869"/>
    <w:rsid w:val="002C33CE"/>
    <w:rsid w:val="002C3769"/>
    <w:rsid w:val="002C682F"/>
    <w:rsid w:val="002C6C5B"/>
    <w:rsid w:val="002C74D2"/>
    <w:rsid w:val="002D04E4"/>
    <w:rsid w:val="002D0AF4"/>
    <w:rsid w:val="002D0E9C"/>
    <w:rsid w:val="002D16FA"/>
    <w:rsid w:val="002D2680"/>
    <w:rsid w:val="002D2CE5"/>
    <w:rsid w:val="002D2F51"/>
    <w:rsid w:val="002D50D5"/>
    <w:rsid w:val="002D5327"/>
    <w:rsid w:val="002D6132"/>
    <w:rsid w:val="002D65F9"/>
    <w:rsid w:val="002D76AA"/>
    <w:rsid w:val="002D79DA"/>
    <w:rsid w:val="002D7B32"/>
    <w:rsid w:val="002E0100"/>
    <w:rsid w:val="002E03BB"/>
    <w:rsid w:val="002E0BFB"/>
    <w:rsid w:val="002E16B3"/>
    <w:rsid w:val="002E18A1"/>
    <w:rsid w:val="002E1FAA"/>
    <w:rsid w:val="002E23F4"/>
    <w:rsid w:val="002E2BA1"/>
    <w:rsid w:val="002E3560"/>
    <w:rsid w:val="002E375C"/>
    <w:rsid w:val="002E489E"/>
    <w:rsid w:val="002E4A68"/>
    <w:rsid w:val="002E4FBC"/>
    <w:rsid w:val="002E553A"/>
    <w:rsid w:val="002E7AD3"/>
    <w:rsid w:val="002E7F65"/>
    <w:rsid w:val="002F0150"/>
    <w:rsid w:val="002F1713"/>
    <w:rsid w:val="002F1D16"/>
    <w:rsid w:val="002F2CAB"/>
    <w:rsid w:val="002F2DC6"/>
    <w:rsid w:val="002F6393"/>
    <w:rsid w:val="002F6A88"/>
    <w:rsid w:val="00300310"/>
    <w:rsid w:val="00300985"/>
    <w:rsid w:val="00300CA8"/>
    <w:rsid w:val="00301271"/>
    <w:rsid w:val="00301564"/>
    <w:rsid w:val="00303F44"/>
    <w:rsid w:val="00305E0D"/>
    <w:rsid w:val="00306140"/>
    <w:rsid w:val="00306A08"/>
    <w:rsid w:val="0030712B"/>
    <w:rsid w:val="00307D0B"/>
    <w:rsid w:val="003108C7"/>
    <w:rsid w:val="00310A68"/>
    <w:rsid w:val="00311580"/>
    <w:rsid w:val="003115A9"/>
    <w:rsid w:val="0031285D"/>
    <w:rsid w:val="0031365F"/>
    <w:rsid w:val="00313C31"/>
    <w:rsid w:val="0031474D"/>
    <w:rsid w:val="0031542E"/>
    <w:rsid w:val="00315C14"/>
    <w:rsid w:val="00316574"/>
    <w:rsid w:val="00316CD9"/>
    <w:rsid w:val="003171B0"/>
    <w:rsid w:val="00317C65"/>
    <w:rsid w:val="00317D3A"/>
    <w:rsid w:val="00320DF1"/>
    <w:rsid w:val="0032100B"/>
    <w:rsid w:val="00321B95"/>
    <w:rsid w:val="003227C5"/>
    <w:rsid w:val="00323584"/>
    <w:rsid w:val="003246C7"/>
    <w:rsid w:val="00324C66"/>
    <w:rsid w:val="00324DBF"/>
    <w:rsid w:val="00325411"/>
    <w:rsid w:val="00325C22"/>
    <w:rsid w:val="00326206"/>
    <w:rsid w:val="00326250"/>
    <w:rsid w:val="00326458"/>
    <w:rsid w:val="00327643"/>
    <w:rsid w:val="00327734"/>
    <w:rsid w:val="0032775E"/>
    <w:rsid w:val="0032794A"/>
    <w:rsid w:val="00330A38"/>
    <w:rsid w:val="00330BF6"/>
    <w:rsid w:val="00331117"/>
    <w:rsid w:val="003316CC"/>
    <w:rsid w:val="00333373"/>
    <w:rsid w:val="00333CD2"/>
    <w:rsid w:val="00333F46"/>
    <w:rsid w:val="0033457A"/>
    <w:rsid w:val="00336278"/>
    <w:rsid w:val="003366E3"/>
    <w:rsid w:val="00336875"/>
    <w:rsid w:val="003400EB"/>
    <w:rsid w:val="003406FB"/>
    <w:rsid w:val="00340D2E"/>
    <w:rsid w:val="003413D2"/>
    <w:rsid w:val="003419D9"/>
    <w:rsid w:val="00342134"/>
    <w:rsid w:val="00342622"/>
    <w:rsid w:val="0034277E"/>
    <w:rsid w:val="00343599"/>
    <w:rsid w:val="0034388B"/>
    <w:rsid w:val="00343BFE"/>
    <w:rsid w:val="00343E98"/>
    <w:rsid w:val="003450A0"/>
    <w:rsid w:val="00346674"/>
    <w:rsid w:val="00347222"/>
    <w:rsid w:val="00347408"/>
    <w:rsid w:val="00347AEC"/>
    <w:rsid w:val="0035201F"/>
    <w:rsid w:val="00352ABD"/>
    <w:rsid w:val="00352BF1"/>
    <w:rsid w:val="00353973"/>
    <w:rsid w:val="00354481"/>
    <w:rsid w:val="0035450E"/>
    <w:rsid w:val="0035491B"/>
    <w:rsid w:val="00355294"/>
    <w:rsid w:val="00356390"/>
    <w:rsid w:val="003565A9"/>
    <w:rsid w:val="00356C02"/>
    <w:rsid w:val="00357F19"/>
    <w:rsid w:val="00360526"/>
    <w:rsid w:val="003607C6"/>
    <w:rsid w:val="0036101D"/>
    <w:rsid w:val="00361070"/>
    <w:rsid w:val="00361B93"/>
    <w:rsid w:val="00361BB5"/>
    <w:rsid w:val="00362DC2"/>
    <w:rsid w:val="0036309A"/>
    <w:rsid w:val="0036342A"/>
    <w:rsid w:val="0036389B"/>
    <w:rsid w:val="003644CC"/>
    <w:rsid w:val="003646A8"/>
    <w:rsid w:val="00364BD6"/>
    <w:rsid w:val="00364E64"/>
    <w:rsid w:val="00365135"/>
    <w:rsid w:val="00365A2B"/>
    <w:rsid w:val="003662FF"/>
    <w:rsid w:val="00367790"/>
    <w:rsid w:val="00367D4A"/>
    <w:rsid w:val="00370A31"/>
    <w:rsid w:val="00371DAE"/>
    <w:rsid w:val="00372722"/>
    <w:rsid w:val="003728F7"/>
    <w:rsid w:val="00372B87"/>
    <w:rsid w:val="00374C73"/>
    <w:rsid w:val="003752EF"/>
    <w:rsid w:val="003755B9"/>
    <w:rsid w:val="0037596C"/>
    <w:rsid w:val="00375C3C"/>
    <w:rsid w:val="00376473"/>
    <w:rsid w:val="00377BEF"/>
    <w:rsid w:val="00381211"/>
    <w:rsid w:val="00381941"/>
    <w:rsid w:val="00381DF1"/>
    <w:rsid w:val="0038310D"/>
    <w:rsid w:val="003833A3"/>
    <w:rsid w:val="00384962"/>
    <w:rsid w:val="00385778"/>
    <w:rsid w:val="003861B3"/>
    <w:rsid w:val="00387263"/>
    <w:rsid w:val="00387389"/>
    <w:rsid w:val="00391097"/>
    <w:rsid w:val="00391C15"/>
    <w:rsid w:val="00391E25"/>
    <w:rsid w:val="0039244E"/>
    <w:rsid w:val="003935B6"/>
    <w:rsid w:val="0039382D"/>
    <w:rsid w:val="0039487D"/>
    <w:rsid w:val="00395C6A"/>
    <w:rsid w:val="0039711D"/>
    <w:rsid w:val="003972D3"/>
    <w:rsid w:val="003A1007"/>
    <w:rsid w:val="003A1911"/>
    <w:rsid w:val="003A2584"/>
    <w:rsid w:val="003A4571"/>
    <w:rsid w:val="003A47DB"/>
    <w:rsid w:val="003A4F55"/>
    <w:rsid w:val="003A5A48"/>
    <w:rsid w:val="003A6969"/>
    <w:rsid w:val="003A7747"/>
    <w:rsid w:val="003B1333"/>
    <w:rsid w:val="003B16BD"/>
    <w:rsid w:val="003B2195"/>
    <w:rsid w:val="003B3BF9"/>
    <w:rsid w:val="003B50DA"/>
    <w:rsid w:val="003B5404"/>
    <w:rsid w:val="003B579C"/>
    <w:rsid w:val="003B61F0"/>
    <w:rsid w:val="003B6405"/>
    <w:rsid w:val="003B7168"/>
    <w:rsid w:val="003C00DE"/>
    <w:rsid w:val="003C02B3"/>
    <w:rsid w:val="003C0BCD"/>
    <w:rsid w:val="003C11A6"/>
    <w:rsid w:val="003C1C0D"/>
    <w:rsid w:val="003C22F0"/>
    <w:rsid w:val="003C2D21"/>
    <w:rsid w:val="003C2D3E"/>
    <w:rsid w:val="003C3165"/>
    <w:rsid w:val="003C3561"/>
    <w:rsid w:val="003C365F"/>
    <w:rsid w:val="003C39B8"/>
    <w:rsid w:val="003C3B5B"/>
    <w:rsid w:val="003C53DF"/>
    <w:rsid w:val="003C5900"/>
    <w:rsid w:val="003C6E2F"/>
    <w:rsid w:val="003C7A28"/>
    <w:rsid w:val="003D0277"/>
    <w:rsid w:val="003D04E8"/>
    <w:rsid w:val="003D055A"/>
    <w:rsid w:val="003D0FC9"/>
    <w:rsid w:val="003D1497"/>
    <w:rsid w:val="003D1F87"/>
    <w:rsid w:val="003D26A0"/>
    <w:rsid w:val="003D2949"/>
    <w:rsid w:val="003D33FA"/>
    <w:rsid w:val="003D3894"/>
    <w:rsid w:val="003D38AA"/>
    <w:rsid w:val="003D3E91"/>
    <w:rsid w:val="003D42F2"/>
    <w:rsid w:val="003D4931"/>
    <w:rsid w:val="003D4BE8"/>
    <w:rsid w:val="003D4FC2"/>
    <w:rsid w:val="003D5535"/>
    <w:rsid w:val="003D65DB"/>
    <w:rsid w:val="003D6B0A"/>
    <w:rsid w:val="003E0FD0"/>
    <w:rsid w:val="003E3CA5"/>
    <w:rsid w:val="003E4240"/>
    <w:rsid w:val="003E4663"/>
    <w:rsid w:val="003E4C37"/>
    <w:rsid w:val="003E613E"/>
    <w:rsid w:val="003E6446"/>
    <w:rsid w:val="003E7B34"/>
    <w:rsid w:val="003F0321"/>
    <w:rsid w:val="003F04A4"/>
    <w:rsid w:val="003F07FD"/>
    <w:rsid w:val="003F0C10"/>
    <w:rsid w:val="003F211F"/>
    <w:rsid w:val="003F264B"/>
    <w:rsid w:val="003F2F8E"/>
    <w:rsid w:val="003F3A27"/>
    <w:rsid w:val="003F47C8"/>
    <w:rsid w:val="003F501B"/>
    <w:rsid w:val="003F5076"/>
    <w:rsid w:val="003F6610"/>
    <w:rsid w:val="003F67E8"/>
    <w:rsid w:val="003F688B"/>
    <w:rsid w:val="003F6895"/>
    <w:rsid w:val="00401364"/>
    <w:rsid w:val="0040137F"/>
    <w:rsid w:val="0040143F"/>
    <w:rsid w:val="004016E6"/>
    <w:rsid w:val="004017B5"/>
    <w:rsid w:val="00401BD4"/>
    <w:rsid w:val="004022DC"/>
    <w:rsid w:val="00402DF1"/>
    <w:rsid w:val="004037C7"/>
    <w:rsid w:val="004039C4"/>
    <w:rsid w:val="004043DB"/>
    <w:rsid w:val="00404A68"/>
    <w:rsid w:val="0040551C"/>
    <w:rsid w:val="00405A55"/>
    <w:rsid w:val="00406A0A"/>
    <w:rsid w:val="00410372"/>
    <w:rsid w:val="00410415"/>
    <w:rsid w:val="00411132"/>
    <w:rsid w:val="00411E6A"/>
    <w:rsid w:val="00412D98"/>
    <w:rsid w:val="00412E1A"/>
    <w:rsid w:val="004131DC"/>
    <w:rsid w:val="004140A0"/>
    <w:rsid w:val="00414C65"/>
    <w:rsid w:val="00415436"/>
    <w:rsid w:val="00415AB7"/>
    <w:rsid w:val="004177D4"/>
    <w:rsid w:val="00417B60"/>
    <w:rsid w:val="00417F07"/>
    <w:rsid w:val="00417F30"/>
    <w:rsid w:val="00420A19"/>
    <w:rsid w:val="004211DA"/>
    <w:rsid w:val="00423741"/>
    <w:rsid w:val="0042382A"/>
    <w:rsid w:val="00423B79"/>
    <w:rsid w:val="00423F5F"/>
    <w:rsid w:val="00424326"/>
    <w:rsid w:val="00425192"/>
    <w:rsid w:val="00425604"/>
    <w:rsid w:val="0042564C"/>
    <w:rsid w:val="00430754"/>
    <w:rsid w:val="00430A50"/>
    <w:rsid w:val="004317B6"/>
    <w:rsid w:val="004318BE"/>
    <w:rsid w:val="00432EC7"/>
    <w:rsid w:val="00432F85"/>
    <w:rsid w:val="004335FA"/>
    <w:rsid w:val="0043407C"/>
    <w:rsid w:val="0043452D"/>
    <w:rsid w:val="00434BC2"/>
    <w:rsid w:val="00434FDD"/>
    <w:rsid w:val="00435532"/>
    <w:rsid w:val="00436090"/>
    <w:rsid w:val="00440631"/>
    <w:rsid w:val="00441808"/>
    <w:rsid w:val="00441D53"/>
    <w:rsid w:val="00442C77"/>
    <w:rsid w:val="0044350C"/>
    <w:rsid w:val="004435C2"/>
    <w:rsid w:val="00443893"/>
    <w:rsid w:val="00443CED"/>
    <w:rsid w:val="00443FA7"/>
    <w:rsid w:val="00444011"/>
    <w:rsid w:val="004440BD"/>
    <w:rsid w:val="00444C09"/>
    <w:rsid w:val="004461E7"/>
    <w:rsid w:val="004469F0"/>
    <w:rsid w:val="0044792A"/>
    <w:rsid w:val="00450912"/>
    <w:rsid w:val="0045118D"/>
    <w:rsid w:val="0045187B"/>
    <w:rsid w:val="0045297F"/>
    <w:rsid w:val="00452A22"/>
    <w:rsid w:val="0045326D"/>
    <w:rsid w:val="00453E27"/>
    <w:rsid w:val="004541E7"/>
    <w:rsid w:val="004542E3"/>
    <w:rsid w:val="00454FFE"/>
    <w:rsid w:val="004552AF"/>
    <w:rsid w:val="0045627D"/>
    <w:rsid w:val="004564E5"/>
    <w:rsid w:val="004565AF"/>
    <w:rsid w:val="004568DF"/>
    <w:rsid w:val="00456E38"/>
    <w:rsid w:val="00456FCC"/>
    <w:rsid w:val="00456FEC"/>
    <w:rsid w:val="00460E56"/>
    <w:rsid w:val="004610BD"/>
    <w:rsid w:val="004621E9"/>
    <w:rsid w:val="00462510"/>
    <w:rsid w:val="00462B3D"/>
    <w:rsid w:val="00464A02"/>
    <w:rsid w:val="00464AB3"/>
    <w:rsid w:val="00464C2D"/>
    <w:rsid w:val="00465A85"/>
    <w:rsid w:val="00465CEE"/>
    <w:rsid w:val="004662E3"/>
    <w:rsid w:val="00466751"/>
    <w:rsid w:val="00466F2E"/>
    <w:rsid w:val="00470FF9"/>
    <w:rsid w:val="00471014"/>
    <w:rsid w:val="00471F91"/>
    <w:rsid w:val="00473014"/>
    <w:rsid w:val="0047476B"/>
    <w:rsid w:val="0047605D"/>
    <w:rsid w:val="00476482"/>
    <w:rsid w:val="0047663B"/>
    <w:rsid w:val="00477006"/>
    <w:rsid w:val="0047712F"/>
    <w:rsid w:val="004772A5"/>
    <w:rsid w:val="0047744F"/>
    <w:rsid w:val="0048139D"/>
    <w:rsid w:val="00481BA9"/>
    <w:rsid w:val="00482447"/>
    <w:rsid w:val="004831FC"/>
    <w:rsid w:val="004845D5"/>
    <w:rsid w:val="00484E0E"/>
    <w:rsid w:val="00485159"/>
    <w:rsid w:val="00485715"/>
    <w:rsid w:val="004857BF"/>
    <w:rsid w:val="00485A28"/>
    <w:rsid w:val="00485BEF"/>
    <w:rsid w:val="00486554"/>
    <w:rsid w:val="00491FBD"/>
    <w:rsid w:val="004928DB"/>
    <w:rsid w:val="004934B2"/>
    <w:rsid w:val="00493BDA"/>
    <w:rsid w:val="00493C92"/>
    <w:rsid w:val="00494068"/>
    <w:rsid w:val="00494CFC"/>
    <w:rsid w:val="0049547B"/>
    <w:rsid w:val="00495A87"/>
    <w:rsid w:val="0049624D"/>
    <w:rsid w:val="0049696E"/>
    <w:rsid w:val="00496EA9"/>
    <w:rsid w:val="00497560"/>
    <w:rsid w:val="00497729"/>
    <w:rsid w:val="004A0813"/>
    <w:rsid w:val="004A14C2"/>
    <w:rsid w:val="004A16EE"/>
    <w:rsid w:val="004A1FD1"/>
    <w:rsid w:val="004A3A91"/>
    <w:rsid w:val="004A3FFB"/>
    <w:rsid w:val="004A5133"/>
    <w:rsid w:val="004A63A2"/>
    <w:rsid w:val="004A68CB"/>
    <w:rsid w:val="004B2125"/>
    <w:rsid w:val="004B225F"/>
    <w:rsid w:val="004B3BDF"/>
    <w:rsid w:val="004B4226"/>
    <w:rsid w:val="004B4605"/>
    <w:rsid w:val="004B4F45"/>
    <w:rsid w:val="004B5CDE"/>
    <w:rsid w:val="004B6645"/>
    <w:rsid w:val="004B6BD3"/>
    <w:rsid w:val="004B7200"/>
    <w:rsid w:val="004B73C9"/>
    <w:rsid w:val="004B7642"/>
    <w:rsid w:val="004B7F62"/>
    <w:rsid w:val="004C166C"/>
    <w:rsid w:val="004C23EB"/>
    <w:rsid w:val="004C2867"/>
    <w:rsid w:val="004C2997"/>
    <w:rsid w:val="004C32C5"/>
    <w:rsid w:val="004C4419"/>
    <w:rsid w:val="004C45E3"/>
    <w:rsid w:val="004C467F"/>
    <w:rsid w:val="004C5CA0"/>
    <w:rsid w:val="004C6275"/>
    <w:rsid w:val="004C7044"/>
    <w:rsid w:val="004C7151"/>
    <w:rsid w:val="004C726D"/>
    <w:rsid w:val="004C7661"/>
    <w:rsid w:val="004D026F"/>
    <w:rsid w:val="004D0839"/>
    <w:rsid w:val="004D0B6D"/>
    <w:rsid w:val="004D0BB2"/>
    <w:rsid w:val="004D100C"/>
    <w:rsid w:val="004D17C4"/>
    <w:rsid w:val="004D232F"/>
    <w:rsid w:val="004D436D"/>
    <w:rsid w:val="004D4B95"/>
    <w:rsid w:val="004D5256"/>
    <w:rsid w:val="004D652C"/>
    <w:rsid w:val="004D6BC4"/>
    <w:rsid w:val="004D71BA"/>
    <w:rsid w:val="004D77F0"/>
    <w:rsid w:val="004D7E88"/>
    <w:rsid w:val="004E0A41"/>
    <w:rsid w:val="004E1F23"/>
    <w:rsid w:val="004E22FB"/>
    <w:rsid w:val="004E2696"/>
    <w:rsid w:val="004E3B00"/>
    <w:rsid w:val="004E496B"/>
    <w:rsid w:val="004E4D9D"/>
    <w:rsid w:val="004E6435"/>
    <w:rsid w:val="004E64EA"/>
    <w:rsid w:val="004E7CF9"/>
    <w:rsid w:val="004E7E1E"/>
    <w:rsid w:val="004F0858"/>
    <w:rsid w:val="004F0C46"/>
    <w:rsid w:val="004F11BB"/>
    <w:rsid w:val="004F161C"/>
    <w:rsid w:val="004F2239"/>
    <w:rsid w:val="004F2F06"/>
    <w:rsid w:val="004F4209"/>
    <w:rsid w:val="004F439B"/>
    <w:rsid w:val="004F526C"/>
    <w:rsid w:val="004F5349"/>
    <w:rsid w:val="004F5AFE"/>
    <w:rsid w:val="004F6F0B"/>
    <w:rsid w:val="004F7124"/>
    <w:rsid w:val="005016DE"/>
    <w:rsid w:val="005017F0"/>
    <w:rsid w:val="005021C8"/>
    <w:rsid w:val="005049AF"/>
    <w:rsid w:val="00505F8A"/>
    <w:rsid w:val="005063AE"/>
    <w:rsid w:val="00506867"/>
    <w:rsid w:val="00507168"/>
    <w:rsid w:val="005079B9"/>
    <w:rsid w:val="005101B1"/>
    <w:rsid w:val="00510697"/>
    <w:rsid w:val="00511496"/>
    <w:rsid w:val="0051152F"/>
    <w:rsid w:val="00511766"/>
    <w:rsid w:val="005122A2"/>
    <w:rsid w:val="00512C0B"/>
    <w:rsid w:val="00514C09"/>
    <w:rsid w:val="00515705"/>
    <w:rsid w:val="00516733"/>
    <w:rsid w:val="00516AA8"/>
    <w:rsid w:val="00516BAA"/>
    <w:rsid w:val="00517DF8"/>
    <w:rsid w:val="00520503"/>
    <w:rsid w:val="00521321"/>
    <w:rsid w:val="00523251"/>
    <w:rsid w:val="005233E6"/>
    <w:rsid w:val="00523B45"/>
    <w:rsid w:val="00523BA0"/>
    <w:rsid w:val="00523C0B"/>
    <w:rsid w:val="00523C47"/>
    <w:rsid w:val="00523CA1"/>
    <w:rsid w:val="00524320"/>
    <w:rsid w:val="00524ABE"/>
    <w:rsid w:val="0052658E"/>
    <w:rsid w:val="0052724B"/>
    <w:rsid w:val="00527F9B"/>
    <w:rsid w:val="00531030"/>
    <w:rsid w:val="00532251"/>
    <w:rsid w:val="0053336F"/>
    <w:rsid w:val="00533979"/>
    <w:rsid w:val="00534408"/>
    <w:rsid w:val="0053517F"/>
    <w:rsid w:val="00535594"/>
    <w:rsid w:val="005358C4"/>
    <w:rsid w:val="00535E51"/>
    <w:rsid w:val="0053762C"/>
    <w:rsid w:val="00542A2D"/>
    <w:rsid w:val="00543408"/>
    <w:rsid w:val="0054342A"/>
    <w:rsid w:val="00543E77"/>
    <w:rsid w:val="00544650"/>
    <w:rsid w:val="005446BC"/>
    <w:rsid w:val="005452F1"/>
    <w:rsid w:val="00545FCD"/>
    <w:rsid w:val="00546725"/>
    <w:rsid w:val="005471FE"/>
    <w:rsid w:val="005477DF"/>
    <w:rsid w:val="00550DBE"/>
    <w:rsid w:val="00551115"/>
    <w:rsid w:val="0055193F"/>
    <w:rsid w:val="0055212E"/>
    <w:rsid w:val="0055279A"/>
    <w:rsid w:val="00552EEE"/>
    <w:rsid w:val="00555831"/>
    <w:rsid w:val="005562FB"/>
    <w:rsid w:val="00556DD7"/>
    <w:rsid w:val="00556EE2"/>
    <w:rsid w:val="00560014"/>
    <w:rsid w:val="00561C66"/>
    <w:rsid w:val="00563168"/>
    <w:rsid w:val="005632ED"/>
    <w:rsid w:val="00563DF2"/>
    <w:rsid w:val="005670AE"/>
    <w:rsid w:val="005677BF"/>
    <w:rsid w:val="00570046"/>
    <w:rsid w:val="0057013A"/>
    <w:rsid w:val="00570552"/>
    <w:rsid w:val="00570697"/>
    <w:rsid w:val="00570B47"/>
    <w:rsid w:val="005714B8"/>
    <w:rsid w:val="00571936"/>
    <w:rsid w:val="00571A59"/>
    <w:rsid w:val="00571A9F"/>
    <w:rsid w:val="00572162"/>
    <w:rsid w:val="00572FEC"/>
    <w:rsid w:val="00573750"/>
    <w:rsid w:val="00573D52"/>
    <w:rsid w:val="00574397"/>
    <w:rsid w:val="005764AD"/>
    <w:rsid w:val="005779CF"/>
    <w:rsid w:val="00580742"/>
    <w:rsid w:val="00580B66"/>
    <w:rsid w:val="005823EC"/>
    <w:rsid w:val="0058361F"/>
    <w:rsid w:val="00583F6C"/>
    <w:rsid w:val="0058451D"/>
    <w:rsid w:val="00586B4C"/>
    <w:rsid w:val="00586C31"/>
    <w:rsid w:val="00587E5F"/>
    <w:rsid w:val="00590016"/>
    <w:rsid w:val="005900E2"/>
    <w:rsid w:val="00590485"/>
    <w:rsid w:val="00590CE5"/>
    <w:rsid w:val="00591292"/>
    <w:rsid w:val="00591784"/>
    <w:rsid w:val="0059258F"/>
    <w:rsid w:val="00594667"/>
    <w:rsid w:val="005946A1"/>
    <w:rsid w:val="005968A8"/>
    <w:rsid w:val="005A09B0"/>
    <w:rsid w:val="005A1950"/>
    <w:rsid w:val="005A299C"/>
    <w:rsid w:val="005A3A0A"/>
    <w:rsid w:val="005A5795"/>
    <w:rsid w:val="005A5BC0"/>
    <w:rsid w:val="005A601A"/>
    <w:rsid w:val="005A745E"/>
    <w:rsid w:val="005B0196"/>
    <w:rsid w:val="005B0361"/>
    <w:rsid w:val="005B0398"/>
    <w:rsid w:val="005B0564"/>
    <w:rsid w:val="005B0C20"/>
    <w:rsid w:val="005B0F65"/>
    <w:rsid w:val="005B1C9D"/>
    <w:rsid w:val="005B22CD"/>
    <w:rsid w:val="005B2D01"/>
    <w:rsid w:val="005B3476"/>
    <w:rsid w:val="005B3B7D"/>
    <w:rsid w:val="005B41FB"/>
    <w:rsid w:val="005B514E"/>
    <w:rsid w:val="005B6384"/>
    <w:rsid w:val="005B64E2"/>
    <w:rsid w:val="005B673E"/>
    <w:rsid w:val="005B687B"/>
    <w:rsid w:val="005B79F6"/>
    <w:rsid w:val="005B7CFB"/>
    <w:rsid w:val="005B7DD9"/>
    <w:rsid w:val="005C0194"/>
    <w:rsid w:val="005C0F46"/>
    <w:rsid w:val="005C57BF"/>
    <w:rsid w:val="005C5A6D"/>
    <w:rsid w:val="005C621F"/>
    <w:rsid w:val="005C751C"/>
    <w:rsid w:val="005D0142"/>
    <w:rsid w:val="005D076F"/>
    <w:rsid w:val="005D3624"/>
    <w:rsid w:val="005D3E4A"/>
    <w:rsid w:val="005D3F42"/>
    <w:rsid w:val="005D46F7"/>
    <w:rsid w:val="005D4D3E"/>
    <w:rsid w:val="005D641E"/>
    <w:rsid w:val="005D68E3"/>
    <w:rsid w:val="005D78EE"/>
    <w:rsid w:val="005D7C59"/>
    <w:rsid w:val="005E04F7"/>
    <w:rsid w:val="005E0634"/>
    <w:rsid w:val="005E0A04"/>
    <w:rsid w:val="005E1489"/>
    <w:rsid w:val="005E1CE7"/>
    <w:rsid w:val="005E2FB1"/>
    <w:rsid w:val="005E3B38"/>
    <w:rsid w:val="005E4095"/>
    <w:rsid w:val="005E52EE"/>
    <w:rsid w:val="005E553B"/>
    <w:rsid w:val="005E56F9"/>
    <w:rsid w:val="005E598E"/>
    <w:rsid w:val="005E64C7"/>
    <w:rsid w:val="005E6650"/>
    <w:rsid w:val="005E78FE"/>
    <w:rsid w:val="005E798C"/>
    <w:rsid w:val="005E7BE1"/>
    <w:rsid w:val="005E7C31"/>
    <w:rsid w:val="005E7E9F"/>
    <w:rsid w:val="005F09F6"/>
    <w:rsid w:val="005F37EB"/>
    <w:rsid w:val="005F3D0E"/>
    <w:rsid w:val="005F4ADE"/>
    <w:rsid w:val="005F5FD4"/>
    <w:rsid w:val="005F76FF"/>
    <w:rsid w:val="00600733"/>
    <w:rsid w:val="00600D7F"/>
    <w:rsid w:val="006015AF"/>
    <w:rsid w:val="00601E17"/>
    <w:rsid w:val="00603923"/>
    <w:rsid w:val="0060400E"/>
    <w:rsid w:val="006041C1"/>
    <w:rsid w:val="0060421B"/>
    <w:rsid w:val="00604BB9"/>
    <w:rsid w:val="00604BFF"/>
    <w:rsid w:val="00605782"/>
    <w:rsid w:val="006059E8"/>
    <w:rsid w:val="00605E8F"/>
    <w:rsid w:val="00607482"/>
    <w:rsid w:val="006077CE"/>
    <w:rsid w:val="00607EC1"/>
    <w:rsid w:val="006104B0"/>
    <w:rsid w:val="0061272C"/>
    <w:rsid w:val="00612F74"/>
    <w:rsid w:val="00613E32"/>
    <w:rsid w:val="00614250"/>
    <w:rsid w:val="00620160"/>
    <w:rsid w:val="0062026A"/>
    <w:rsid w:val="00620753"/>
    <w:rsid w:val="00621722"/>
    <w:rsid w:val="00621AC6"/>
    <w:rsid w:val="00621ED6"/>
    <w:rsid w:val="00621F44"/>
    <w:rsid w:val="00622830"/>
    <w:rsid w:val="00622B6A"/>
    <w:rsid w:val="00622CF7"/>
    <w:rsid w:val="00623068"/>
    <w:rsid w:val="00624887"/>
    <w:rsid w:val="00625019"/>
    <w:rsid w:val="00626CF2"/>
    <w:rsid w:val="006309AA"/>
    <w:rsid w:val="006318C8"/>
    <w:rsid w:val="00631FC9"/>
    <w:rsid w:val="006343B4"/>
    <w:rsid w:val="0063475E"/>
    <w:rsid w:val="00634CDF"/>
    <w:rsid w:val="0063515A"/>
    <w:rsid w:val="00635205"/>
    <w:rsid w:val="00637EEA"/>
    <w:rsid w:val="0064117C"/>
    <w:rsid w:val="0064120C"/>
    <w:rsid w:val="00641B8D"/>
    <w:rsid w:val="00642EFE"/>
    <w:rsid w:val="006431E4"/>
    <w:rsid w:val="006433DA"/>
    <w:rsid w:val="006435BE"/>
    <w:rsid w:val="00643821"/>
    <w:rsid w:val="00643E13"/>
    <w:rsid w:val="00643E44"/>
    <w:rsid w:val="00644024"/>
    <w:rsid w:val="00644333"/>
    <w:rsid w:val="006445FF"/>
    <w:rsid w:val="006448CF"/>
    <w:rsid w:val="00644CFC"/>
    <w:rsid w:val="00644D59"/>
    <w:rsid w:val="00644FEF"/>
    <w:rsid w:val="00646B47"/>
    <w:rsid w:val="00650616"/>
    <w:rsid w:val="00651C2F"/>
    <w:rsid w:val="00652894"/>
    <w:rsid w:val="00652AB2"/>
    <w:rsid w:val="00652B23"/>
    <w:rsid w:val="0065390B"/>
    <w:rsid w:val="00653949"/>
    <w:rsid w:val="00653D04"/>
    <w:rsid w:val="006543B9"/>
    <w:rsid w:val="0065530B"/>
    <w:rsid w:val="006556E3"/>
    <w:rsid w:val="00656336"/>
    <w:rsid w:val="00657B64"/>
    <w:rsid w:val="00660632"/>
    <w:rsid w:val="00660DD2"/>
    <w:rsid w:val="006619FF"/>
    <w:rsid w:val="00661F2D"/>
    <w:rsid w:val="006627FB"/>
    <w:rsid w:val="00662803"/>
    <w:rsid w:val="00662A8F"/>
    <w:rsid w:val="00662B72"/>
    <w:rsid w:val="0066495A"/>
    <w:rsid w:val="00665339"/>
    <w:rsid w:val="00665C8C"/>
    <w:rsid w:val="00665E75"/>
    <w:rsid w:val="00667414"/>
    <w:rsid w:val="00667CD3"/>
    <w:rsid w:val="00667CDB"/>
    <w:rsid w:val="006706A6"/>
    <w:rsid w:val="00670C66"/>
    <w:rsid w:val="00671140"/>
    <w:rsid w:val="0067117C"/>
    <w:rsid w:val="00672C09"/>
    <w:rsid w:val="00674171"/>
    <w:rsid w:val="00674A6C"/>
    <w:rsid w:val="00675FE2"/>
    <w:rsid w:val="0067609D"/>
    <w:rsid w:val="00676EB3"/>
    <w:rsid w:val="006772F5"/>
    <w:rsid w:val="00677CBF"/>
    <w:rsid w:val="006805A1"/>
    <w:rsid w:val="00680CAE"/>
    <w:rsid w:val="00680D10"/>
    <w:rsid w:val="00680DAA"/>
    <w:rsid w:val="0068161C"/>
    <w:rsid w:val="00683689"/>
    <w:rsid w:val="006838AC"/>
    <w:rsid w:val="00684536"/>
    <w:rsid w:val="00684EDD"/>
    <w:rsid w:val="006855E4"/>
    <w:rsid w:val="00685B60"/>
    <w:rsid w:val="00686807"/>
    <w:rsid w:val="00686B17"/>
    <w:rsid w:val="00687E0A"/>
    <w:rsid w:val="00691830"/>
    <w:rsid w:val="006919AC"/>
    <w:rsid w:val="00691F77"/>
    <w:rsid w:val="00692B06"/>
    <w:rsid w:val="00694A47"/>
    <w:rsid w:val="00694F7C"/>
    <w:rsid w:val="00695289"/>
    <w:rsid w:val="00695570"/>
    <w:rsid w:val="00696229"/>
    <w:rsid w:val="00696E94"/>
    <w:rsid w:val="00697CB7"/>
    <w:rsid w:val="00697EDA"/>
    <w:rsid w:val="006A0CAB"/>
    <w:rsid w:val="006A1465"/>
    <w:rsid w:val="006A399E"/>
    <w:rsid w:val="006A434C"/>
    <w:rsid w:val="006A6625"/>
    <w:rsid w:val="006A6839"/>
    <w:rsid w:val="006A6BF6"/>
    <w:rsid w:val="006A721D"/>
    <w:rsid w:val="006A72D5"/>
    <w:rsid w:val="006B0278"/>
    <w:rsid w:val="006B117E"/>
    <w:rsid w:val="006B2903"/>
    <w:rsid w:val="006B2EB2"/>
    <w:rsid w:val="006B4325"/>
    <w:rsid w:val="006B54D7"/>
    <w:rsid w:val="006B5501"/>
    <w:rsid w:val="006B7DCA"/>
    <w:rsid w:val="006C0A2F"/>
    <w:rsid w:val="006C0CE4"/>
    <w:rsid w:val="006C165C"/>
    <w:rsid w:val="006C1C41"/>
    <w:rsid w:val="006C35AF"/>
    <w:rsid w:val="006C3B3A"/>
    <w:rsid w:val="006C455E"/>
    <w:rsid w:val="006C4B6F"/>
    <w:rsid w:val="006C4D54"/>
    <w:rsid w:val="006C5A96"/>
    <w:rsid w:val="006C6520"/>
    <w:rsid w:val="006C6E18"/>
    <w:rsid w:val="006C709D"/>
    <w:rsid w:val="006C7609"/>
    <w:rsid w:val="006D1513"/>
    <w:rsid w:val="006D173D"/>
    <w:rsid w:val="006D1985"/>
    <w:rsid w:val="006D1C52"/>
    <w:rsid w:val="006D26D8"/>
    <w:rsid w:val="006D2F88"/>
    <w:rsid w:val="006D3672"/>
    <w:rsid w:val="006D3A8A"/>
    <w:rsid w:val="006D4009"/>
    <w:rsid w:val="006D5366"/>
    <w:rsid w:val="006D556B"/>
    <w:rsid w:val="006D58C6"/>
    <w:rsid w:val="006D59F3"/>
    <w:rsid w:val="006D5D6C"/>
    <w:rsid w:val="006D6D72"/>
    <w:rsid w:val="006D7AF1"/>
    <w:rsid w:val="006E102F"/>
    <w:rsid w:val="006E157F"/>
    <w:rsid w:val="006E176F"/>
    <w:rsid w:val="006E2276"/>
    <w:rsid w:val="006E3902"/>
    <w:rsid w:val="006E4FED"/>
    <w:rsid w:val="006E5112"/>
    <w:rsid w:val="006E5539"/>
    <w:rsid w:val="006E648D"/>
    <w:rsid w:val="006E6914"/>
    <w:rsid w:val="006F001D"/>
    <w:rsid w:val="006F125F"/>
    <w:rsid w:val="006F142F"/>
    <w:rsid w:val="006F20D2"/>
    <w:rsid w:val="006F2225"/>
    <w:rsid w:val="006F3DC8"/>
    <w:rsid w:val="006F4C8C"/>
    <w:rsid w:val="006F55F4"/>
    <w:rsid w:val="006F5D0F"/>
    <w:rsid w:val="006F5E43"/>
    <w:rsid w:val="006F7430"/>
    <w:rsid w:val="0070028C"/>
    <w:rsid w:val="00702615"/>
    <w:rsid w:val="00702B32"/>
    <w:rsid w:val="007031E3"/>
    <w:rsid w:val="00704369"/>
    <w:rsid w:val="0070543E"/>
    <w:rsid w:val="00705F22"/>
    <w:rsid w:val="00706098"/>
    <w:rsid w:val="00707ECD"/>
    <w:rsid w:val="00710929"/>
    <w:rsid w:val="007117D4"/>
    <w:rsid w:val="00712AC6"/>
    <w:rsid w:val="0071328A"/>
    <w:rsid w:val="00713563"/>
    <w:rsid w:val="0071356F"/>
    <w:rsid w:val="00713C74"/>
    <w:rsid w:val="00713F4E"/>
    <w:rsid w:val="007141D1"/>
    <w:rsid w:val="0071494C"/>
    <w:rsid w:val="00715701"/>
    <w:rsid w:val="007164C2"/>
    <w:rsid w:val="007166A2"/>
    <w:rsid w:val="007167B4"/>
    <w:rsid w:val="00716F62"/>
    <w:rsid w:val="00717797"/>
    <w:rsid w:val="00720AC3"/>
    <w:rsid w:val="00721054"/>
    <w:rsid w:val="0072189A"/>
    <w:rsid w:val="00722171"/>
    <w:rsid w:val="007226C3"/>
    <w:rsid w:val="00722A89"/>
    <w:rsid w:val="00723B86"/>
    <w:rsid w:val="00723E0F"/>
    <w:rsid w:val="00724819"/>
    <w:rsid w:val="00724845"/>
    <w:rsid w:val="00726F27"/>
    <w:rsid w:val="007304C1"/>
    <w:rsid w:val="00730E4C"/>
    <w:rsid w:val="00730F64"/>
    <w:rsid w:val="007330C6"/>
    <w:rsid w:val="0073339F"/>
    <w:rsid w:val="00733BFC"/>
    <w:rsid w:val="00733BFF"/>
    <w:rsid w:val="00733E2D"/>
    <w:rsid w:val="007348FE"/>
    <w:rsid w:val="00735B6D"/>
    <w:rsid w:val="007360A0"/>
    <w:rsid w:val="007362D4"/>
    <w:rsid w:val="0073664F"/>
    <w:rsid w:val="00740C99"/>
    <w:rsid w:val="00740D6A"/>
    <w:rsid w:val="007414F6"/>
    <w:rsid w:val="00741AFF"/>
    <w:rsid w:val="00742DBF"/>
    <w:rsid w:val="00743AB5"/>
    <w:rsid w:val="00743C28"/>
    <w:rsid w:val="0074542D"/>
    <w:rsid w:val="007455F6"/>
    <w:rsid w:val="007464E8"/>
    <w:rsid w:val="00746508"/>
    <w:rsid w:val="00747163"/>
    <w:rsid w:val="00750E56"/>
    <w:rsid w:val="00751CCC"/>
    <w:rsid w:val="007520DF"/>
    <w:rsid w:val="0075304B"/>
    <w:rsid w:val="00753B92"/>
    <w:rsid w:val="00754A6D"/>
    <w:rsid w:val="00754C40"/>
    <w:rsid w:val="007567F3"/>
    <w:rsid w:val="00756CE4"/>
    <w:rsid w:val="00757433"/>
    <w:rsid w:val="0075799E"/>
    <w:rsid w:val="00761AA9"/>
    <w:rsid w:val="00762619"/>
    <w:rsid w:val="007626D4"/>
    <w:rsid w:val="00762832"/>
    <w:rsid w:val="0076357D"/>
    <w:rsid w:val="00763593"/>
    <w:rsid w:val="00763AE3"/>
    <w:rsid w:val="00763CFB"/>
    <w:rsid w:val="007648F3"/>
    <w:rsid w:val="007652E6"/>
    <w:rsid w:val="00765D09"/>
    <w:rsid w:val="00765F3C"/>
    <w:rsid w:val="00765F5A"/>
    <w:rsid w:val="00766685"/>
    <w:rsid w:val="00767FA8"/>
    <w:rsid w:val="00770EA2"/>
    <w:rsid w:val="00771513"/>
    <w:rsid w:val="0077231D"/>
    <w:rsid w:val="00773079"/>
    <w:rsid w:val="00773C77"/>
    <w:rsid w:val="0077567B"/>
    <w:rsid w:val="007758F9"/>
    <w:rsid w:val="00776489"/>
    <w:rsid w:val="00776938"/>
    <w:rsid w:val="00776C91"/>
    <w:rsid w:val="00776E82"/>
    <w:rsid w:val="00776FCC"/>
    <w:rsid w:val="007828F0"/>
    <w:rsid w:val="0078294A"/>
    <w:rsid w:val="00782D1B"/>
    <w:rsid w:val="007851F6"/>
    <w:rsid w:val="007856E2"/>
    <w:rsid w:val="00785754"/>
    <w:rsid w:val="00786101"/>
    <w:rsid w:val="007863C7"/>
    <w:rsid w:val="0078689D"/>
    <w:rsid w:val="00786E61"/>
    <w:rsid w:val="00787B26"/>
    <w:rsid w:val="00790457"/>
    <w:rsid w:val="007910FA"/>
    <w:rsid w:val="00791837"/>
    <w:rsid w:val="00791854"/>
    <w:rsid w:val="00791903"/>
    <w:rsid w:val="00791BB5"/>
    <w:rsid w:val="007939D8"/>
    <w:rsid w:val="007951A3"/>
    <w:rsid w:val="007956E0"/>
    <w:rsid w:val="00795DAF"/>
    <w:rsid w:val="00797147"/>
    <w:rsid w:val="007973B5"/>
    <w:rsid w:val="00797587"/>
    <w:rsid w:val="007975AA"/>
    <w:rsid w:val="007A027B"/>
    <w:rsid w:val="007A087B"/>
    <w:rsid w:val="007A16BD"/>
    <w:rsid w:val="007A1C36"/>
    <w:rsid w:val="007A22A4"/>
    <w:rsid w:val="007A64DA"/>
    <w:rsid w:val="007A64F2"/>
    <w:rsid w:val="007A70F2"/>
    <w:rsid w:val="007A7ABB"/>
    <w:rsid w:val="007A7DFE"/>
    <w:rsid w:val="007B0039"/>
    <w:rsid w:val="007B025D"/>
    <w:rsid w:val="007B10EA"/>
    <w:rsid w:val="007B10F1"/>
    <w:rsid w:val="007B1ABD"/>
    <w:rsid w:val="007B2046"/>
    <w:rsid w:val="007B20EF"/>
    <w:rsid w:val="007B2B64"/>
    <w:rsid w:val="007B4FAF"/>
    <w:rsid w:val="007B597B"/>
    <w:rsid w:val="007B5FCF"/>
    <w:rsid w:val="007B64D5"/>
    <w:rsid w:val="007B7809"/>
    <w:rsid w:val="007C0CE4"/>
    <w:rsid w:val="007C1BBF"/>
    <w:rsid w:val="007C1D20"/>
    <w:rsid w:val="007C28A3"/>
    <w:rsid w:val="007C54F7"/>
    <w:rsid w:val="007C5BB2"/>
    <w:rsid w:val="007C63A7"/>
    <w:rsid w:val="007C64D3"/>
    <w:rsid w:val="007C66F5"/>
    <w:rsid w:val="007C6B5A"/>
    <w:rsid w:val="007C7DF6"/>
    <w:rsid w:val="007C7F2D"/>
    <w:rsid w:val="007D197D"/>
    <w:rsid w:val="007D2C68"/>
    <w:rsid w:val="007D3357"/>
    <w:rsid w:val="007D37CD"/>
    <w:rsid w:val="007D4E79"/>
    <w:rsid w:val="007D4E80"/>
    <w:rsid w:val="007D5E2B"/>
    <w:rsid w:val="007D66F8"/>
    <w:rsid w:val="007E012D"/>
    <w:rsid w:val="007E08F6"/>
    <w:rsid w:val="007E0928"/>
    <w:rsid w:val="007E0C08"/>
    <w:rsid w:val="007E138C"/>
    <w:rsid w:val="007E1843"/>
    <w:rsid w:val="007E1D59"/>
    <w:rsid w:val="007E2218"/>
    <w:rsid w:val="007E3921"/>
    <w:rsid w:val="007E424F"/>
    <w:rsid w:val="007E49A4"/>
    <w:rsid w:val="007E5614"/>
    <w:rsid w:val="007E57F4"/>
    <w:rsid w:val="007E65D9"/>
    <w:rsid w:val="007E671E"/>
    <w:rsid w:val="007E6A69"/>
    <w:rsid w:val="007E7156"/>
    <w:rsid w:val="007F08F6"/>
    <w:rsid w:val="007F1221"/>
    <w:rsid w:val="007F2AF8"/>
    <w:rsid w:val="007F2E20"/>
    <w:rsid w:val="007F68AD"/>
    <w:rsid w:val="007F7C4F"/>
    <w:rsid w:val="00800DDF"/>
    <w:rsid w:val="00801370"/>
    <w:rsid w:val="00801F8E"/>
    <w:rsid w:val="008025A4"/>
    <w:rsid w:val="008039FA"/>
    <w:rsid w:val="008052EC"/>
    <w:rsid w:val="0080560B"/>
    <w:rsid w:val="008063B6"/>
    <w:rsid w:val="00807851"/>
    <w:rsid w:val="00810206"/>
    <w:rsid w:val="0081032B"/>
    <w:rsid w:val="00811089"/>
    <w:rsid w:val="0081146A"/>
    <w:rsid w:val="0081199A"/>
    <w:rsid w:val="00811B0C"/>
    <w:rsid w:val="00811E58"/>
    <w:rsid w:val="008120BF"/>
    <w:rsid w:val="00812CEB"/>
    <w:rsid w:val="00812D44"/>
    <w:rsid w:val="008132FD"/>
    <w:rsid w:val="008132FE"/>
    <w:rsid w:val="00814F01"/>
    <w:rsid w:val="0081596C"/>
    <w:rsid w:val="00816665"/>
    <w:rsid w:val="00816EF6"/>
    <w:rsid w:val="00820D15"/>
    <w:rsid w:val="008212D6"/>
    <w:rsid w:val="00822E0A"/>
    <w:rsid w:val="008236FB"/>
    <w:rsid w:val="00823E9F"/>
    <w:rsid w:val="00824027"/>
    <w:rsid w:val="008248BC"/>
    <w:rsid w:val="00824E15"/>
    <w:rsid w:val="0083039F"/>
    <w:rsid w:val="00830754"/>
    <w:rsid w:val="008310AD"/>
    <w:rsid w:val="00831BD8"/>
    <w:rsid w:val="00831FF5"/>
    <w:rsid w:val="00832790"/>
    <w:rsid w:val="008327C1"/>
    <w:rsid w:val="00833183"/>
    <w:rsid w:val="00833A28"/>
    <w:rsid w:val="00834468"/>
    <w:rsid w:val="0083449B"/>
    <w:rsid w:val="008344B0"/>
    <w:rsid w:val="00834A86"/>
    <w:rsid w:val="00834D4C"/>
    <w:rsid w:val="0083558F"/>
    <w:rsid w:val="00835CDD"/>
    <w:rsid w:val="00836755"/>
    <w:rsid w:val="008379E2"/>
    <w:rsid w:val="00837B70"/>
    <w:rsid w:val="00837C0F"/>
    <w:rsid w:val="00837CD0"/>
    <w:rsid w:val="00840DBA"/>
    <w:rsid w:val="00842A97"/>
    <w:rsid w:val="008432D8"/>
    <w:rsid w:val="00843481"/>
    <w:rsid w:val="00843D87"/>
    <w:rsid w:val="00846125"/>
    <w:rsid w:val="00846CE4"/>
    <w:rsid w:val="00847A62"/>
    <w:rsid w:val="008503F1"/>
    <w:rsid w:val="00850A61"/>
    <w:rsid w:val="00850EA6"/>
    <w:rsid w:val="00851763"/>
    <w:rsid w:val="00851A2F"/>
    <w:rsid w:val="00851DFA"/>
    <w:rsid w:val="0085273B"/>
    <w:rsid w:val="008558A8"/>
    <w:rsid w:val="00855B4C"/>
    <w:rsid w:val="00855DFD"/>
    <w:rsid w:val="008564A4"/>
    <w:rsid w:val="0085775F"/>
    <w:rsid w:val="00860150"/>
    <w:rsid w:val="00861472"/>
    <w:rsid w:val="0086170E"/>
    <w:rsid w:val="00861AE1"/>
    <w:rsid w:val="00862393"/>
    <w:rsid w:val="008625F4"/>
    <w:rsid w:val="0086260C"/>
    <w:rsid w:val="008630BA"/>
    <w:rsid w:val="00863608"/>
    <w:rsid w:val="008638C4"/>
    <w:rsid w:val="00863AD0"/>
    <w:rsid w:val="00863E37"/>
    <w:rsid w:val="0086474A"/>
    <w:rsid w:val="0086555B"/>
    <w:rsid w:val="00866385"/>
    <w:rsid w:val="008677AF"/>
    <w:rsid w:val="00870992"/>
    <w:rsid w:val="00870EBA"/>
    <w:rsid w:val="00871F98"/>
    <w:rsid w:val="008724DC"/>
    <w:rsid w:val="00873970"/>
    <w:rsid w:val="00873ED7"/>
    <w:rsid w:val="00874080"/>
    <w:rsid w:val="008740F9"/>
    <w:rsid w:val="0087482B"/>
    <w:rsid w:val="00876A11"/>
    <w:rsid w:val="00876C88"/>
    <w:rsid w:val="00876CF0"/>
    <w:rsid w:val="0087700F"/>
    <w:rsid w:val="008772A2"/>
    <w:rsid w:val="00877370"/>
    <w:rsid w:val="008811A3"/>
    <w:rsid w:val="00881763"/>
    <w:rsid w:val="008821C6"/>
    <w:rsid w:val="0088228B"/>
    <w:rsid w:val="00882F8E"/>
    <w:rsid w:val="0088384D"/>
    <w:rsid w:val="00884C60"/>
    <w:rsid w:val="00884E57"/>
    <w:rsid w:val="0088506E"/>
    <w:rsid w:val="00886739"/>
    <w:rsid w:val="00886832"/>
    <w:rsid w:val="008879BB"/>
    <w:rsid w:val="0089019A"/>
    <w:rsid w:val="0089035A"/>
    <w:rsid w:val="008913B6"/>
    <w:rsid w:val="00891E2D"/>
    <w:rsid w:val="00892656"/>
    <w:rsid w:val="00892DAC"/>
    <w:rsid w:val="00892F4C"/>
    <w:rsid w:val="00892F64"/>
    <w:rsid w:val="008937D0"/>
    <w:rsid w:val="00893AA2"/>
    <w:rsid w:val="00893DCF"/>
    <w:rsid w:val="0089403B"/>
    <w:rsid w:val="0089450A"/>
    <w:rsid w:val="00894DC0"/>
    <w:rsid w:val="00894DDC"/>
    <w:rsid w:val="00896123"/>
    <w:rsid w:val="00896F90"/>
    <w:rsid w:val="00897261"/>
    <w:rsid w:val="0089749E"/>
    <w:rsid w:val="0089773A"/>
    <w:rsid w:val="00897A1C"/>
    <w:rsid w:val="008A04A0"/>
    <w:rsid w:val="008A1FD8"/>
    <w:rsid w:val="008A2B9B"/>
    <w:rsid w:val="008A332A"/>
    <w:rsid w:val="008A379D"/>
    <w:rsid w:val="008A41F5"/>
    <w:rsid w:val="008A4827"/>
    <w:rsid w:val="008A670E"/>
    <w:rsid w:val="008B001E"/>
    <w:rsid w:val="008B09F3"/>
    <w:rsid w:val="008B13D7"/>
    <w:rsid w:val="008B1743"/>
    <w:rsid w:val="008B1D47"/>
    <w:rsid w:val="008B2757"/>
    <w:rsid w:val="008B4456"/>
    <w:rsid w:val="008B4C87"/>
    <w:rsid w:val="008B5496"/>
    <w:rsid w:val="008B6D81"/>
    <w:rsid w:val="008B7497"/>
    <w:rsid w:val="008B74FB"/>
    <w:rsid w:val="008B7CD6"/>
    <w:rsid w:val="008C00D0"/>
    <w:rsid w:val="008C018B"/>
    <w:rsid w:val="008C205B"/>
    <w:rsid w:val="008C29A7"/>
    <w:rsid w:val="008C3AA1"/>
    <w:rsid w:val="008C423C"/>
    <w:rsid w:val="008C44AB"/>
    <w:rsid w:val="008C5188"/>
    <w:rsid w:val="008C7710"/>
    <w:rsid w:val="008C7C70"/>
    <w:rsid w:val="008C7E6C"/>
    <w:rsid w:val="008D0D29"/>
    <w:rsid w:val="008D0F43"/>
    <w:rsid w:val="008D2248"/>
    <w:rsid w:val="008D244C"/>
    <w:rsid w:val="008D27D8"/>
    <w:rsid w:val="008D435E"/>
    <w:rsid w:val="008D438C"/>
    <w:rsid w:val="008D4707"/>
    <w:rsid w:val="008D52C3"/>
    <w:rsid w:val="008D6AB7"/>
    <w:rsid w:val="008D7074"/>
    <w:rsid w:val="008D7362"/>
    <w:rsid w:val="008D7E6E"/>
    <w:rsid w:val="008E0740"/>
    <w:rsid w:val="008E08AD"/>
    <w:rsid w:val="008E1481"/>
    <w:rsid w:val="008E1974"/>
    <w:rsid w:val="008E3DA8"/>
    <w:rsid w:val="008E515A"/>
    <w:rsid w:val="008E5E07"/>
    <w:rsid w:val="008E61F9"/>
    <w:rsid w:val="008E6888"/>
    <w:rsid w:val="008E6CE0"/>
    <w:rsid w:val="008E6F86"/>
    <w:rsid w:val="008E7122"/>
    <w:rsid w:val="008E7BCB"/>
    <w:rsid w:val="008F0247"/>
    <w:rsid w:val="008F04B6"/>
    <w:rsid w:val="008F095C"/>
    <w:rsid w:val="008F0B52"/>
    <w:rsid w:val="008F12E8"/>
    <w:rsid w:val="008F1451"/>
    <w:rsid w:val="008F1D73"/>
    <w:rsid w:val="008F25A2"/>
    <w:rsid w:val="008F2B80"/>
    <w:rsid w:val="008F3861"/>
    <w:rsid w:val="008F3930"/>
    <w:rsid w:val="008F4139"/>
    <w:rsid w:val="008F4F85"/>
    <w:rsid w:val="008F5118"/>
    <w:rsid w:val="008F5EA7"/>
    <w:rsid w:val="008F662F"/>
    <w:rsid w:val="008F76B6"/>
    <w:rsid w:val="008F7D29"/>
    <w:rsid w:val="00900438"/>
    <w:rsid w:val="009007AF"/>
    <w:rsid w:val="00900DCA"/>
    <w:rsid w:val="009012F2"/>
    <w:rsid w:val="0090153E"/>
    <w:rsid w:val="00901980"/>
    <w:rsid w:val="00901DF0"/>
    <w:rsid w:val="009022CD"/>
    <w:rsid w:val="00902C40"/>
    <w:rsid w:val="009034DC"/>
    <w:rsid w:val="009036F3"/>
    <w:rsid w:val="00903B86"/>
    <w:rsid w:val="00903D9E"/>
    <w:rsid w:val="00904171"/>
    <w:rsid w:val="009057D5"/>
    <w:rsid w:val="009070B8"/>
    <w:rsid w:val="00907748"/>
    <w:rsid w:val="00911877"/>
    <w:rsid w:val="00914F84"/>
    <w:rsid w:val="00915F4F"/>
    <w:rsid w:val="00915F72"/>
    <w:rsid w:val="00916095"/>
    <w:rsid w:val="009164E0"/>
    <w:rsid w:val="00917D76"/>
    <w:rsid w:val="00924B68"/>
    <w:rsid w:val="00924C06"/>
    <w:rsid w:val="00925257"/>
    <w:rsid w:val="00925312"/>
    <w:rsid w:val="0092557A"/>
    <w:rsid w:val="009256A2"/>
    <w:rsid w:val="0092582C"/>
    <w:rsid w:val="00925DFB"/>
    <w:rsid w:val="009268F3"/>
    <w:rsid w:val="00926E65"/>
    <w:rsid w:val="0093078C"/>
    <w:rsid w:val="00930B4F"/>
    <w:rsid w:val="00930C0D"/>
    <w:rsid w:val="00931043"/>
    <w:rsid w:val="0093129B"/>
    <w:rsid w:val="00931379"/>
    <w:rsid w:val="0093159E"/>
    <w:rsid w:val="00931A76"/>
    <w:rsid w:val="00931CCA"/>
    <w:rsid w:val="009321BD"/>
    <w:rsid w:val="00932E1C"/>
    <w:rsid w:val="00933FBF"/>
    <w:rsid w:val="00934C9F"/>
    <w:rsid w:val="00935014"/>
    <w:rsid w:val="0093519A"/>
    <w:rsid w:val="00935999"/>
    <w:rsid w:val="00936E1B"/>
    <w:rsid w:val="00936F38"/>
    <w:rsid w:val="00940477"/>
    <w:rsid w:val="00941524"/>
    <w:rsid w:val="00941AAD"/>
    <w:rsid w:val="0094214D"/>
    <w:rsid w:val="0094287A"/>
    <w:rsid w:val="00943B90"/>
    <w:rsid w:val="00944E24"/>
    <w:rsid w:val="00945389"/>
    <w:rsid w:val="009455C4"/>
    <w:rsid w:val="00946358"/>
    <w:rsid w:val="009467C0"/>
    <w:rsid w:val="00946B11"/>
    <w:rsid w:val="00947643"/>
    <w:rsid w:val="00947C47"/>
    <w:rsid w:val="00950054"/>
    <w:rsid w:val="0095251A"/>
    <w:rsid w:val="009525AF"/>
    <w:rsid w:val="009527D3"/>
    <w:rsid w:val="00954193"/>
    <w:rsid w:val="00955870"/>
    <w:rsid w:val="00956D44"/>
    <w:rsid w:val="00956D57"/>
    <w:rsid w:val="00957260"/>
    <w:rsid w:val="00960031"/>
    <w:rsid w:val="009606A6"/>
    <w:rsid w:val="00960B7A"/>
    <w:rsid w:val="00961244"/>
    <w:rsid w:val="009613B3"/>
    <w:rsid w:val="0096198F"/>
    <w:rsid w:val="00964176"/>
    <w:rsid w:val="00964805"/>
    <w:rsid w:val="009652F3"/>
    <w:rsid w:val="00965717"/>
    <w:rsid w:val="00965F51"/>
    <w:rsid w:val="0097058C"/>
    <w:rsid w:val="00970BF5"/>
    <w:rsid w:val="00971138"/>
    <w:rsid w:val="00971401"/>
    <w:rsid w:val="0097146A"/>
    <w:rsid w:val="00971AAA"/>
    <w:rsid w:val="009724D3"/>
    <w:rsid w:val="0097283D"/>
    <w:rsid w:val="00973E0C"/>
    <w:rsid w:val="0097486B"/>
    <w:rsid w:val="0097622B"/>
    <w:rsid w:val="00977FDA"/>
    <w:rsid w:val="0098136B"/>
    <w:rsid w:val="00981494"/>
    <w:rsid w:val="009815DE"/>
    <w:rsid w:val="0098164B"/>
    <w:rsid w:val="0098297E"/>
    <w:rsid w:val="00983071"/>
    <w:rsid w:val="009830C2"/>
    <w:rsid w:val="00983646"/>
    <w:rsid w:val="00985252"/>
    <w:rsid w:val="00985278"/>
    <w:rsid w:val="00987225"/>
    <w:rsid w:val="0098747D"/>
    <w:rsid w:val="00987DEA"/>
    <w:rsid w:val="0099061A"/>
    <w:rsid w:val="0099126E"/>
    <w:rsid w:val="0099257F"/>
    <w:rsid w:val="00992900"/>
    <w:rsid w:val="00993881"/>
    <w:rsid w:val="0099473B"/>
    <w:rsid w:val="00994759"/>
    <w:rsid w:val="009951FF"/>
    <w:rsid w:val="0099595B"/>
    <w:rsid w:val="0099599A"/>
    <w:rsid w:val="00995F60"/>
    <w:rsid w:val="009962BE"/>
    <w:rsid w:val="00996986"/>
    <w:rsid w:val="0099739B"/>
    <w:rsid w:val="009973E6"/>
    <w:rsid w:val="00997AEA"/>
    <w:rsid w:val="00997E82"/>
    <w:rsid w:val="009A0AEE"/>
    <w:rsid w:val="009A2331"/>
    <w:rsid w:val="009A3B3A"/>
    <w:rsid w:val="009A4811"/>
    <w:rsid w:val="009A7D7D"/>
    <w:rsid w:val="009B00A5"/>
    <w:rsid w:val="009B07D5"/>
    <w:rsid w:val="009B0E91"/>
    <w:rsid w:val="009B37CA"/>
    <w:rsid w:val="009B38F8"/>
    <w:rsid w:val="009B496F"/>
    <w:rsid w:val="009B526B"/>
    <w:rsid w:val="009B5C4E"/>
    <w:rsid w:val="009B5DA6"/>
    <w:rsid w:val="009B5FBA"/>
    <w:rsid w:val="009B67EE"/>
    <w:rsid w:val="009B73EA"/>
    <w:rsid w:val="009B7979"/>
    <w:rsid w:val="009C0064"/>
    <w:rsid w:val="009C0207"/>
    <w:rsid w:val="009C0AF3"/>
    <w:rsid w:val="009C0D11"/>
    <w:rsid w:val="009C1B09"/>
    <w:rsid w:val="009C27AB"/>
    <w:rsid w:val="009C2B83"/>
    <w:rsid w:val="009C34B1"/>
    <w:rsid w:val="009C36E5"/>
    <w:rsid w:val="009C50BF"/>
    <w:rsid w:val="009C6A33"/>
    <w:rsid w:val="009C6A5F"/>
    <w:rsid w:val="009C709E"/>
    <w:rsid w:val="009C7619"/>
    <w:rsid w:val="009C7C47"/>
    <w:rsid w:val="009D01D0"/>
    <w:rsid w:val="009D03BA"/>
    <w:rsid w:val="009D0850"/>
    <w:rsid w:val="009D295E"/>
    <w:rsid w:val="009D2AB9"/>
    <w:rsid w:val="009D34A8"/>
    <w:rsid w:val="009D34F6"/>
    <w:rsid w:val="009D3706"/>
    <w:rsid w:val="009D3DD6"/>
    <w:rsid w:val="009D4C69"/>
    <w:rsid w:val="009D5286"/>
    <w:rsid w:val="009D5FD7"/>
    <w:rsid w:val="009D61F7"/>
    <w:rsid w:val="009D6744"/>
    <w:rsid w:val="009D6DCB"/>
    <w:rsid w:val="009D733D"/>
    <w:rsid w:val="009D76BA"/>
    <w:rsid w:val="009D7EFA"/>
    <w:rsid w:val="009D7FD0"/>
    <w:rsid w:val="009E0AAC"/>
    <w:rsid w:val="009E2170"/>
    <w:rsid w:val="009E2E0C"/>
    <w:rsid w:val="009E340C"/>
    <w:rsid w:val="009E3FA4"/>
    <w:rsid w:val="009E41FA"/>
    <w:rsid w:val="009E50EA"/>
    <w:rsid w:val="009E5C82"/>
    <w:rsid w:val="009E6375"/>
    <w:rsid w:val="009E6746"/>
    <w:rsid w:val="009E68E7"/>
    <w:rsid w:val="009E6A27"/>
    <w:rsid w:val="009E7ADD"/>
    <w:rsid w:val="009E7F33"/>
    <w:rsid w:val="009F0E20"/>
    <w:rsid w:val="009F0F6B"/>
    <w:rsid w:val="009F3D99"/>
    <w:rsid w:val="009F4CCB"/>
    <w:rsid w:val="009F5BD0"/>
    <w:rsid w:val="009F5FA1"/>
    <w:rsid w:val="009F7391"/>
    <w:rsid w:val="009F768A"/>
    <w:rsid w:val="009F799D"/>
    <w:rsid w:val="009F7C2A"/>
    <w:rsid w:val="00A005BD"/>
    <w:rsid w:val="00A0119D"/>
    <w:rsid w:val="00A01362"/>
    <w:rsid w:val="00A019AF"/>
    <w:rsid w:val="00A01C7F"/>
    <w:rsid w:val="00A02526"/>
    <w:rsid w:val="00A02863"/>
    <w:rsid w:val="00A02D19"/>
    <w:rsid w:val="00A0372F"/>
    <w:rsid w:val="00A03872"/>
    <w:rsid w:val="00A03904"/>
    <w:rsid w:val="00A049B6"/>
    <w:rsid w:val="00A05184"/>
    <w:rsid w:val="00A06590"/>
    <w:rsid w:val="00A065F4"/>
    <w:rsid w:val="00A0680C"/>
    <w:rsid w:val="00A07454"/>
    <w:rsid w:val="00A077FA"/>
    <w:rsid w:val="00A07F96"/>
    <w:rsid w:val="00A105E9"/>
    <w:rsid w:val="00A10AD0"/>
    <w:rsid w:val="00A11D9D"/>
    <w:rsid w:val="00A126EE"/>
    <w:rsid w:val="00A129D4"/>
    <w:rsid w:val="00A1446F"/>
    <w:rsid w:val="00A14BDC"/>
    <w:rsid w:val="00A14D8D"/>
    <w:rsid w:val="00A1597E"/>
    <w:rsid w:val="00A15C6A"/>
    <w:rsid w:val="00A15F97"/>
    <w:rsid w:val="00A2025C"/>
    <w:rsid w:val="00A2080B"/>
    <w:rsid w:val="00A21496"/>
    <w:rsid w:val="00A2254B"/>
    <w:rsid w:val="00A2281F"/>
    <w:rsid w:val="00A228F0"/>
    <w:rsid w:val="00A23B91"/>
    <w:rsid w:val="00A23BBF"/>
    <w:rsid w:val="00A24513"/>
    <w:rsid w:val="00A246A8"/>
    <w:rsid w:val="00A25D47"/>
    <w:rsid w:val="00A25FF8"/>
    <w:rsid w:val="00A266DB"/>
    <w:rsid w:val="00A271C8"/>
    <w:rsid w:val="00A276E8"/>
    <w:rsid w:val="00A2771C"/>
    <w:rsid w:val="00A30A84"/>
    <w:rsid w:val="00A315A8"/>
    <w:rsid w:val="00A31F58"/>
    <w:rsid w:val="00A31F7F"/>
    <w:rsid w:val="00A320AD"/>
    <w:rsid w:val="00A33401"/>
    <w:rsid w:val="00A337EB"/>
    <w:rsid w:val="00A33E48"/>
    <w:rsid w:val="00A34337"/>
    <w:rsid w:val="00A3440E"/>
    <w:rsid w:val="00A3451A"/>
    <w:rsid w:val="00A34ABF"/>
    <w:rsid w:val="00A34DD7"/>
    <w:rsid w:val="00A35F29"/>
    <w:rsid w:val="00A36354"/>
    <w:rsid w:val="00A3688D"/>
    <w:rsid w:val="00A374EC"/>
    <w:rsid w:val="00A37688"/>
    <w:rsid w:val="00A4001E"/>
    <w:rsid w:val="00A402A7"/>
    <w:rsid w:val="00A412C9"/>
    <w:rsid w:val="00A4186C"/>
    <w:rsid w:val="00A42024"/>
    <w:rsid w:val="00A42610"/>
    <w:rsid w:val="00A42D97"/>
    <w:rsid w:val="00A44913"/>
    <w:rsid w:val="00A450EE"/>
    <w:rsid w:val="00A457CA"/>
    <w:rsid w:val="00A462E8"/>
    <w:rsid w:val="00A46A68"/>
    <w:rsid w:val="00A47D05"/>
    <w:rsid w:val="00A5001B"/>
    <w:rsid w:val="00A51141"/>
    <w:rsid w:val="00A51ECC"/>
    <w:rsid w:val="00A534AF"/>
    <w:rsid w:val="00A53555"/>
    <w:rsid w:val="00A53D36"/>
    <w:rsid w:val="00A54624"/>
    <w:rsid w:val="00A566B7"/>
    <w:rsid w:val="00A57D0D"/>
    <w:rsid w:val="00A57F55"/>
    <w:rsid w:val="00A60151"/>
    <w:rsid w:val="00A60AA7"/>
    <w:rsid w:val="00A6143F"/>
    <w:rsid w:val="00A63059"/>
    <w:rsid w:val="00A6382A"/>
    <w:rsid w:val="00A63A12"/>
    <w:rsid w:val="00A63EC6"/>
    <w:rsid w:val="00A63F07"/>
    <w:rsid w:val="00A64C9C"/>
    <w:rsid w:val="00A64D61"/>
    <w:rsid w:val="00A64EE7"/>
    <w:rsid w:val="00A67219"/>
    <w:rsid w:val="00A67664"/>
    <w:rsid w:val="00A67912"/>
    <w:rsid w:val="00A70AF3"/>
    <w:rsid w:val="00A710F8"/>
    <w:rsid w:val="00A71520"/>
    <w:rsid w:val="00A71B60"/>
    <w:rsid w:val="00A720B0"/>
    <w:rsid w:val="00A72961"/>
    <w:rsid w:val="00A73529"/>
    <w:rsid w:val="00A7385B"/>
    <w:rsid w:val="00A73B39"/>
    <w:rsid w:val="00A74150"/>
    <w:rsid w:val="00A744E6"/>
    <w:rsid w:val="00A752EB"/>
    <w:rsid w:val="00A76829"/>
    <w:rsid w:val="00A76A66"/>
    <w:rsid w:val="00A76E82"/>
    <w:rsid w:val="00A80B76"/>
    <w:rsid w:val="00A8183F"/>
    <w:rsid w:val="00A8228A"/>
    <w:rsid w:val="00A82B98"/>
    <w:rsid w:val="00A83452"/>
    <w:rsid w:val="00A83862"/>
    <w:rsid w:val="00A83E69"/>
    <w:rsid w:val="00A84D78"/>
    <w:rsid w:val="00A85985"/>
    <w:rsid w:val="00A85A38"/>
    <w:rsid w:val="00A85EE7"/>
    <w:rsid w:val="00A86F78"/>
    <w:rsid w:val="00A87327"/>
    <w:rsid w:val="00A91126"/>
    <w:rsid w:val="00A91316"/>
    <w:rsid w:val="00A928B4"/>
    <w:rsid w:val="00A92BD4"/>
    <w:rsid w:val="00A92C98"/>
    <w:rsid w:val="00A940B1"/>
    <w:rsid w:val="00A94BD1"/>
    <w:rsid w:val="00A9513D"/>
    <w:rsid w:val="00A978DF"/>
    <w:rsid w:val="00A97B89"/>
    <w:rsid w:val="00AA1652"/>
    <w:rsid w:val="00AA1BBE"/>
    <w:rsid w:val="00AA2488"/>
    <w:rsid w:val="00AA24A7"/>
    <w:rsid w:val="00AA2A76"/>
    <w:rsid w:val="00AA2CE6"/>
    <w:rsid w:val="00AA2D5A"/>
    <w:rsid w:val="00AA35BE"/>
    <w:rsid w:val="00AA5648"/>
    <w:rsid w:val="00AA65F9"/>
    <w:rsid w:val="00AA731E"/>
    <w:rsid w:val="00AA73CC"/>
    <w:rsid w:val="00AA7621"/>
    <w:rsid w:val="00AA7B3D"/>
    <w:rsid w:val="00AA7C9A"/>
    <w:rsid w:val="00AB05AD"/>
    <w:rsid w:val="00AB09AE"/>
    <w:rsid w:val="00AB14D3"/>
    <w:rsid w:val="00AB1561"/>
    <w:rsid w:val="00AB287B"/>
    <w:rsid w:val="00AB2ADB"/>
    <w:rsid w:val="00AB2F76"/>
    <w:rsid w:val="00AB3191"/>
    <w:rsid w:val="00AB335D"/>
    <w:rsid w:val="00AB4CCF"/>
    <w:rsid w:val="00AB5717"/>
    <w:rsid w:val="00AB58F4"/>
    <w:rsid w:val="00AB6558"/>
    <w:rsid w:val="00AB70C3"/>
    <w:rsid w:val="00AB7864"/>
    <w:rsid w:val="00AB7F3D"/>
    <w:rsid w:val="00AC12BD"/>
    <w:rsid w:val="00AC141E"/>
    <w:rsid w:val="00AC1AF0"/>
    <w:rsid w:val="00AC206E"/>
    <w:rsid w:val="00AC54A3"/>
    <w:rsid w:val="00AC5C07"/>
    <w:rsid w:val="00AC62C9"/>
    <w:rsid w:val="00AC6498"/>
    <w:rsid w:val="00AC7A55"/>
    <w:rsid w:val="00AD007E"/>
    <w:rsid w:val="00AD2833"/>
    <w:rsid w:val="00AD53CF"/>
    <w:rsid w:val="00AD5E65"/>
    <w:rsid w:val="00AD64FC"/>
    <w:rsid w:val="00AD6740"/>
    <w:rsid w:val="00AD7864"/>
    <w:rsid w:val="00AD7EE5"/>
    <w:rsid w:val="00AE012E"/>
    <w:rsid w:val="00AE01E5"/>
    <w:rsid w:val="00AE0331"/>
    <w:rsid w:val="00AE08AE"/>
    <w:rsid w:val="00AE099A"/>
    <w:rsid w:val="00AE0BEE"/>
    <w:rsid w:val="00AE0C61"/>
    <w:rsid w:val="00AE20A5"/>
    <w:rsid w:val="00AE3982"/>
    <w:rsid w:val="00AE3C04"/>
    <w:rsid w:val="00AE4026"/>
    <w:rsid w:val="00AE5A6D"/>
    <w:rsid w:val="00AE6ACD"/>
    <w:rsid w:val="00AE7A44"/>
    <w:rsid w:val="00AF0093"/>
    <w:rsid w:val="00AF0961"/>
    <w:rsid w:val="00AF0A8B"/>
    <w:rsid w:val="00AF0AE6"/>
    <w:rsid w:val="00AF0B85"/>
    <w:rsid w:val="00AF1150"/>
    <w:rsid w:val="00AF156F"/>
    <w:rsid w:val="00AF168A"/>
    <w:rsid w:val="00AF176B"/>
    <w:rsid w:val="00AF1FE4"/>
    <w:rsid w:val="00AF312A"/>
    <w:rsid w:val="00AF3D75"/>
    <w:rsid w:val="00AF4526"/>
    <w:rsid w:val="00AF4B82"/>
    <w:rsid w:val="00AF5350"/>
    <w:rsid w:val="00AF546A"/>
    <w:rsid w:val="00AF5A88"/>
    <w:rsid w:val="00AF7710"/>
    <w:rsid w:val="00AF7BF2"/>
    <w:rsid w:val="00AF7C17"/>
    <w:rsid w:val="00B0096A"/>
    <w:rsid w:val="00B0104E"/>
    <w:rsid w:val="00B01777"/>
    <w:rsid w:val="00B0277C"/>
    <w:rsid w:val="00B02A36"/>
    <w:rsid w:val="00B02F52"/>
    <w:rsid w:val="00B0397A"/>
    <w:rsid w:val="00B069F3"/>
    <w:rsid w:val="00B07124"/>
    <w:rsid w:val="00B07329"/>
    <w:rsid w:val="00B11C57"/>
    <w:rsid w:val="00B139AD"/>
    <w:rsid w:val="00B14150"/>
    <w:rsid w:val="00B14421"/>
    <w:rsid w:val="00B144B0"/>
    <w:rsid w:val="00B14D4A"/>
    <w:rsid w:val="00B14F25"/>
    <w:rsid w:val="00B152D6"/>
    <w:rsid w:val="00B15DB6"/>
    <w:rsid w:val="00B15F19"/>
    <w:rsid w:val="00B171E0"/>
    <w:rsid w:val="00B17345"/>
    <w:rsid w:val="00B1792B"/>
    <w:rsid w:val="00B17A3B"/>
    <w:rsid w:val="00B20B87"/>
    <w:rsid w:val="00B2181C"/>
    <w:rsid w:val="00B228E3"/>
    <w:rsid w:val="00B22903"/>
    <w:rsid w:val="00B22E87"/>
    <w:rsid w:val="00B22F0D"/>
    <w:rsid w:val="00B23A55"/>
    <w:rsid w:val="00B23ECD"/>
    <w:rsid w:val="00B24425"/>
    <w:rsid w:val="00B24613"/>
    <w:rsid w:val="00B24B48"/>
    <w:rsid w:val="00B24FC8"/>
    <w:rsid w:val="00B25343"/>
    <w:rsid w:val="00B25937"/>
    <w:rsid w:val="00B25EDB"/>
    <w:rsid w:val="00B26B84"/>
    <w:rsid w:val="00B277C3"/>
    <w:rsid w:val="00B30E34"/>
    <w:rsid w:val="00B31670"/>
    <w:rsid w:val="00B31A09"/>
    <w:rsid w:val="00B328CA"/>
    <w:rsid w:val="00B32DB0"/>
    <w:rsid w:val="00B33A26"/>
    <w:rsid w:val="00B33A76"/>
    <w:rsid w:val="00B367F6"/>
    <w:rsid w:val="00B36CC3"/>
    <w:rsid w:val="00B4034C"/>
    <w:rsid w:val="00B41DED"/>
    <w:rsid w:val="00B43770"/>
    <w:rsid w:val="00B44C9A"/>
    <w:rsid w:val="00B44D5A"/>
    <w:rsid w:val="00B4521C"/>
    <w:rsid w:val="00B466BC"/>
    <w:rsid w:val="00B467F1"/>
    <w:rsid w:val="00B5007B"/>
    <w:rsid w:val="00B51320"/>
    <w:rsid w:val="00B51E44"/>
    <w:rsid w:val="00B5307C"/>
    <w:rsid w:val="00B5449F"/>
    <w:rsid w:val="00B548B1"/>
    <w:rsid w:val="00B55F80"/>
    <w:rsid w:val="00B56A3F"/>
    <w:rsid w:val="00B57012"/>
    <w:rsid w:val="00B572A4"/>
    <w:rsid w:val="00B57B3C"/>
    <w:rsid w:val="00B600AA"/>
    <w:rsid w:val="00B605EF"/>
    <w:rsid w:val="00B606B9"/>
    <w:rsid w:val="00B607EF"/>
    <w:rsid w:val="00B60802"/>
    <w:rsid w:val="00B61D8B"/>
    <w:rsid w:val="00B62E04"/>
    <w:rsid w:val="00B62EDF"/>
    <w:rsid w:val="00B63456"/>
    <w:rsid w:val="00B650AC"/>
    <w:rsid w:val="00B65BCE"/>
    <w:rsid w:val="00B65BE6"/>
    <w:rsid w:val="00B6690F"/>
    <w:rsid w:val="00B66E8E"/>
    <w:rsid w:val="00B67210"/>
    <w:rsid w:val="00B70A75"/>
    <w:rsid w:val="00B7123B"/>
    <w:rsid w:val="00B712A8"/>
    <w:rsid w:val="00B712FC"/>
    <w:rsid w:val="00B7139F"/>
    <w:rsid w:val="00B71AD4"/>
    <w:rsid w:val="00B726BA"/>
    <w:rsid w:val="00B72D7A"/>
    <w:rsid w:val="00B74EC6"/>
    <w:rsid w:val="00B75633"/>
    <w:rsid w:val="00B7715D"/>
    <w:rsid w:val="00B81654"/>
    <w:rsid w:val="00B833FF"/>
    <w:rsid w:val="00B83525"/>
    <w:rsid w:val="00B83614"/>
    <w:rsid w:val="00B861BD"/>
    <w:rsid w:val="00B8779F"/>
    <w:rsid w:val="00B9037B"/>
    <w:rsid w:val="00B91248"/>
    <w:rsid w:val="00B91983"/>
    <w:rsid w:val="00B922C3"/>
    <w:rsid w:val="00B92AC6"/>
    <w:rsid w:val="00B93340"/>
    <w:rsid w:val="00B93862"/>
    <w:rsid w:val="00B939A8"/>
    <w:rsid w:val="00B94602"/>
    <w:rsid w:val="00B94D91"/>
    <w:rsid w:val="00B96BC6"/>
    <w:rsid w:val="00B9714E"/>
    <w:rsid w:val="00B9747C"/>
    <w:rsid w:val="00BA11BB"/>
    <w:rsid w:val="00BA180E"/>
    <w:rsid w:val="00BA1B31"/>
    <w:rsid w:val="00BA2674"/>
    <w:rsid w:val="00BA2A48"/>
    <w:rsid w:val="00BA2C4D"/>
    <w:rsid w:val="00BA397B"/>
    <w:rsid w:val="00BA3A05"/>
    <w:rsid w:val="00BA3C60"/>
    <w:rsid w:val="00BA4EDF"/>
    <w:rsid w:val="00BA4FD1"/>
    <w:rsid w:val="00BA5DA8"/>
    <w:rsid w:val="00BA5E07"/>
    <w:rsid w:val="00BA6485"/>
    <w:rsid w:val="00BA6E4C"/>
    <w:rsid w:val="00BB01FB"/>
    <w:rsid w:val="00BB1EE5"/>
    <w:rsid w:val="00BB22A9"/>
    <w:rsid w:val="00BB30A0"/>
    <w:rsid w:val="00BB3127"/>
    <w:rsid w:val="00BB32E4"/>
    <w:rsid w:val="00BB3BD0"/>
    <w:rsid w:val="00BB4543"/>
    <w:rsid w:val="00BB488F"/>
    <w:rsid w:val="00BB4BE7"/>
    <w:rsid w:val="00BB4D40"/>
    <w:rsid w:val="00BB6D44"/>
    <w:rsid w:val="00BB7F7A"/>
    <w:rsid w:val="00BB7FE0"/>
    <w:rsid w:val="00BC010A"/>
    <w:rsid w:val="00BC0255"/>
    <w:rsid w:val="00BC17DC"/>
    <w:rsid w:val="00BC30F3"/>
    <w:rsid w:val="00BC3495"/>
    <w:rsid w:val="00BC3D4D"/>
    <w:rsid w:val="00BC6513"/>
    <w:rsid w:val="00BC670A"/>
    <w:rsid w:val="00BC68A4"/>
    <w:rsid w:val="00BC69C9"/>
    <w:rsid w:val="00BC73AE"/>
    <w:rsid w:val="00BC7970"/>
    <w:rsid w:val="00BC7D14"/>
    <w:rsid w:val="00BD025B"/>
    <w:rsid w:val="00BD0373"/>
    <w:rsid w:val="00BD0434"/>
    <w:rsid w:val="00BD08FB"/>
    <w:rsid w:val="00BD130D"/>
    <w:rsid w:val="00BD137E"/>
    <w:rsid w:val="00BD19EC"/>
    <w:rsid w:val="00BD1C2A"/>
    <w:rsid w:val="00BD1F25"/>
    <w:rsid w:val="00BD2080"/>
    <w:rsid w:val="00BD22E5"/>
    <w:rsid w:val="00BD2B6F"/>
    <w:rsid w:val="00BD433F"/>
    <w:rsid w:val="00BD55F4"/>
    <w:rsid w:val="00BD59E3"/>
    <w:rsid w:val="00BD63E0"/>
    <w:rsid w:val="00BD6487"/>
    <w:rsid w:val="00BD6D68"/>
    <w:rsid w:val="00BD6ED3"/>
    <w:rsid w:val="00BD7AB5"/>
    <w:rsid w:val="00BE0941"/>
    <w:rsid w:val="00BE10E5"/>
    <w:rsid w:val="00BE2544"/>
    <w:rsid w:val="00BE36B9"/>
    <w:rsid w:val="00BE3CCB"/>
    <w:rsid w:val="00BE54B2"/>
    <w:rsid w:val="00BE55E4"/>
    <w:rsid w:val="00BE5602"/>
    <w:rsid w:val="00BE5CB3"/>
    <w:rsid w:val="00BE6457"/>
    <w:rsid w:val="00BE6827"/>
    <w:rsid w:val="00BE6A70"/>
    <w:rsid w:val="00BE7A55"/>
    <w:rsid w:val="00BE7BD7"/>
    <w:rsid w:val="00BF1076"/>
    <w:rsid w:val="00BF12F2"/>
    <w:rsid w:val="00BF1CA8"/>
    <w:rsid w:val="00BF38E9"/>
    <w:rsid w:val="00BF404E"/>
    <w:rsid w:val="00BF433B"/>
    <w:rsid w:val="00BF492D"/>
    <w:rsid w:val="00BF535A"/>
    <w:rsid w:val="00BF5BA8"/>
    <w:rsid w:val="00BF5BAC"/>
    <w:rsid w:val="00BF71F4"/>
    <w:rsid w:val="00BF772E"/>
    <w:rsid w:val="00BF7B32"/>
    <w:rsid w:val="00C00210"/>
    <w:rsid w:val="00C0104B"/>
    <w:rsid w:val="00C01153"/>
    <w:rsid w:val="00C01CE8"/>
    <w:rsid w:val="00C01FBC"/>
    <w:rsid w:val="00C0265E"/>
    <w:rsid w:val="00C02735"/>
    <w:rsid w:val="00C02CDD"/>
    <w:rsid w:val="00C02FE5"/>
    <w:rsid w:val="00C04475"/>
    <w:rsid w:val="00C0493B"/>
    <w:rsid w:val="00C04CF8"/>
    <w:rsid w:val="00C04ECD"/>
    <w:rsid w:val="00C052D7"/>
    <w:rsid w:val="00C05AD3"/>
    <w:rsid w:val="00C05E1D"/>
    <w:rsid w:val="00C06752"/>
    <w:rsid w:val="00C06B45"/>
    <w:rsid w:val="00C07017"/>
    <w:rsid w:val="00C07B38"/>
    <w:rsid w:val="00C10748"/>
    <w:rsid w:val="00C1078F"/>
    <w:rsid w:val="00C1422B"/>
    <w:rsid w:val="00C148F3"/>
    <w:rsid w:val="00C14E8D"/>
    <w:rsid w:val="00C1685E"/>
    <w:rsid w:val="00C16BC8"/>
    <w:rsid w:val="00C171DF"/>
    <w:rsid w:val="00C17C71"/>
    <w:rsid w:val="00C17D1A"/>
    <w:rsid w:val="00C21164"/>
    <w:rsid w:val="00C21D11"/>
    <w:rsid w:val="00C222FF"/>
    <w:rsid w:val="00C22683"/>
    <w:rsid w:val="00C228EE"/>
    <w:rsid w:val="00C236BB"/>
    <w:rsid w:val="00C255DC"/>
    <w:rsid w:val="00C25865"/>
    <w:rsid w:val="00C258A8"/>
    <w:rsid w:val="00C25CAE"/>
    <w:rsid w:val="00C264F9"/>
    <w:rsid w:val="00C328D2"/>
    <w:rsid w:val="00C32EA1"/>
    <w:rsid w:val="00C338FA"/>
    <w:rsid w:val="00C34B57"/>
    <w:rsid w:val="00C359F1"/>
    <w:rsid w:val="00C363DA"/>
    <w:rsid w:val="00C369B8"/>
    <w:rsid w:val="00C372A3"/>
    <w:rsid w:val="00C37756"/>
    <w:rsid w:val="00C37B05"/>
    <w:rsid w:val="00C37F9F"/>
    <w:rsid w:val="00C408E7"/>
    <w:rsid w:val="00C40F31"/>
    <w:rsid w:val="00C41102"/>
    <w:rsid w:val="00C41BAD"/>
    <w:rsid w:val="00C43417"/>
    <w:rsid w:val="00C44F0A"/>
    <w:rsid w:val="00C4581A"/>
    <w:rsid w:val="00C468FF"/>
    <w:rsid w:val="00C470E8"/>
    <w:rsid w:val="00C47258"/>
    <w:rsid w:val="00C47332"/>
    <w:rsid w:val="00C475BE"/>
    <w:rsid w:val="00C47E12"/>
    <w:rsid w:val="00C501AA"/>
    <w:rsid w:val="00C50C4F"/>
    <w:rsid w:val="00C50F81"/>
    <w:rsid w:val="00C529D7"/>
    <w:rsid w:val="00C5300E"/>
    <w:rsid w:val="00C541B8"/>
    <w:rsid w:val="00C548BB"/>
    <w:rsid w:val="00C55305"/>
    <w:rsid w:val="00C55945"/>
    <w:rsid w:val="00C567C5"/>
    <w:rsid w:val="00C56A5C"/>
    <w:rsid w:val="00C574CC"/>
    <w:rsid w:val="00C57937"/>
    <w:rsid w:val="00C57C26"/>
    <w:rsid w:val="00C57E61"/>
    <w:rsid w:val="00C60CE6"/>
    <w:rsid w:val="00C60DE0"/>
    <w:rsid w:val="00C615E4"/>
    <w:rsid w:val="00C61E55"/>
    <w:rsid w:val="00C63A59"/>
    <w:rsid w:val="00C63A5D"/>
    <w:rsid w:val="00C63D58"/>
    <w:rsid w:val="00C679DC"/>
    <w:rsid w:val="00C67AAC"/>
    <w:rsid w:val="00C70C80"/>
    <w:rsid w:val="00C71DD9"/>
    <w:rsid w:val="00C75253"/>
    <w:rsid w:val="00C75389"/>
    <w:rsid w:val="00C7693F"/>
    <w:rsid w:val="00C77A5D"/>
    <w:rsid w:val="00C8030C"/>
    <w:rsid w:val="00C80F0A"/>
    <w:rsid w:val="00C81156"/>
    <w:rsid w:val="00C82400"/>
    <w:rsid w:val="00C82762"/>
    <w:rsid w:val="00C82AD1"/>
    <w:rsid w:val="00C82ED2"/>
    <w:rsid w:val="00C83C46"/>
    <w:rsid w:val="00C85772"/>
    <w:rsid w:val="00C85EC8"/>
    <w:rsid w:val="00C85F95"/>
    <w:rsid w:val="00C862D3"/>
    <w:rsid w:val="00C875F1"/>
    <w:rsid w:val="00C87604"/>
    <w:rsid w:val="00C90061"/>
    <w:rsid w:val="00C902C2"/>
    <w:rsid w:val="00C905F5"/>
    <w:rsid w:val="00C91EDE"/>
    <w:rsid w:val="00C91FD7"/>
    <w:rsid w:val="00C92073"/>
    <w:rsid w:val="00C92FD4"/>
    <w:rsid w:val="00C93B4E"/>
    <w:rsid w:val="00C94922"/>
    <w:rsid w:val="00C956B0"/>
    <w:rsid w:val="00C95C8D"/>
    <w:rsid w:val="00C9649D"/>
    <w:rsid w:val="00C96ADD"/>
    <w:rsid w:val="00C96CA2"/>
    <w:rsid w:val="00C96D10"/>
    <w:rsid w:val="00C973D7"/>
    <w:rsid w:val="00C97B62"/>
    <w:rsid w:val="00CA0340"/>
    <w:rsid w:val="00CA0603"/>
    <w:rsid w:val="00CA084E"/>
    <w:rsid w:val="00CA0A95"/>
    <w:rsid w:val="00CA0D2C"/>
    <w:rsid w:val="00CA1573"/>
    <w:rsid w:val="00CA22D3"/>
    <w:rsid w:val="00CA28F2"/>
    <w:rsid w:val="00CA42F7"/>
    <w:rsid w:val="00CA4EAE"/>
    <w:rsid w:val="00CA6180"/>
    <w:rsid w:val="00CA653C"/>
    <w:rsid w:val="00CA698B"/>
    <w:rsid w:val="00CA69A6"/>
    <w:rsid w:val="00CA6ABE"/>
    <w:rsid w:val="00CA7C39"/>
    <w:rsid w:val="00CB0083"/>
    <w:rsid w:val="00CB0169"/>
    <w:rsid w:val="00CB082F"/>
    <w:rsid w:val="00CB0BBF"/>
    <w:rsid w:val="00CB1FD6"/>
    <w:rsid w:val="00CB2529"/>
    <w:rsid w:val="00CB28C7"/>
    <w:rsid w:val="00CB3EF8"/>
    <w:rsid w:val="00CB4074"/>
    <w:rsid w:val="00CB431E"/>
    <w:rsid w:val="00CB4C11"/>
    <w:rsid w:val="00CB4F20"/>
    <w:rsid w:val="00CB616E"/>
    <w:rsid w:val="00CB63A3"/>
    <w:rsid w:val="00CB6470"/>
    <w:rsid w:val="00CB7268"/>
    <w:rsid w:val="00CB72D9"/>
    <w:rsid w:val="00CC2344"/>
    <w:rsid w:val="00CC2F71"/>
    <w:rsid w:val="00CC31C6"/>
    <w:rsid w:val="00CC32BA"/>
    <w:rsid w:val="00CC33CD"/>
    <w:rsid w:val="00CC38EB"/>
    <w:rsid w:val="00CC58C8"/>
    <w:rsid w:val="00CC6B0F"/>
    <w:rsid w:val="00CC6E17"/>
    <w:rsid w:val="00CC7444"/>
    <w:rsid w:val="00CD051C"/>
    <w:rsid w:val="00CD3496"/>
    <w:rsid w:val="00CD3C7B"/>
    <w:rsid w:val="00CD49C5"/>
    <w:rsid w:val="00CD538C"/>
    <w:rsid w:val="00CD5925"/>
    <w:rsid w:val="00CD6008"/>
    <w:rsid w:val="00CD6463"/>
    <w:rsid w:val="00CD6A6A"/>
    <w:rsid w:val="00CD6BD1"/>
    <w:rsid w:val="00CD7523"/>
    <w:rsid w:val="00CD7ADC"/>
    <w:rsid w:val="00CE0979"/>
    <w:rsid w:val="00CE170A"/>
    <w:rsid w:val="00CE1A6B"/>
    <w:rsid w:val="00CE2476"/>
    <w:rsid w:val="00CE34C7"/>
    <w:rsid w:val="00CE3722"/>
    <w:rsid w:val="00CE4529"/>
    <w:rsid w:val="00CE5E96"/>
    <w:rsid w:val="00CE5FE4"/>
    <w:rsid w:val="00CE6708"/>
    <w:rsid w:val="00CE692D"/>
    <w:rsid w:val="00CE7258"/>
    <w:rsid w:val="00CE7DBA"/>
    <w:rsid w:val="00CF0142"/>
    <w:rsid w:val="00CF0215"/>
    <w:rsid w:val="00CF0C20"/>
    <w:rsid w:val="00CF0CE2"/>
    <w:rsid w:val="00CF1597"/>
    <w:rsid w:val="00CF173A"/>
    <w:rsid w:val="00CF24D4"/>
    <w:rsid w:val="00CF2CAA"/>
    <w:rsid w:val="00CF2D02"/>
    <w:rsid w:val="00CF635A"/>
    <w:rsid w:val="00CF6D29"/>
    <w:rsid w:val="00CF7535"/>
    <w:rsid w:val="00CF778F"/>
    <w:rsid w:val="00D000FB"/>
    <w:rsid w:val="00D01600"/>
    <w:rsid w:val="00D016C8"/>
    <w:rsid w:val="00D035A0"/>
    <w:rsid w:val="00D03ED0"/>
    <w:rsid w:val="00D05E8D"/>
    <w:rsid w:val="00D05F26"/>
    <w:rsid w:val="00D06D21"/>
    <w:rsid w:val="00D072BB"/>
    <w:rsid w:val="00D105EF"/>
    <w:rsid w:val="00D11030"/>
    <w:rsid w:val="00D125DD"/>
    <w:rsid w:val="00D145D0"/>
    <w:rsid w:val="00D15D79"/>
    <w:rsid w:val="00D160EF"/>
    <w:rsid w:val="00D163FB"/>
    <w:rsid w:val="00D16921"/>
    <w:rsid w:val="00D173A0"/>
    <w:rsid w:val="00D2054C"/>
    <w:rsid w:val="00D20969"/>
    <w:rsid w:val="00D20A96"/>
    <w:rsid w:val="00D20B4E"/>
    <w:rsid w:val="00D21399"/>
    <w:rsid w:val="00D21535"/>
    <w:rsid w:val="00D215D3"/>
    <w:rsid w:val="00D21A97"/>
    <w:rsid w:val="00D22376"/>
    <w:rsid w:val="00D228AD"/>
    <w:rsid w:val="00D22A63"/>
    <w:rsid w:val="00D2330B"/>
    <w:rsid w:val="00D2502B"/>
    <w:rsid w:val="00D25619"/>
    <w:rsid w:val="00D2582C"/>
    <w:rsid w:val="00D25958"/>
    <w:rsid w:val="00D25CAE"/>
    <w:rsid w:val="00D263DB"/>
    <w:rsid w:val="00D272EE"/>
    <w:rsid w:val="00D3005F"/>
    <w:rsid w:val="00D302E0"/>
    <w:rsid w:val="00D33289"/>
    <w:rsid w:val="00D33A21"/>
    <w:rsid w:val="00D33FB7"/>
    <w:rsid w:val="00D34730"/>
    <w:rsid w:val="00D34951"/>
    <w:rsid w:val="00D3516D"/>
    <w:rsid w:val="00D35B3C"/>
    <w:rsid w:val="00D36054"/>
    <w:rsid w:val="00D363D0"/>
    <w:rsid w:val="00D36995"/>
    <w:rsid w:val="00D36A95"/>
    <w:rsid w:val="00D36D11"/>
    <w:rsid w:val="00D400BC"/>
    <w:rsid w:val="00D41036"/>
    <w:rsid w:val="00D42278"/>
    <w:rsid w:val="00D432AA"/>
    <w:rsid w:val="00D43521"/>
    <w:rsid w:val="00D43C8D"/>
    <w:rsid w:val="00D44543"/>
    <w:rsid w:val="00D44586"/>
    <w:rsid w:val="00D45083"/>
    <w:rsid w:val="00D4509F"/>
    <w:rsid w:val="00D51711"/>
    <w:rsid w:val="00D5374F"/>
    <w:rsid w:val="00D53756"/>
    <w:rsid w:val="00D53A04"/>
    <w:rsid w:val="00D53A4A"/>
    <w:rsid w:val="00D53AA6"/>
    <w:rsid w:val="00D543C9"/>
    <w:rsid w:val="00D54E63"/>
    <w:rsid w:val="00D57261"/>
    <w:rsid w:val="00D578BF"/>
    <w:rsid w:val="00D609B8"/>
    <w:rsid w:val="00D609DB"/>
    <w:rsid w:val="00D6213A"/>
    <w:rsid w:val="00D62F29"/>
    <w:rsid w:val="00D65214"/>
    <w:rsid w:val="00D652A8"/>
    <w:rsid w:val="00D66591"/>
    <w:rsid w:val="00D671B9"/>
    <w:rsid w:val="00D67C0B"/>
    <w:rsid w:val="00D7012B"/>
    <w:rsid w:val="00D70A77"/>
    <w:rsid w:val="00D71A1F"/>
    <w:rsid w:val="00D71E7E"/>
    <w:rsid w:val="00D71E9B"/>
    <w:rsid w:val="00D7319C"/>
    <w:rsid w:val="00D7336D"/>
    <w:rsid w:val="00D73489"/>
    <w:rsid w:val="00D73C53"/>
    <w:rsid w:val="00D751C7"/>
    <w:rsid w:val="00D754EC"/>
    <w:rsid w:val="00D75FC0"/>
    <w:rsid w:val="00D762B2"/>
    <w:rsid w:val="00D76443"/>
    <w:rsid w:val="00D77A4F"/>
    <w:rsid w:val="00D77DA7"/>
    <w:rsid w:val="00D80F91"/>
    <w:rsid w:val="00D815A0"/>
    <w:rsid w:val="00D826E8"/>
    <w:rsid w:val="00D82D82"/>
    <w:rsid w:val="00D83715"/>
    <w:rsid w:val="00D83EF1"/>
    <w:rsid w:val="00D83FB4"/>
    <w:rsid w:val="00D852F9"/>
    <w:rsid w:val="00D85630"/>
    <w:rsid w:val="00D85A48"/>
    <w:rsid w:val="00D876AD"/>
    <w:rsid w:val="00D87BD8"/>
    <w:rsid w:val="00D87D34"/>
    <w:rsid w:val="00D90269"/>
    <w:rsid w:val="00D91278"/>
    <w:rsid w:val="00D92CFD"/>
    <w:rsid w:val="00D9331D"/>
    <w:rsid w:val="00D94166"/>
    <w:rsid w:val="00D94E50"/>
    <w:rsid w:val="00D96535"/>
    <w:rsid w:val="00D97910"/>
    <w:rsid w:val="00DA0018"/>
    <w:rsid w:val="00DA0FE7"/>
    <w:rsid w:val="00DA2D1F"/>
    <w:rsid w:val="00DA30EE"/>
    <w:rsid w:val="00DA35F3"/>
    <w:rsid w:val="00DA3880"/>
    <w:rsid w:val="00DA3BAC"/>
    <w:rsid w:val="00DA48CE"/>
    <w:rsid w:val="00DA510A"/>
    <w:rsid w:val="00DA53C6"/>
    <w:rsid w:val="00DA5849"/>
    <w:rsid w:val="00DA5D54"/>
    <w:rsid w:val="00DA6199"/>
    <w:rsid w:val="00DA7457"/>
    <w:rsid w:val="00DA7971"/>
    <w:rsid w:val="00DB0562"/>
    <w:rsid w:val="00DB0CF2"/>
    <w:rsid w:val="00DB10A9"/>
    <w:rsid w:val="00DB1395"/>
    <w:rsid w:val="00DB221B"/>
    <w:rsid w:val="00DB2719"/>
    <w:rsid w:val="00DB2ADE"/>
    <w:rsid w:val="00DB32FB"/>
    <w:rsid w:val="00DB3BE3"/>
    <w:rsid w:val="00DB3E4F"/>
    <w:rsid w:val="00DB4617"/>
    <w:rsid w:val="00DB5A10"/>
    <w:rsid w:val="00DB5B80"/>
    <w:rsid w:val="00DB5EFC"/>
    <w:rsid w:val="00DB6734"/>
    <w:rsid w:val="00DB72D2"/>
    <w:rsid w:val="00DC06AB"/>
    <w:rsid w:val="00DC0D86"/>
    <w:rsid w:val="00DC0E17"/>
    <w:rsid w:val="00DC1E04"/>
    <w:rsid w:val="00DC252B"/>
    <w:rsid w:val="00DC3110"/>
    <w:rsid w:val="00DC3436"/>
    <w:rsid w:val="00DC37F3"/>
    <w:rsid w:val="00DC480A"/>
    <w:rsid w:val="00DC4A44"/>
    <w:rsid w:val="00DC4C33"/>
    <w:rsid w:val="00DC4CE9"/>
    <w:rsid w:val="00DC4F68"/>
    <w:rsid w:val="00DD0602"/>
    <w:rsid w:val="00DD1301"/>
    <w:rsid w:val="00DD1CBA"/>
    <w:rsid w:val="00DD240D"/>
    <w:rsid w:val="00DD27A0"/>
    <w:rsid w:val="00DD2A66"/>
    <w:rsid w:val="00DD2EB6"/>
    <w:rsid w:val="00DD2F26"/>
    <w:rsid w:val="00DD3757"/>
    <w:rsid w:val="00DD4160"/>
    <w:rsid w:val="00DD41E0"/>
    <w:rsid w:val="00DD424B"/>
    <w:rsid w:val="00DD48D0"/>
    <w:rsid w:val="00DD4CB0"/>
    <w:rsid w:val="00DD5105"/>
    <w:rsid w:val="00DD578E"/>
    <w:rsid w:val="00DD5A5C"/>
    <w:rsid w:val="00DD7510"/>
    <w:rsid w:val="00DD78D4"/>
    <w:rsid w:val="00DD79C1"/>
    <w:rsid w:val="00DD7DB8"/>
    <w:rsid w:val="00DE0343"/>
    <w:rsid w:val="00DE1F70"/>
    <w:rsid w:val="00DE2C50"/>
    <w:rsid w:val="00DE392F"/>
    <w:rsid w:val="00DE48FE"/>
    <w:rsid w:val="00DE51A6"/>
    <w:rsid w:val="00DE5852"/>
    <w:rsid w:val="00DE5AB3"/>
    <w:rsid w:val="00DE67A3"/>
    <w:rsid w:val="00DE7324"/>
    <w:rsid w:val="00DE7386"/>
    <w:rsid w:val="00DE797F"/>
    <w:rsid w:val="00DE7D15"/>
    <w:rsid w:val="00DE7D24"/>
    <w:rsid w:val="00DE7D5F"/>
    <w:rsid w:val="00DF120A"/>
    <w:rsid w:val="00DF24EA"/>
    <w:rsid w:val="00DF2671"/>
    <w:rsid w:val="00DF373B"/>
    <w:rsid w:val="00DF3C05"/>
    <w:rsid w:val="00DF46B2"/>
    <w:rsid w:val="00DF4738"/>
    <w:rsid w:val="00DF4F5D"/>
    <w:rsid w:val="00DF5ADD"/>
    <w:rsid w:val="00DF7E0B"/>
    <w:rsid w:val="00E0053E"/>
    <w:rsid w:val="00E00D8C"/>
    <w:rsid w:val="00E027B6"/>
    <w:rsid w:val="00E02A91"/>
    <w:rsid w:val="00E03527"/>
    <w:rsid w:val="00E03E8E"/>
    <w:rsid w:val="00E04F32"/>
    <w:rsid w:val="00E056AD"/>
    <w:rsid w:val="00E06A71"/>
    <w:rsid w:val="00E07741"/>
    <w:rsid w:val="00E1035E"/>
    <w:rsid w:val="00E1042B"/>
    <w:rsid w:val="00E1136B"/>
    <w:rsid w:val="00E126B1"/>
    <w:rsid w:val="00E12E35"/>
    <w:rsid w:val="00E14071"/>
    <w:rsid w:val="00E14952"/>
    <w:rsid w:val="00E14ACD"/>
    <w:rsid w:val="00E1506B"/>
    <w:rsid w:val="00E15A80"/>
    <w:rsid w:val="00E15F68"/>
    <w:rsid w:val="00E16ABF"/>
    <w:rsid w:val="00E16F37"/>
    <w:rsid w:val="00E175E1"/>
    <w:rsid w:val="00E17AF9"/>
    <w:rsid w:val="00E204D2"/>
    <w:rsid w:val="00E2126D"/>
    <w:rsid w:val="00E2180D"/>
    <w:rsid w:val="00E2181F"/>
    <w:rsid w:val="00E21D4E"/>
    <w:rsid w:val="00E23216"/>
    <w:rsid w:val="00E23825"/>
    <w:rsid w:val="00E24EA7"/>
    <w:rsid w:val="00E263F4"/>
    <w:rsid w:val="00E266FA"/>
    <w:rsid w:val="00E26D38"/>
    <w:rsid w:val="00E27291"/>
    <w:rsid w:val="00E27801"/>
    <w:rsid w:val="00E27A5D"/>
    <w:rsid w:val="00E32D34"/>
    <w:rsid w:val="00E33CDC"/>
    <w:rsid w:val="00E34DB0"/>
    <w:rsid w:val="00E3537B"/>
    <w:rsid w:val="00E353AA"/>
    <w:rsid w:val="00E363C9"/>
    <w:rsid w:val="00E37F2A"/>
    <w:rsid w:val="00E403B1"/>
    <w:rsid w:val="00E40666"/>
    <w:rsid w:val="00E407CA"/>
    <w:rsid w:val="00E40C18"/>
    <w:rsid w:val="00E412E3"/>
    <w:rsid w:val="00E41E52"/>
    <w:rsid w:val="00E43767"/>
    <w:rsid w:val="00E43FBA"/>
    <w:rsid w:val="00E44F50"/>
    <w:rsid w:val="00E45004"/>
    <w:rsid w:val="00E46502"/>
    <w:rsid w:val="00E51737"/>
    <w:rsid w:val="00E522A6"/>
    <w:rsid w:val="00E530F5"/>
    <w:rsid w:val="00E531E5"/>
    <w:rsid w:val="00E5392E"/>
    <w:rsid w:val="00E55B67"/>
    <w:rsid w:val="00E560BA"/>
    <w:rsid w:val="00E56184"/>
    <w:rsid w:val="00E56602"/>
    <w:rsid w:val="00E56BF4"/>
    <w:rsid w:val="00E56CEF"/>
    <w:rsid w:val="00E57A27"/>
    <w:rsid w:val="00E61A89"/>
    <w:rsid w:val="00E62120"/>
    <w:rsid w:val="00E6264F"/>
    <w:rsid w:val="00E64269"/>
    <w:rsid w:val="00E648B5"/>
    <w:rsid w:val="00E65AF6"/>
    <w:rsid w:val="00E67BB7"/>
    <w:rsid w:val="00E67C95"/>
    <w:rsid w:val="00E720AB"/>
    <w:rsid w:val="00E72809"/>
    <w:rsid w:val="00E72EC5"/>
    <w:rsid w:val="00E72F69"/>
    <w:rsid w:val="00E74C9D"/>
    <w:rsid w:val="00E760C2"/>
    <w:rsid w:val="00E76597"/>
    <w:rsid w:val="00E7770A"/>
    <w:rsid w:val="00E80196"/>
    <w:rsid w:val="00E80B43"/>
    <w:rsid w:val="00E80CC1"/>
    <w:rsid w:val="00E80DD6"/>
    <w:rsid w:val="00E81F42"/>
    <w:rsid w:val="00E84423"/>
    <w:rsid w:val="00E84525"/>
    <w:rsid w:val="00E85143"/>
    <w:rsid w:val="00E85BA4"/>
    <w:rsid w:val="00E85C19"/>
    <w:rsid w:val="00E85D30"/>
    <w:rsid w:val="00E902BD"/>
    <w:rsid w:val="00E9140A"/>
    <w:rsid w:val="00E92D2F"/>
    <w:rsid w:val="00E935E1"/>
    <w:rsid w:val="00E94106"/>
    <w:rsid w:val="00E942C3"/>
    <w:rsid w:val="00E95A10"/>
    <w:rsid w:val="00E95DFB"/>
    <w:rsid w:val="00E95ED8"/>
    <w:rsid w:val="00E96555"/>
    <w:rsid w:val="00E9698D"/>
    <w:rsid w:val="00E96E95"/>
    <w:rsid w:val="00EA0183"/>
    <w:rsid w:val="00EA06FF"/>
    <w:rsid w:val="00EA1179"/>
    <w:rsid w:val="00EA133D"/>
    <w:rsid w:val="00EA1360"/>
    <w:rsid w:val="00EA2F55"/>
    <w:rsid w:val="00EA3A1B"/>
    <w:rsid w:val="00EA3FF9"/>
    <w:rsid w:val="00EA49D1"/>
    <w:rsid w:val="00EA55A8"/>
    <w:rsid w:val="00EA6E9A"/>
    <w:rsid w:val="00EA73BF"/>
    <w:rsid w:val="00EA7C31"/>
    <w:rsid w:val="00EB082F"/>
    <w:rsid w:val="00EB0AD1"/>
    <w:rsid w:val="00EB0D11"/>
    <w:rsid w:val="00EB160D"/>
    <w:rsid w:val="00EB3886"/>
    <w:rsid w:val="00EB3D6B"/>
    <w:rsid w:val="00EB4549"/>
    <w:rsid w:val="00EB475B"/>
    <w:rsid w:val="00EB582A"/>
    <w:rsid w:val="00EB5F3F"/>
    <w:rsid w:val="00EB69DA"/>
    <w:rsid w:val="00EB6BA8"/>
    <w:rsid w:val="00EB6E50"/>
    <w:rsid w:val="00EB73F4"/>
    <w:rsid w:val="00EB7461"/>
    <w:rsid w:val="00EC04B1"/>
    <w:rsid w:val="00EC104A"/>
    <w:rsid w:val="00EC14A7"/>
    <w:rsid w:val="00EC2339"/>
    <w:rsid w:val="00EC2969"/>
    <w:rsid w:val="00EC2F87"/>
    <w:rsid w:val="00EC3300"/>
    <w:rsid w:val="00EC4AED"/>
    <w:rsid w:val="00EC4EB7"/>
    <w:rsid w:val="00EC60F0"/>
    <w:rsid w:val="00EC6203"/>
    <w:rsid w:val="00EC626D"/>
    <w:rsid w:val="00EC6935"/>
    <w:rsid w:val="00EC7041"/>
    <w:rsid w:val="00EC7062"/>
    <w:rsid w:val="00EC7086"/>
    <w:rsid w:val="00ED090F"/>
    <w:rsid w:val="00ED0B4A"/>
    <w:rsid w:val="00ED2C04"/>
    <w:rsid w:val="00ED36FD"/>
    <w:rsid w:val="00ED4470"/>
    <w:rsid w:val="00ED53AF"/>
    <w:rsid w:val="00ED5D5D"/>
    <w:rsid w:val="00ED5F4B"/>
    <w:rsid w:val="00ED67EA"/>
    <w:rsid w:val="00ED6833"/>
    <w:rsid w:val="00ED7500"/>
    <w:rsid w:val="00EE0031"/>
    <w:rsid w:val="00EE018E"/>
    <w:rsid w:val="00EE069E"/>
    <w:rsid w:val="00EE06F6"/>
    <w:rsid w:val="00EE0BDD"/>
    <w:rsid w:val="00EE2531"/>
    <w:rsid w:val="00EE26CA"/>
    <w:rsid w:val="00EE2AB5"/>
    <w:rsid w:val="00EE33E4"/>
    <w:rsid w:val="00EE36AA"/>
    <w:rsid w:val="00EE4A05"/>
    <w:rsid w:val="00EE54D4"/>
    <w:rsid w:val="00EE6341"/>
    <w:rsid w:val="00EE6915"/>
    <w:rsid w:val="00EE6A11"/>
    <w:rsid w:val="00EE6C33"/>
    <w:rsid w:val="00EE6FD0"/>
    <w:rsid w:val="00EE765D"/>
    <w:rsid w:val="00EE78B0"/>
    <w:rsid w:val="00EF02DE"/>
    <w:rsid w:val="00EF0CCD"/>
    <w:rsid w:val="00EF1979"/>
    <w:rsid w:val="00EF28A5"/>
    <w:rsid w:val="00EF5F4A"/>
    <w:rsid w:val="00EF6DAC"/>
    <w:rsid w:val="00EF77E3"/>
    <w:rsid w:val="00EF7B06"/>
    <w:rsid w:val="00F0015B"/>
    <w:rsid w:val="00F0032F"/>
    <w:rsid w:val="00F00CC6"/>
    <w:rsid w:val="00F01056"/>
    <w:rsid w:val="00F01353"/>
    <w:rsid w:val="00F014E9"/>
    <w:rsid w:val="00F0187C"/>
    <w:rsid w:val="00F01880"/>
    <w:rsid w:val="00F02012"/>
    <w:rsid w:val="00F02122"/>
    <w:rsid w:val="00F02C2D"/>
    <w:rsid w:val="00F0352B"/>
    <w:rsid w:val="00F04204"/>
    <w:rsid w:val="00F04B74"/>
    <w:rsid w:val="00F04BF5"/>
    <w:rsid w:val="00F05046"/>
    <w:rsid w:val="00F069F7"/>
    <w:rsid w:val="00F10645"/>
    <w:rsid w:val="00F1089B"/>
    <w:rsid w:val="00F109F1"/>
    <w:rsid w:val="00F10BB5"/>
    <w:rsid w:val="00F113B7"/>
    <w:rsid w:val="00F11CF9"/>
    <w:rsid w:val="00F131A4"/>
    <w:rsid w:val="00F13B4E"/>
    <w:rsid w:val="00F13E05"/>
    <w:rsid w:val="00F154B1"/>
    <w:rsid w:val="00F165BC"/>
    <w:rsid w:val="00F166AA"/>
    <w:rsid w:val="00F17FC9"/>
    <w:rsid w:val="00F200BE"/>
    <w:rsid w:val="00F200EE"/>
    <w:rsid w:val="00F20CF0"/>
    <w:rsid w:val="00F21AC7"/>
    <w:rsid w:val="00F221CF"/>
    <w:rsid w:val="00F22972"/>
    <w:rsid w:val="00F23E5F"/>
    <w:rsid w:val="00F23F3B"/>
    <w:rsid w:val="00F24176"/>
    <w:rsid w:val="00F24932"/>
    <w:rsid w:val="00F25EF1"/>
    <w:rsid w:val="00F26B17"/>
    <w:rsid w:val="00F26D89"/>
    <w:rsid w:val="00F27E6F"/>
    <w:rsid w:val="00F300D5"/>
    <w:rsid w:val="00F30190"/>
    <w:rsid w:val="00F31583"/>
    <w:rsid w:val="00F319FB"/>
    <w:rsid w:val="00F332B5"/>
    <w:rsid w:val="00F335D7"/>
    <w:rsid w:val="00F33A72"/>
    <w:rsid w:val="00F33F20"/>
    <w:rsid w:val="00F3485B"/>
    <w:rsid w:val="00F35E72"/>
    <w:rsid w:val="00F365FF"/>
    <w:rsid w:val="00F36772"/>
    <w:rsid w:val="00F368DF"/>
    <w:rsid w:val="00F37E9A"/>
    <w:rsid w:val="00F37F7C"/>
    <w:rsid w:val="00F406C3"/>
    <w:rsid w:val="00F41244"/>
    <w:rsid w:val="00F415E2"/>
    <w:rsid w:val="00F41E40"/>
    <w:rsid w:val="00F42183"/>
    <w:rsid w:val="00F4220D"/>
    <w:rsid w:val="00F42A3D"/>
    <w:rsid w:val="00F43421"/>
    <w:rsid w:val="00F4352B"/>
    <w:rsid w:val="00F439FE"/>
    <w:rsid w:val="00F43B3B"/>
    <w:rsid w:val="00F43E0B"/>
    <w:rsid w:val="00F44A40"/>
    <w:rsid w:val="00F452A7"/>
    <w:rsid w:val="00F45577"/>
    <w:rsid w:val="00F45945"/>
    <w:rsid w:val="00F4604C"/>
    <w:rsid w:val="00F46F93"/>
    <w:rsid w:val="00F51F0E"/>
    <w:rsid w:val="00F533C5"/>
    <w:rsid w:val="00F53AA1"/>
    <w:rsid w:val="00F53D44"/>
    <w:rsid w:val="00F54937"/>
    <w:rsid w:val="00F54A25"/>
    <w:rsid w:val="00F54B2F"/>
    <w:rsid w:val="00F55A95"/>
    <w:rsid w:val="00F563B5"/>
    <w:rsid w:val="00F568D7"/>
    <w:rsid w:val="00F57285"/>
    <w:rsid w:val="00F6031F"/>
    <w:rsid w:val="00F60E8D"/>
    <w:rsid w:val="00F616B1"/>
    <w:rsid w:val="00F62560"/>
    <w:rsid w:val="00F628F3"/>
    <w:rsid w:val="00F62A43"/>
    <w:rsid w:val="00F6392B"/>
    <w:rsid w:val="00F65199"/>
    <w:rsid w:val="00F65373"/>
    <w:rsid w:val="00F65AD3"/>
    <w:rsid w:val="00F65F02"/>
    <w:rsid w:val="00F66107"/>
    <w:rsid w:val="00F663FC"/>
    <w:rsid w:val="00F7018B"/>
    <w:rsid w:val="00F70E88"/>
    <w:rsid w:val="00F7157A"/>
    <w:rsid w:val="00F71E3A"/>
    <w:rsid w:val="00F7227D"/>
    <w:rsid w:val="00F7297A"/>
    <w:rsid w:val="00F72C20"/>
    <w:rsid w:val="00F73325"/>
    <w:rsid w:val="00F737DC"/>
    <w:rsid w:val="00F73B0C"/>
    <w:rsid w:val="00F7631A"/>
    <w:rsid w:val="00F767AC"/>
    <w:rsid w:val="00F804A3"/>
    <w:rsid w:val="00F8179A"/>
    <w:rsid w:val="00F81D2C"/>
    <w:rsid w:val="00F82A86"/>
    <w:rsid w:val="00F82BCC"/>
    <w:rsid w:val="00F86EC8"/>
    <w:rsid w:val="00F870CF"/>
    <w:rsid w:val="00F87E95"/>
    <w:rsid w:val="00F90684"/>
    <w:rsid w:val="00F90707"/>
    <w:rsid w:val="00F90773"/>
    <w:rsid w:val="00F910DB"/>
    <w:rsid w:val="00F91188"/>
    <w:rsid w:val="00F91293"/>
    <w:rsid w:val="00F91B7B"/>
    <w:rsid w:val="00F92577"/>
    <w:rsid w:val="00F925EB"/>
    <w:rsid w:val="00F93913"/>
    <w:rsid w:val="00F945DD"/>
    <w:rsid w:val="00F94E85"/>
    <w:rsid w:val="00F95447"/>
    <w:rsid w:val="00F9635E"/>
    <w:rsid w:val="00F96524"/>
    <w:rsid w:val="00F971DC"/>
    <w:rsid w:val="00F9748C"/>
    <w:rsid w:val="00F97C17"/>
    <w:rsid w:val="00FA0467"/>
    <w:rsid w:val="00FA08DC"/>
    <w:rsid w:val="00FA1815"/>
    <w:rsid w:val="00FA1C5D"/>
    <w:rsid w:val="00FA27B2"/>
    <w:rsid w:val="00FA453D"/>
    <w:rsid w:val="00FA460D"/>
    <w:rsid w:val="00FA4EFA"/>
    <w:rsid w:val="00FA5182"/>
    <w:rsid w:val="00FA62E7"/>
    <w:rsid w:val="00FA6CAE"/>
    <w:rsid w:val="00FA70F2"/>
    <w:rsid w:val="00FA7569"/>
    <w:rsid w:val="00FA7CE7"/>
    <w:rsid w:val="00FA7EEF"/>
    <w:rsid w:val="00FB0B5A"/>
    <w:rsid w:val="00FB1579"/>
    <w:rsid w:val="00FB1B9C"/>
    <w:rsid w:val="00FB1BBE"/>
    <w:rsid w:val="00FB3B76"/>
    <w:rsid w:val="00FB3F41"/>
    <w:rsid w:val="00FB4A62"/>
    <w:rsid w:val="00FB5245"/>
    <w:rsid w:val="00FB579C"/>
    <w:rsid w:val="00FB6DA4"/>
    <w:rsid w:val="00FB75CE"/>
    <w:rsid w:val="00FB7ED7"/>
    <w:rsid w:val="00FC07F0"/>
    <w:rsid w:val="00FC19AB"/>
    <w:rsid w:val="00FC19DA"/>
    <w:rsid w:val="00FC22C7"/>
    <w:rsid w:val="00FC2B1C"/>
    <w:rsid w:val="00FC32E1"/>
    <w:rsid w:val="00FC3495"/>
    <w:rsid w:val="00FC4727"/>
    <w:rsid w:val="00FC4D80"/>
    <w:rsid w:val="00FC67E5"/>
    <w:rsid w:val="00FD0180"/>
    <w:rsid w:val="00FD052E"/>
    <w:rsid w:val="00FD0583"/>
    <w:rsid w:val="00FD16C5"/>
    <w:rsid w:val="00FD2F0C"/>
    <w:rsid w:val="00FD37DA"/>
    <w:rsid w:val="00FD3873"/>
    <w:rsid w:val="00FD498C"/>
    <w:rsid w:val="00FD4CC9"/>
    <w:rsid w:val="00FD6043"/>
    <w:rsid w:val="00FD6263"/>
    <w:rsid w:val="00FD73AE"/>
    <w:rsid w:val="00FD7A2C"/>
    <w:rsid w:val="00FE0FE5"/>
    <w:rsid w:val="00FE11C9"/>
    <w:rsid w:val="00FE13AB"/>
    <w:rsid w:val="00FE2121"/>
    <w:rsid w:val="00FE235E"/>
    <w:rsid w:val="00FE5A23"/>
    <w:rsid w:val="00FE5F35"/>
    <w:rsid w:val="00FE6040"/>
    <w:rsid w:val="00FE67F4"/>
    <w:rsid w:val="00FE726B"/>
    <w:rsid w:val="00FE7384"/>
    <w:rsid w:val="00FE795F"/>
    <w:rsid w:val="00FF1343"/>
    <w:rsid w:val="00FF187F"/>
    <w:rsid w:val="00FF2C46"/>
    <w:rsid w:val="00FF3862"/>
    <w:rsid w:val="00FF3BE3"/>
    <w:rsid w:val="00FF432D"/>
    <w:rsid w:val="00FF47E8"/>
    <w:rsid w:val="00FF4FAE"/>
    <w:rsid w:val="00FF5415"/>
    <w:rsid w:val="00FF57F9"/>
    <w:rsid w:val="00FF604E"/>
    <w:rsid w:val="00FF61B5"/>
    <w:rsid w:val="00FF6E27"/>
    <w:rsid w:val="00FF7129"/>
    <w:rsid w:val="00FF731F"/>
    <w:rsid w:val="00FF7D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7554E"/>
  <w15:chartTrackingRefBased/>
  <w15:docId w15:val="{D10C3AE8-89CE-443B-9DF8-FCC6ECAE2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aliases w:val="JOURNAL HEADING,medha"/>
    <w:basedOn w:val="Normal"/>
    <w:next w:val="Normal"/>
    <w:link w:val="Heading1Char"/>
    <w:uiPriority w:val="9"/>
    <w:qFormat/>
    <w:rsid w:val="0095251A"/>
    <w:pPr>
      <w:keepNext/>
      <w:keepLines/>
      <w:spacing w:before="480" w:after="0" w:line="480" w:lineRule="auto"/>
      <w:ind w:firstLine="360"/>
      <w:outlineLvl w:val="0"/>
    </w:pPr>
    <w:rPr>
      <w:rFonts w:asciiTheme="majorHAnsi" w:eastAsiaTheme="majorEastAsia" w:hAnsiTheme="majorHAnsi" w:cstheme="majorBidi"/>
      <w:b/>
      <w:bCs/>
      <w:color w:val="2F5496" w:themeColor="accent1" w:themeShade="BF"/>
      <w:sz w:val="28"/>
      <w:szCs w:val="28"/>
      <w:lang w:bidi="en-US"/>
    </w:rPr>
  </w:style>
  <w:style w:type="paragraph" w:styleId="Heading2">
    <w:name w:val="heading 2"/>
    <w:basedOn w:val="Normal"/>
    <w:next w:val="Normal"/>
    <w:link w:val="Heading2Char"/>
    <w:uiPriority w:val="9"/>
    <w:unhideWhenUsed/>
    <w:qFormat/>
    <w:rsid w:val="0095251A"/>
    <w:pPr>
      <w:keepNext/>
      <w:keepLines/>
      <w:spacing w:before="200" w:after="0" w:line="480" w:lineRule="auto"/>
      <w:ind w:firstLine="360"/>
      <w:outlineLvl w:val="1"/>
    </w:pPr>
    <w:rPr>
      <w:rFonts w:asciiTheme="majorHAnsi" w:eastAsiaTheme="majorEastAsia" w:hAnsiTheme="majorHAnsi" w:cstheme="majorBidi"/>
      <w:b/>
      <w:bCs/>
      <w:color w:val="4472C4" w:themeColor="accent1"/>
      <w:sz w:val="26"/>
      <w:szCs w:val="26"/>
      <w:lang w:bidi="en-US"/>
    </w:rPr>
  </w:style>
  <w:style w:type="paragraph" w:styleId="Heading3">
    <w:name w:val="heading 3"/>
    <w:basedOn w:val="Normal"/>
    <w:next w:val="Normal"/>
    <w:link w:val="Heading3Char"/>
    <w:uiPriority w:val="9"/>
    <w:unhideWhenUsed/>
    <w:qFormat/>
    <w:rsid w:val="0095251A"/>
    <w:pPr>
      <w:spacing w:before="320" w:after="0" w:line="360" w:lineRule="auto"/>
      <w:outlineLvl w:val="2"/>
    </w:pPr>
    <w:rPr>
      <w:rFonts w:ascii="Arial" w:eastAsia="Times New Roman" w:hAnsi="Arial" w:cs="Arial"/>
      <w:b/>
      <w:bCs/>
      <w:i/>
      <w:iCs/>
      <w:sz w:val="26"/>
      <w:szCs w:val="26"/>
      <w:lang w:bidi="en-US"/>
    </w:rPr>
  </w:style>
  <w:style w:type="paragraph" w:styleId="Heading4">
    <w:name w:val="heading 4"/>
    <w:basedOn w:val="Normal"/>
    <w:next w:val="Normal"/>
    <w:link w:val="Heading4Char"/>
    <w:uiPriority w:val="9"/>
    <w:unhideWhenUsed/>
    <w:qFormat/>
    <w:rsid w:val="0095251A"/>
    <w:pPr>
      <w:keepNext/>
      <w:keepLines/>
      <w:spacing w:before="200" w:after="0" w:line="480" w:lineRule="auto"/>
      <w:ind w:firstLine="360"/>
      <w:outlineLvl w:val="3"/>
    </w:pPr>
    <w:rPr>
      <w:rFonts w:asciiTheme="majorHAnsi" w:eastAsiaTheme="majorEastAsia" w:hAnsiTheme="majorHAnsi" w:cstheme="majorBidi"/>
      <w:b/>
      <w:bCs/>
      <w:i/>
      <w:iCs/>
      <w:color w:val="4472C4" w:themeColor="accent1"/>
      <w:lang w:bidi="en-US"/>
    </w:rPr>
  </w:style>
  <w:style w:type="paragraph" w:styleId="Heading5">
    <w:name w:val="heading 5"/>
    <w:basedOn w:val="Normal"/>
    <w:link w:val="Heading5Char"/>
    <w:uiPriority w:val="9"/>
    <w:qFormat/>
    <w:rsid w:val="0089773A"/>
    <w:pPr>
      <w:spacing w:before="100" w:beforeAutospacing="1" w:after="100" w:afterAutospacing="1"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unhideWhenUsed/>
    <w:qFormat/>
    <w:rsid w:val="00C95C8D"/>
    <w:pPr>
      <w:keepNext/>
      <w:keepLines/>
      <w:spacing w:before="200" w:after="40" w:line="240" w:lineRule="auto"/>
      <w:jc w:val="both"/>
      <w:outlineLvl w:val="5"/>
    </w:pPr>
    <w:rPr>
      <w:rFonts w:ascii="Times New Roman" w:eastAsia="Calibri" w:hAnsi="Times New Roman" w:cs="Calibri"/>
      <w:b/>
      <w:sz w:val="20"/>
      <w:szCs w:val="20"/>
      <w:lang w:val="en-GB" w:eastAsia="en-MY"/>
    </w:rPr>
  </w:style>
  <w:style w:type="paragraph" w:styleId="Heading7">
    <w:name w:val="heading 7"/>
    <w:basedOn w:val="Normal"/>
    <w:next w:val="Normal"/>
    <w:link w:val="Heading7Char"/>
    <w:uiPriority w:val="9"/>
    <w:unhideWhenUsed/>
    <w:rsid w:val="0071356F"/>
    <w:pPr>
      <w:spacing w:before="240" w:after="60" w:line="276" w:lineRule="auto"/>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unhideWhenUsed/>
    <w:rsid w:val="00EC04B1"/>
    <w:pPr>
      <w:keepNext/>
      <w:keepLines/>
      <w:spacing w:before="200" w:after="0" w:line="360" w:lineRule="auto"/>
      <w:jc w:val="both"/>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uiPriority w:val="9"/>
    <w:unhideWhenUsed/>
    <w:rsid w:val="00EC04B1"/>
    <w:pPr>
      <w:keepNext/>
      <w:keepLines/>
      <w:spacing w:before="200" w:after="0" w:line="360" w:lineRule="auto"/>
      <w:jc w:val="both"/>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317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33A3"/>
    <w:rPr>
      <w:color w:val="0563C1" w:themeColor="hyperlink"/>
      <w:u w:val="single"/>
    </w:rPr>
  </w:style>
  <w:style w:type="character" w:customStyle="1" w:styleId="UnresolvedMention1">
    <w:name w:val="Unresolved Mention1"/>
    <w:basedOn w:val="DefaultParagraphFont"/>
    <w:uiPriority w:val="99"/>
    <w:unhideWhenUsed/>
    <w:rsid w:val="003833A3"/>
    <w:rPr>
      <w:color w:val="808080"/>
      <w:shd w:val="clear" w:color="auto" w:fill="E6E6E6"/>
    </w:rPr>
  </w:style>
  <w:style w:type="character" w:customStyle="1" w:styleId="nlmpublisher-name">
    <w:name w:val="nlm_publisher-name"/>
    <w:basedOn w:val="DefaultParagraphFont"/>
    <w:rsid w:val="003833A3"/>
  </w:style>
  <w:style w:type="paragraph" w:styleId="Header">
    <w:name w:val="header"/>
    <w:aliases w:val="h"/>
    <w:basedOn w:val="Normal"/>
    <w:link w:val="HeaderChar"/>
    <w:uiPriority w:val="99"/>
    <w:unhideWhenUsed/>
    <w:rsid w:val="0011697D"/>
    <w:pPr>
      <w:tabs>
        <w:tab w:val="center" w:pos="4680"/>
        <w:tab w:val="right" w:pos="9360"/>
      </w:tabs>
      <w:spacing w:after="0" w:line="240" w:lineRule="auto"/>
    </w:pPr>
  </w:style>
  <w:style w:type="character" w:customStyle="1" w:styleId="HeaderChar">
    <w:name w:val="Header Char"/>
    <w:aliases w:val="h Char"/>
    <w:basedOn w:val="DefaultParagraphFont"/>
    <w:link w:val="Header"/>
    <w:uiPriority w:val="99"/>
    <w:qFormat/>
    <w:rsid w:val="0011697D"/>
  </w:style>
  <w:style w:type="paragraph" w:styleId="Footer">
    <w:name w:val="footer"/>
    <w:basedOn w:val="Normal"/>
    <w:link w:val="FooterChar"/>
    <w:uiPriority w:val="99"/>
    <w:unhideWhenUsed/>
    <w:rsid w:val="001169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97D"/>
  </w:style>
  <w:style w:type="character" w:customStyle="1" w:styleId="Heading5Char">
    <w:name w:val="Heading 5 Char"/>
    <w:link w:val="Heading5"/>
    <w:uiPriority w:val="9"/>
    <w:rsid w:val="0011697D"/>
    <w:rPr>
      <w:rFonts w:ascii="Calibri" w:eastAsia="Times New Roman" w:hAnsi="Calibri" w:cs="Times New Roman"/>
      <w:b/>
      <w:bCs/>
      <w:i/>
      <w:iCs/>
      <w:sz w:val="26"/>
      <w:szCs w:val="26"/>
    </w:rPr>
  </w:style>
  <w:style w:type="paragraph" w:styleId="BodyText">
    <w:name w:val="Body Text"/>
    <w:basedOn w:val="Normal"/>
    <w:next w:val="Normal"/>
    <w:link w:val="BodyTextChar"/>
    <w:uiPriority w:val="99"/>
    <w:rsid w:val="008F25A2"/>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qFormat/>
    <w:rsid w:val="008F25A2"/>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8F25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qFormat/>
    <w:rsid w:val="008F25A2"/>
    <w:rPr>
      <w:rFonts w:ascii="Segoe UI" w:hAnsi="Segoe UI" w:cs="Segoe UI"/>
      <w:sz w:val="18"/>
      <w:szCs w:val="18"/>
    </w:rPr>
  </w:style>
  <w:style w:type="paragraph" w:styleId="FootnoteText">
    <w:name w:val="footnote text"/>
    <w:aliases w:val=" Char,Footnote Text Char Char Char,Footnote Text Char Char Char Char Char Char Char Char Char Char,Footnote Text1,Footnote Text Char Char Char1,Footnote Text2,Footnote Text Char2,Footnote Text32,Footnote Text412,Footnote Text2112,زیرنویس"/>
    <w:basedOn w:val="Normal"/>
    <w:link w:val="FootnoteTextChar"/>
    <w:uiPriority w:val="99"/>
    <w:unhideWhenUsed/>
    <w:rsid w:val="00300310"/>
    <w:pPr>
      <w:spacing w:after="0" w:line="240" w:lineRule="auto"/>
    </w:pPr>
    <w:rPr>
      <w:rFonts w:ascii="Cambria" w:eastAsia="MS Mincho" w:hAnsi="Cambria" w:cs="Times New Roman"/>
      <w:sz w:val="24"/>
      <w:szCs w:val="24"/>
      <w:lang w:eastAsia="ja-JP"/>
    </w:rPr>
  </w:style>
  <w:style w:type="character" w:customStyle="1" w:styleId="FootnoteTextChar">
    <w:name w:val="Footnote Text Char"/>
    <w:aliases w:val=" Char Char,Footnote Text Char Char Char Char,Footnote Text Char Char Char Char Char Char Char Char Char Char Char,Footnote Text1 Char,Footnote Text Char Char Char1 Char,Footnote Text2 Char,Footnote Text Char2 Char,Footnote Text32 Char"/>
    <w:basedOn w:val="DefaultParagraphFont"/>
    <w:link w:val="FootnoteText"/>
    <w:uiPriority w:val="99"/>
    <w:rsid w:val="00300310"/>
    <w:rPr>
      <w:rFonts w:ascii="Cambria" w:eastAsia="MS Mincho" w:hAnsi="Cambria" w:cs="Times New Roman"/>
      <w:sz w:val="24"/>
      <w:szCs w:val="24"/>
      <w:lang w:eastAsia="ja-JP"/>
    </w:rPr>
  </w:style>
  <w:style w:type="character" w:styleId="FootnoteReference">
    <w:name w:val="footnote reference"/>
    <w:unhideWhenUsed/>
    <w:rsid w:val="00300310"/>
    <w:rPr>
      <w:vertAlign w:val="superscript"/>
    </w:rPr>
  </w:style>
  <w:style w:type="paragraph" w:customStyle="1" w:styleId="11">
    <w:name w:val="Επικεφαλίδα 11"/>
    <w:basedOn w:val="Normal"/>
    <w:uiPriority w:val="1"/>
    <w:rsid w:val="00300310"/>
    <w:pPr>
      <w:widowControl w:val="0"/>
      <w:spacing w:after="0" w:line="240" w:lineRule="auto"/>
      <w:ind w:left="360" w:hanging="240"/>
      <w:jc w:val="both"/>
      <w:outlineLvl w:val="1"/>
    </w:pPr>
    <w:rPr>
      <w:rFonts w:ascii="Times New Roman" w:eastAsia="Times New Roman" w:hAnsi="Times New Roman" w:cs="Times New Roman"/>
      <w:b/>
      <w:bCs/>
      <w:sz w:val="24"/>
      <w:szCs w:val="24"/>
    </w:rPr>
  </w:style>
  <w:style w:type="character" w:styleId="Emphasis">
    <w:name w:val="Emphasis"/>
    <w:uiPriority w:val="20"/>
    <w:qFormat/>
    <w:rsid w:val="005D68E3"/>
    <w:rPr>
      <w:i/>
      <w:iCs/>
    </w:rPr>
  </w:style>
  <w:style w:type="paragraph" w:customStyle="1" w:styleId="TTPParagraphothers">
    <w:name w:val="TTP Paragraph (others)"/>
    <w:basedOn w:val="Normal"/>
    <w:uiPriority w:val="99"/>
    <w:rsid w:val="00A63EC6"/>
    <w:pPr>
      <w:autoSpaceDE w:val="0"/>
      <w:autoSpaceDN w:val="0"/>
      <w:spacing w:after="0" w:line="240" w:lineRule="auto"/>
      <w:ind w:firstLine="283"/>
      <w:jc w:val="both"/>
    </w:pPr>
    <w:rPr>
      <w:rFonts w:ascii="Times New Roman" w:eastAsia="Times New Roman" w:hAnsi="Times New Roman" w:cs="Times New Roman"/>
      <w:sz w:val="24"/>
      <w:szCs w:val="24"/>
    </w:rPr>
  </w:style>
  <w:style w:type="paragraph" w:customStyle="1" w:styleId="Els-body-text">
    <w:name w:val="Els-body-text"/>
    <w:rsid w:val="00A63EC6"/>
    <w:pPr>
      <w:spacing w:after="0" w:line="240" w:lineRule="exact"/>
      <w:ind w:firstLine="238"/>
      <w:jc w:val="both"/>
    </w:pPr>
    <w:rPr>
      <w:rFonts w:ascii="Times New Roman" w:eastAsia="SimSun" w:hAnsi="Times New Roman" w:cs="Times New Roman"/>
      <w:sz w:val="20"/>
      <w:szCs w:val="20"/>
    </w:rPr>
  </w:style>
  <w:style w:type="paragraph" w:styleId="NoSpacing">
    <w:name w:val="No Spacing"/>
    <w:aliases w:val="Работы,Normal Table,Affiliations,Tables"/>
    <w:link w:val="NoSpacingChar"/>
    <w:uiPriority w:val="1"/>
    <w:rsid w:val="00042752"/>
    <w:pPr>
      <w:spacing w:after="0" w:line="240" w:lineRule="auto"/>
    </w:pPr>
    <w:rPr>
      <w:rFonts w:ascii="Calibri" w:eastAsia="Calibri" w:hAnsi="Calibri" w:cs="Arial"/>
    </w:rPr>
  </w:style>
  <w:style w:type="paragraph" w:styleId="NormalWeb">
    <w:name w:val="Normal (Web)"/>
    <w:basedOn w:val="Normal"/>
    <w:uiPriority w:val="99"/>
    <w:unhideWhenUsed/>
    <w:rsid w:val="0004275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EndnoteText">
    <w:name w:val="endnote text"/>
    <w:basedOn w:val="Normal"/>
    <w:link w:val="EndnoteTextChar"/>
    <w:uiPriority w:val="99"/>
    <w:unhideWhenUsed/>
    <w:rsid w:val="00F406C3"/>
    <w:pPr>
      <w:bidi/>
      <w:spacing w:after="200" w:line="276" w:lineRule="auto"/>
    </w:pPr>
    <w:rPr>
      <w:rFonts w:ascii="Calibri" w:eastAsia="Calibri" w:hAnsi="Calibri" w:cs="Times New Roman"/>
      <w:sz w:val="20"/>
      <w:szCs w:val="20"/>
      <w:lang w:val="x-none" w:eastAsia="x-none"/>
    </w:rPr>
  </w:style>
  <w:style w:type="character" w:customStyle="1" w:styleId="EndnoteTextChar">
    <w:name w:val="Endnote Text Char"/>
    <w:basedOn w:val="DefaultParagraphFont"/>
    <w:link w:val="EndnoteText"/>
    <w:uiPriority w:val="99"/>
    <w:rsid w:val="00F406C3"/>
    <w:rPr>
      <w:rFonts w:ascii="Calibri" w:eastAsia="Calibri" w:hAnsi="Calibri" w:cs="Times New Roman"/>
      <w:sz w:val="20"/>
      <w:szCs w:val="20"/>
      <w:lang w:val="x-none" w:eastAsia="x-none"/>
    </w:rPr>
  </w:style>
  <w:style w:type="character" w:styleId="EndnoteReference">
    <w:name w:val="endnote reference"/>
    <w:uiPriority w:val="99"/>
    <w:semiHidden/>
    <w:unhideWhenUsed/>
    <w:rsid w:val="00F406C3"/>
    <w:rPr>
      <w:vertAlign w:val="superscript"/>
    </w:rPr>
  </w:style>
  <w:style w:type="paragraph" w:styleId="ListParagraph">
    <w:name w:val="List Paragraph"/>
    <w:aliases w:val="Bullet Points,Numbered Para 1,Dot pt,No Spacing1,List Paragraph Char Char Char,Indicator Text,List Paragraph1,Bullet 1,MAIN CONTENT,List Paragraph12,F5 List Paragraph,Heading 2_sj,1st level - Bullet List Paragraph,Lettre d'introduction,Ha"/>
    <w:basedOn w:val="Normal"/>
    <w:link w:val="ListParagraphChar"/>
    <w:uiPriority w:val="34"/>
    <w:qFormat/>
    <w:rsid w:val="00F406C3"/>
    <w:pPr>
      <w:bidi/>
      <w:spacing w:after="200" w:line="276" w:lineRule="auto"/>
      <w:ind w:left="720"/>
      <w:contextualSpacing/>
    </w:pPr>
    <w:rPr>
      <w:rFonts w:ascii="Calibri" w:eastAsia="Calibri" w:hAnsi="Calibri" w:cs="Arial"/>
    </w:rPr>
  </w:style>
  <w:style w:type="character" w:customStyle="1" w:styleId="pg-1ff2">
    <w:name w:val="pg-1ff2"/>
    <w:rsid w:val="00F406C3"/>
  </w:style>
  <w:style w:type="character" w:customStyle="1" w:styleId="a">
    <w:name w:val="_"/>
    <w:rsid w:val="00F406C3"/>
  </w:style>
  <w:style w:type="character" w:customStyle="1" w:styleId="pg-1ff1">
    <w:name w:val="pg-1ff1"/>
    <w:rsid w:val="00F406C3"/>
  </w:style>
  <w:style w:type="character" w:customStyle="1" w:styleId="pg-1fc2">
    <w:name w:val="pg-1fc2"/>
    <w:rsid w:val="00F406C3"/>
  </w:style>
  <w:style w:type="character" w:customStyle="1" w:styleId="pg-1fc0">
    <w:name w:val="pg-1fc0"/>
    <w:rsid w:val="00F406C3"/>
  </w:style>
  <w:style w:type="character" w:customStyle="1" w:styleId="apple-converted-space">
    <w:name w:val="apple-converted-space"/>
    <w:rsid w:val="00F406C3"/>
  </w:style>
  <w:style w:type="character" w:customStyle="1" w:styleId="CommentTextChar">
    <w:name w:val="Comment Text Char"/>
    <w:link w:val="CommentText"/>
    <w:uiPriority w:val="99"/>
    <w:rsid w:val="00F406C3"/>
  </w:style>
  <w:style w:type="paragraph" w:styleId="CommentText">
    <w:name w:val="annotation text"/>
    <w:basedOn w:val="Normal"/>
    <w:link w:val="CommentTextChar"/>
    <w:uiPriority w:val="99"/>
    <w:unhideWhenUsed/>
    <w:rsid w:val="00F406C3"/>
    <w:pPr>
      <w:bidi/>
      <w:spacing w:after="200" w:line="276" w:lineRule="auto"/>
    </w:pPr>
  </w:style>
  <w:style w:type="character" w:customStyle="1" w:styleId="CommentTextChar1">
    <w:name w:val="Comment Text Char1"/>
    <w:basedOn w:val="DefaultParagraphFont"/>
    <w:uiPriority w:val="99"/>
    <w:semiHidden/>
    <w:rsid w:val="00F406C3"/>
    <w:rPr>
      <w:sz w:val="20"/>
      <w:szCs w:val="20"/>
    </w:rPr>
  </w:style>
  <w:style w:type="character" w:customStyle="1" w:styleId="CommentSubjectChar">
    <w:name w:val="Comment Subject Char"/>
    <w:link w:val="CommentSubject"/>
    <w:uiPriority w:val="99"/>
    <w:rsid w:val="00F406C3"/>
    <w:rPr>
      <w:b/>
      <w:bCs/>
    </w:rPr>
  </w:style>
  <w:style w:type="paragraph" w:styleId="CommentSubject">
    <w:name w:val="annotation subject"/>
    <w:basedOn w:val="CommentText"/>
    <w:next w:val="CommentText"/>
    <w:link w:val="CommentSubjectChar"/>
    <w:uiPriority w:val="99"/>
    <w:unhideWhenUsed/>
    <w:rsid w:val="00F406C3"/>
    <w:rPr>
      <w:b/>
      <w:bCs/>
    </w:rPr>
  </w:style>
  <w:style w:type="character" w:customStyle="1" w:styleId="CommentSubjectChar1">
    <w:name w:val="Comment Subject Char1"/>
    <w:basedOn w:val="CommentTextChar1"/>
    <w:uiPriority w:val="99"/>
    <w:semiHidden/>
    <w:rsid w:val="00F406C3"/>
    <w:rPr>
      <w:b/>
      <w:bCs/>
      <w:sz w:val="20"/>
      <w:szCs w:val="20"/>
    </w:rPr>
  </w:style>
  <w:style w:type="character" w:customStyle="1" w:styleId="BalloonTextChar1">
    <w:name w:val="Balloon Text Char1"/>
    <w:uiPriority w:val="99"/>
    <w:semiHidden/>
    <w:rsid w:val="00F406C3"/>
    <w:rPr>
      <w:rFonts w:ascii="Tahoma" w:hAnsi="Tahoma" w:cs="Tahoma"/>
      <w:sz w:val="16"/>
      <w:szCs w:val="16"/>
    </w:rPr>
  </w:style>
  <w:style w:type="paragraph" w:customStyle="1" w:styleId="yiv5600686552s13">
    <w:name w:val="yiv5600686552s13"/>
    <w:basedOn w:val="Normal"/>
    <w:rsid w:val="00F406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600686552s3">
    <w:name w:val="yiv5600686552s3"/>
    <w:rsid w:val="00F406C3"/>
  </w:style>
  <w:style w:type="paragraph" w:customStyle="1" w:styleId="Default">
    <w:name w:val="Default"/>
    <w:link w:val="DefaultChar"/>
    <w:rsid w:val="00F406C3"/>
    <w:pPr>
      <w:autoSpaceDE w:val="0"/>
      <w:autoSpaceDN w:val="0"/>
      <w:adjustRightInd w:val="0"/>
      <w:spacing w:after="0" w:line="240" w:lineRule="auto"/>
    </w:pPr>
    <w:rPr>
      <w:rFonts w:ascii="Arial" w:eastAsia="Calibri" w:hAnsi="Arial" w:cs="Arial"/>
      <w:color w:val="000000"/>
      <w:sz w:val="24"/>
      <w:szCs w:val="24"/>
    </w:rPr>
  </w:style>
  <w:style w:type="paragraph" w:styleId="Caption">
    <w:name w:val="caption"/>
    <w:basedOn w:val="Normal"/>
    <w:next w:val="Normal"/>
    <w:link w:val="CaptionChar"/>
    <w:uiPriority w:val="35"/>
    <w:rsid w:val="00F406C3"/>
    <w:pPr>
      <w:keepNext/>
      <w:spacing w:after="200" w:line="480" w:lineRule="auto"/>
    </w:pPr>
    <w:rPr>
      <w:rFonts w:ascii="Times New Roman" w:eastAsia="Times New Roman" w:hAnsi="Times New Roman" w:cs="Times New Roman"/>
      <w:b/>
      <w:bCs/>
    </w:rPr>
  </w:style>
  <w:style w:type="character" w:customStyle="1" w:styleId="Heading1Char">
    <w:name w:val="Heading 1 Char"/>
    <w:aliases w:val="JOURNAL HEADING Char,medha Char"/>
    <w:basedOn w:val="DefaultParagraphFont"/>
    <w:link w:val="Heading1"/>
    <w:uiPriority w:val="9"/>
    <w:rsid w:val="0095251A"/>
    <w:rPr>
      <w:rFonts w:asciiTheme="majorHAnsi" w:eastAsiaTheme="majorEastAsia" w:hAnsiTheme="majorHAnsi" w:cstheme="majorBidi"/>
      <w:b/>
      <w:bCs/>
      <w:color w:val="2F5496" w:themeColor="accent1" w:themeShade="BF"/>
      <w:sz w:val="28"/>
      <w:szCs w:val="28"/>
      <w:lang w:bidi="en-US"/>
    </w:rPr>
  </w:style>
  <w:style w:type="character" w:customStyle="1" w:styleId="Heading2Char">
    <w:name w:val="Heading 2 Char"/>
    <w:basedOn w:val="DefaultParagraphFont"/>
    <w:link w:val="Heading2"/>
    <w:uiPriority w:val="9"/>
    <w:rsid w:val="0095251A"/>
    <w:rPr>
      <w:rFonts w:asciiTheme="majorHAnsi" w:eastAsiaTheme="majorEastAsia" w:hAnsiTheme="majorHAnsi" w:cstheme="majorBidi"/>
      <w:b/>
      <w:bCs/>
      <w:color w:val="4472C4" w:themeColor="accent1"/>
      <w:sz w:val="26"/>
      <w:szCs w:val="26"/>
      <w:lang w:bidi="en-US"/>
    </w:rPr>
  </w:style>
  <w:style w:type="character" w:customStyle="1" w:styleId="Heading3Char">
    <w:name w:val="Heading 3 Char"/>
    <w:basedOn w:val="DefaultParagraphFont"/>
    <w:link w:val="Heading3"/>
    <w:uiPriority w:val="9"/>
    <w:rsid w:val="0095251A"/>
    <w:rPr>
      <w:rFonts w:ascii="Arial" w:eastAsia="Times New Roman" w:hAnsi="Arial" w:cs="Arial"/>
      <w:b/>
      <w:bCs/>
      <w:i/>
      <w:iCs/>
      <w:sz w:val="26"/>
      <w:szCs w:val="26"/>
      <w:lang w:bidi="en-US"/>
    </w:rPr>
  </w:style>
  <w:style w:type="character" w:customStyle="1" w:styleId="Heading4Char">
    <w:name w:val="Heading 4 Char"/>
    <w:basedOn w:val="DefaultParagraphFont"/>
    <w:link w:val="Heading4"/>
    <w:uiPriority w:val="9"/>
    <w:rsid w:val="0095251A"/>
    <w:rPr>
      <w:rFonts w:asciiTheme="majorHAnsi" w:eastAsiaTheme="majorEastAsia" w:hAnsiTheme="majorHAnsi" w:cstheme="majorBidi"/>
      <w:b/>
      <w:bCs/>
      <w:i/>
      <w:iCs/>
      <w:color w:val="4472C4" w:themeColor="accent1"/>
      <w:lang w:bidi="en-US"/>
    </w:rPr>
  </w:style>
  <w:style w:type="paragraph" w:customStyle="1" w:styleId="a0">
    <w:name w:val="二级标题"/>
    <w:basedOn w:val="Normal"/>
    <w:link w:val="Char"/>
    <w:rsid w:val="0095251A"/>
    <w:pPr>
      <w:keepNext/>
      <w:widowControl w:val="0"/>
      <w:spacing w:after="80" w:line="240" w:lineRule="exact"/>
      <w:jc w:val="both"/>
      <w:outlineLvl w:val="1"/>
    </w:pPr>
    <w:rPr>
      <w:rFonts w:ascii="Times New Roman" w:eastAsia="SimSun" w:hAnsi="Times New Roman" w:cs="Times New Roman"/>
      <w:i/>
      <w:kern w:val="2"/>
      <w:sz w:val="20"/>
      <w:szCs w:val="24"/>
      <w:lang w:eastAsia="zh-CN"/>
    </w:rPr>
  </w:style>
  <w:style w:type="character" w:customStyle="1" w:styleId="Char">
    <w:name w:val="二级标题 Char"/>
    <w:basedOn w:val="DefaultParagraphFont"/>
    <w:link w:val="a0"/>
    <w:rsid w:val="0095251A"/>
    <w:rPr>
      <w:rFonts w:ascii="Times New Roman" w:eastAsia="SimSun" w:hAnsi="Times New Roman" w:cs="Times New Roman"/>
      <w:i/>
      <w:kern w:val="2"/>
      <w:sz w:val="20"/>
      <w:szCs w:val="24"/>
      <w:lang w:eastAsia="zh-CN"/>
    </w:rPr>
  </w:style>
  <w:style w:type="paragraph" w:customStyle="1" w:styleId="a1">
    <w:name w:val="参考文献"/>
    <w:basedOn w:val="Normal"/>
    <w:rsid w:val="0095251A"/>
    <w:pPr>
      <w:widowControl w:val="0"/>
      <w:spacing w:after="80" w:line="240" w:lineRule="exact"/>
      <w:ind w:left="400" w:hangingChars="200" w:hanging="400"/>
      <w:jc w:val="both"/>
    </w:pPr>
    <w:rPr>
      <w:rFonts w:ascii="Times New Roman" w:eastAsia="SimSun" w:hAnsi="Times New Roman" w:cs="Times New Roman"/>
      <w:kern w:val="2"/>
      <w:sz w:val="20"/>
      <w:szCs w:val="20"/>
      <w:lang w:eastAsia="zh-CN"/>
    </w:rPr>
  </w:style>
  <w:style w:type="character" w:customStyle="1" w:styleId="NoSpacingChar">
    <w:name w:val="No Spacing Char"/>
    <w:aliases w:val="Работы Char,Normal Table Char,Affiliations Char,Tables Char"/>
    <w:basedOn w:val="DefaultParagraphFont"/>
    <w:link w:val="NoSpacing"/>
    <w:uiPriority w:val="1"/>
    <w:qFormat/>
    <w:rsid w:val="0095251A"/>
    <w:rPr>
      <w:rFonts w:ascii="Calibri" w:eastAsia="Calibri" w:hAnsi="Calibri" w:cs="Arial"/>
    </w:rPr>
  </w:style>
  <w:style w:type="character" w:customStyle="1" w:styleId="fontstyle01">
    <w:name w:val="fontstyle01"/>
    <w:basedOn w:val="DefaultParagraphFont"/>
    <w:rsid w:val="00342134"/>
    <w:rPr>
      <w:rFonts w:ascii="Georgia" w:hAnsi="Georgia" w:hint="default"/>
      <w:b w:val="0"/>
      <w:bCs w:val="0"/>
      <w:i w:val="0"/>
      <w:iCs w:val="0"/>
      <w:color w:val="242424"/>
      <w:sz w:val="32"/>
      <w:szCs w:val="32"/>
    </w:rPr>
  </w:style>
  <w:style w:type="character" w:customStyle="1" w:styleId="Heading7Char">
    <w:name w:val="Heading 7 Char"/>
    <w:basedOn w:val="DefaultParagraphFont"/>
    <w:link w:val="Heading7"/>
    <w:uiPriority w:val="9"/>
    <w:rsid w:val="0071356F"/>
    <w:rPr>
      <w:rFonts w:ascii="Calibri" w:eastAsia="Times New Roman" w:hAnsi="Calibri" w:cs="Times New Roman"/>
      <w:sz w:val="24"/>
      <w:szCs w:val="24"/>
    </w:rPr>
  </w:style>
  <w:style w:type="paragraph" w:customStyle="1" w:styleId="11Normal02-SecondOnwardParagraph">
    <w:name w:val="11 Normal02-Second&amp;OnwardParagraph"/>
    <w:rsid w:val="0071356F"/>
    <w:pPr>
      <w:spacing w:before="400" w:after="400" w:line="360" w:lineRule="auto"/>
      <w:ind w:firstLine="720"/>
      <w:jc w:val="both"/>
    </w:pPr>
    <w:rPr>
      <w:rFonts w:ascii="Times New Roman" w:eastAsia="MS Mincho" w:hAnsi="Times New Roman" w:cs="Arial"/>
      <w:sz w:val="24"/>
      <w:szCs w:val="24"/>
    </w:rPr>
  </w:style>
  <w:style w:type="paragraph" w:customStyle="1" w:styleId="10Normal01-FirstParagraph">
    <w:name w:val="10 Normal01-FirstParagraph"/>
    <w:next w:val="11Normal02-SecondOnwardParagraph"/>
    <w:rsid w:val="0071356F"/>
    <w:pPr>
      <w:spacing w:before="400" w:after="400" w:line="360" w:lineRule="auto"/>
      <w:jc w:val="both"/>
    </w:pPr>
    <w:rPr>
      <w:rFonts w:ascii="Times New Roman" w:eastAsia="MS Mincho" w:hAnsi="Times New Roman" w:cs="Times New Roman"/>
      <w:sz w:val="24"/>
      <w:szCs w:val="24"/>
    </w:rPr>
  </w:style>
  <w:style w:type="paragraph" w:customStyle="1" w:styleId="09aLevel01">
    <w:name w:val="09a Level01"/>
    <w:next w:val="09bLevel02"/>
    <w:rsid w:val="0071356F"/>
    <w:pPr>
      <w:keepNext/>
      <w:tabs>
        <w:tab w:val="left" w:pos="1276"/>
        <w:tab w:val="left" w:pos="1332"/>
        <w:tab w:val="left" w:pos="1389"/>
        <w:tab w:val="num" w:pos="1418"/>
        <w:tab w:val="left" w:pos="1503"/>
        <w:tab w:val="left" w:pos="1559"/>
      </w:tabs>
      <w:spacing w:before="1320" w:after="760" w:line="360" w:lineRule="auto"/>
      <w:jc w:val="center"/>
      <w:outlineLvl w:val="0"/>
    </w:pPr>
    <w:rPr>
      <w:rFonts w:ascii="Times New Roman" w:eastAsia="Calibri" w:hAnsi="Times New Roman" w:cs="Arial"/>
      <w:b/>
      <w:caps/>
      <w:szCs w:val="20"/>
      <w:lang w:val="ms-MY"/>
    </w:rPr>
  </w:style>
  <w:style w:type="paragraph" w:customStyle="1" w:styleId="09bLevel02">
    <w:name w:val="09b Level02"/>
    <w:next w:val="10Normal01-FirstParagraph"/>
    <w:rsid w:val="0071356F"/>
    <w:pPr>
      <w:keepNext/>
      <w:spacing w:before="400" w:after="400" w:line="360" w:lineRule="auto"/>
      <w:ind w:left="720" w:hanging="720"/>
      <w:jc w:val="both"/>
      <w:outlineLvl w:val="1"/>
    </w:pPr>
    <w:rPr>
      <w:rFonts w:ascii="Times New Roman" w:eastAsia="Calibri" w:hAnsi="Times New Roman" w:cs="Arial"/>
      <w:b/>
      <w:caps/>
      <w:lang w:val="ms-MY"/>
    </w:rPr>
  </w:style>
  <w:style w:type="paragraph" w:customStyle="1" w:styleId="09cLevel03">
    <w:name w:val="09c Level03"/>
    <w:next w:val="10Normal01-FirstParagraph"/>
    <w:link w:val="09cLevel03Char"/>
    <w:rsid w:val="0071356F"/>
    <w:pPr>
      <w:keepNext/>
      <w:spacing w:before="400" w:after="400" w:line="360" w:lineRule="auto"/>
      <w:ind w:left="720" w:hanging="720"/>
      <w:jc w:val="both"/>
      <w:outlineLvl w:val="2"/>
    </w:pPr>
    <w:rPr>
      <w:rFonts w:ascii="Times New Roman" w:eastAsia="Calibri" w:hAnsi="Times New Roman" w:cs="Arial"/>
      <w:b/>
    </w:rPr>
  </w:style>
  <w:style w:type="paragraph" w:customStyle="1" w:styleId="09dLevel04">
    <w:name w:val="09d Level04"/>
    <w:next w:val="10Normal01-FirstParagraph"/>
    <w:link w:val="09dLevel04Char"/>
    <w:rsid w:val="0071356F"/>
    <w:pPr>
      <w:keepNext/>
      <w:spacing w:before="400" w:after="400" w:line="360" w:lineRule="auto"/>
      <w:ind w:left="720" w:hanging="720"/>
      <w:jc w:val="both"/>
      <w:outlineLvl w:val="3"/>
    </w:pPr>
    <w:rPr>
      <w:rFonts w:ascii="Times New Roman" w:eastAsia="Calibri" w:hAnsi="Times New Roman" w:cs="Arial"/>
      <w:b/>
    </w:rPr>
  </w:style>
  <w:style w:type="character" w:customStyle="1" w:styleId="09cLevel03Char">
    <w:name w:val="09c Level03 Char"/>
    <w:link w:val="09cLevel03"/>
    <w:rsid w:val="0071356F"/>
    <w:rPr>
      <w:rFonts w:ascii="Times New Roman" w:eastAsia="Calibri" w:hAnsi="Times New Roman" w:cs="Arial"/>
      <w:b/>
    </w:rPr>
  </w:style>
  <w:style w:type="paragraph" w:customStyle="1" w:styleId="09eLevel05">
    <w:name w:val="09e Level05"/>
    <w:next w:val="10Normal01-FirstParagraph"/>
    <w:rsid w:val="0071356F"/>
    <w:pPr>
      <w:keepNext/>
      <w:spacing w:before="400" w:after="400" w:line="360" w:lineRule="auto"/>
      <w:ind w:left="720" w:hanging="720"/>
      <w:jc w:val="both"/>
      <w:outlineLvl w:val="4"/>
    </w:pPr>
    <w:rPr>
      <w:rFonts w:ascii="Times New Roman" w:eastAsia="Calibri" w:hAnsi="Times New Roman" w:cs="Arial"/>
      <w:b/>
    </w:rPr>
  </w:style>
  <w:style w:type="numbering" w:customStyle="1" w:styleId="Mazleha-GayaUKM-Founder">
    <w:name w:val="Mazleha-GayaUKM-Founder"/>
    <w:uiPriority w:val="99"/>
    <w:rsid w:val="0071356F"/>
    <w:pPr>
      <w:numPr>
        <w:numId w:val="1"/>
      </w:numPr>
    </w:pPr>
  </w:style>
  <w:style w:type="character" w:customStyle="1" w:styleId="fontstyle21">
    <w:name w:val="fontstyle21"/>
    <w:rsid w:val="0071356F"/>
    <w:rPr>
      <w:rFonts w:ascii="Palatino-Roman" w:hAnsi="Palatino-Roman" w:hint="default"/>
      <w:b w:val="0"/>
      <w:bCs w:val="0"/>
      <w:i w:val="0"/>
      <w:iCs w:val="0"/>
      <w:color w:val="231F20"/>
      <w:sz w:val="22"/>
      <w:szCs w:val="22"/>
    </w:rPr>
  </w:style>
  <w:style w:type="character" w:styleId="CommentReference">
    <w:name w:val="annotation reference"/>
    <w:uiPriority w:val="99"/>
    <w:unhideWhenUsed/>
    <w:rsid w:val="0071356F"/>
    <w:rPr>
      <w:sz w:val="16"/>
      <w:szCs w:val="16"/>
    </w:rPr>
  </w:style>
  <w:style w:type="paragraph" w:styleId="Bibliography">
    <w:name w:val="Bibliography"/>
    <w:basedOn w:val="Normal"/>
    <w:next w:val="Normal"/>
    <w:uiPriority w:val="37"/>
    <w:unhideWhenUsed/>
    <w:rsid w:val="00A92C98"/>
    <w:rPr>
      <w:rFonts w:eastAsiaTheme="minorEastAsia"/>
      <w:lang w:val="en-GB" w:eastAsia="en-GB"/>
    </w:rPr>
  </w:style>
  <w:style w:type="character" w:styleId="Strong">
    <w:name w:val="Strong"/>
    <w:basedOn w:val="DefaultParagraphFont"/>
    <w:uiPriority w:val="22"/>
    <w:qFormat/>
    <w:rsid w:val="00BC3D4D"/>
    <w:rPr>
      <w:b/>
      <w:bCs/>
    </w:rPr>
  </w:style>
  <w:style w:type="character" w:customStyle="1" w:styleId="fc3">
    <w:name w:val="fc3"/>
    <w:basedOn w:val="DefaultParagraphFont"/>
    <w:rsid w:val="00BC3D4D"/>
  </w:style>
  <w:style w:type="character" w:customStyle="1" w:styleId="ls1c">
    <w:name w:val="ls1c"/>
    <w:basedOn w:val="DefaultParagraphFont"/>
    <w:rsid w:val="00BC3D4D"/>
  </w:style>
  <w:style w:type="character" w:customStyle="1" w:styleId="ls16">
    <w:name w:val="ls16"/>
    <w:basedOn w:val="DefaultParagraphFont"/>
    <w:rsid w:val="00BC3D4D"/>
  </w:style>
  <w:style w:type="character" w:customStyle="1" w:styleId="fc2">
    <w:name w:val="fc2"/>
    <w:basedOn w:val="DefaultParagraphFont"/>
    <w:rsid w:val="00BC3D4D"/>
  </w:style>
  <w:style w:type="character" w:customStyle="1" w:styleId="ws6c">
    <w:name w:val="ws6c"/>
    <w:basedOn w:val="DefaultParagraphFont"/>
    <w:rsid w:val="00BC3D4D"/>
  </w:style>
  <w:style w:type="character" w:customStyle="1" w:styleId="ref-title">
    <w:name w:val="ref-title"/>
    <w:basedOn w:val="DefaultParagraphFont"/>
    <w:rsid w:val="00BC3D4D"/>
  </w:style>
  <w:style w:type="character" w:customStyle="1" w:styleId="ref-vol">
    <w:name w:val="ref-vol"/>
    <w:basedOn w:val="DefaultParagraphFont"/>
    <w:rsid w:val="00BC3D4D"/>
  </w:style>
  <w:style w:type="character" w:customStyle="1" w:styleId="citationref">
    <w:name w:val="citationref"/>
    <w:basedOn w:val="DefaultParagraphFont"/>
    <w:rsid w:val="00BC3D4D"/>
  </w:style>
  <w:style w:type="character" w:customStyle="1" w:styleId="ff5">
    <w:name w:val="ff5"/>
    <w:basedOn w:val="DefaultParagraphFont"/>
    <w:rsid w:val="00BC3D4D"/>
  </w:style>
  <w:style w:type="character" w:customStyle="1" w:styleId="ff9">
    <w:name w:val="ff9"/>
    <w:basedOn w:val="DefaultParagraphFont"/>
    <w:rsid w:val="00BC3D4D"/>
  </w:style>
  <w:style w:type="character" w:customStyle="1" w:styleId="ls2">
    <w:name w:val="ls2"/>
    <w:basedOn w:val="DefaultParagraphFont"/>
    <w:rsid w:val="00BC3D4D"/>
  </w:style>
  <w:style w:type="paragraph" w:styleId="Revision">
    <w:name w:val="Revision"/>
    <w:hidden/>
    <w:uiPriority w:val="99"/>
    <w:rsid w:val="00BC3D4D"/>
    <w:pPr>
      <w:spacing w:after="0" w:line="240" w:lineRule="auto"/>
    </w:pPr>
  </w:style>
  <w:style w:type="table" w:customStyle="1" w:styleId="ListTable6Colorful2">
    <w:name w:val="List Table 6 Colorful2"/>
    <w:basedOn w:val="TableNormal"/>
    <w:next w:val="ListTable6Colorful1"/>
    <w:uiPriority w:val="51"/>
    <w:rsid w:val="00BC3D4D"/>
    <w:pPr>
      <w:spacing w:after="0" w:line="240" w:lineRule="auto"/>
    </w:pPr>
    <w:rPr>
      <w:color w:val="000000" w:themeColor="text1"/>
      <w:lang w:val="en-MY"/>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1">
    <w:name w:val="List Table 6 Colorful1"/>
    <w:basedOn w:val="TableNormal"/>
    <w:uiPriority w:val="51"/>
    <w:rsid w:val="00BC3D4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21">
    <w:name w:val="Plain Table 21"/>
    <w:basedOn w:val="TableNormal"/>
    <w:uiPriority w:val="42"/>
    <w:rsid w:val="00BC3D4D"/>
    <w:pPr>
      <w:spacing w:after="0" w:line="240" w:lineRule="auto"/>
    </w:pPr>
    <w:rPr>
      <w:lang w:val="en-MY"/>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ighwire-cite-metadata-papdate">
    <w:name w:val="highwire-cite-metadata-papdate"/>
    <w:basedOn w:val="DefaultParagraphFont"/>
    <w:rsid w:val="00BC3D4D"/>
  </w:style>
  <w:style w:type="character" w:customStyle="1" w:styleId="highwire-cite-metadata-doi">
    <w:name w:val="highwire-cite-metadata-doi"/>
    <w:basedOn w:val="DefaultParagraphFont"/>
    <w:rsid w:val="00BC3D4D"/>
  </w:style>
  <w:style w:type="table" w:customStyle="1" w:styleId="PlainTable41">
    <w:name w:val="Plain Table 41"/>
    <w:basedOn w:val="TableNormal"/>
    <w:uiPriority w:val="44"/>
    <w:qFormat/>
    <w:rsid w:val="00CA28F2"/>
    <w:pPr>
      <w:spacing w:after="0" w:line="240" w:lineRule="auto"/>
    </w:pPr>
    <w:rPr>
      <w:lang w:val="en-MY"/>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List1">
    <w:name w:val="No List1"/>
    <w:next w:val="NoList"/>
    <w:uiPriority w:val="99"/>
    <w:semiHidden/>
    <w:unhideWhenUsed/>
    <w:rsid w:val="00CA28F2"/>
  </w:style>
  <w:style w:type="character" w:customStyle="1" w:styleId="09dLevel04Char">
    <w:name w:val="09d Level04 Char"/>
    <w:link w:val="09dLevel04"/>
    <w:rsid w:val="00CA28F2"/>
    <w:rPr>
      <w:rFonts w:ascii="Times New Roman" w:eastAsia="Calibri" w:hAnsi="Times New Roman" w:cs="Arial"/>
      <w:b/>
    </w:rPr>
  </w:style>
  <w:style w:type="numbering" w:customStyle="1" w:styleId="Mazleha-UKM-Melayu">
    <w:name w:val="Mazleha-UKM-Melayu"/>
    <w:uiPriority w:val="99"/>
    <w:rsid w:val="00CA28F2"/>
    <w:pPr>
      <w:numPr>
        <w:numId w:val="2"/>
      </w:numPr>
    </w:pPr>
  </w:style>
  <w:style w:type="paragraph" w:customStyle="1" w:styleId="24bRujukan-Teks">
    <w:name w:val="24b Rujukan-Teks"/>
    <w:rsid w:val="00CA28F2"/>
    <w:pPr>
      <w:spacing w:after="240" w:line="240" w:lineRule="auto"/>
      <w:ind w:left="720" w:hanging="720"/>
      <w:jc w:val="both"/>
    </w:pPr>
    <w:rPr>
      <w:rFonts w:ascii="Times New Roman" w:eastAsia="MS Mincho" w:hAnsi="Times New Roman" w:cs="Times New Roman"/>
      <w:sz w:val="24"/>
      <w:szCs w:val="24"/>
    </w:rPr>
  </w:style>
  <w:style w:type="character" w:styleId="FollowedHyperlink">
    <w:name w:val="FollowedHyperlink"/>
    <w:basedOn w:val="DefaultParagraphFont"/>
    <w:uiPriority w:val="99"/>
    <w:unhideWhenUsed/>
    <w:rsid w:val="00141192"/>
    <w:rPr>
      <w:color w:val="954F72" w:themeColor="followedHyperlink"/>
      <w:u w:val="single"/>
    </w:rPr>
  </w:style>
  <w:style w:type="paragraph" w:customStyle="1" w:styleId="msonormal0">
    <w:name w:val="msonormal"/>
    <w:basedOn w:val="Normal"/>
    <w:rsid w:val="0014119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unhideWhenUsed/>
    <w:rsid w:val="00CA69A6"/>
    <w:rPr>
      <w:color w:val="605E5C"/>
      <w:shd w:val="clear" w:color="auto" w:fill="E1DFDD"/>
    </w:rPr>
  </w:style>
  <w:style w:type="paragraph" w:customStyle="1" w:styleId="EndNoteBibliographyTitle">
    <w:name w:val="EndNote Bibliography Title"/>
    <w:basedOn w:val="Normal"/>
    <w:link w:val="EndNoteBibliographyTitleChar"/>
    <w:rsid w:val="004D77F0"/>
    <w:pPr>
      <w:spacing w:after="0" w:line="276" w:lineRule="auto"/>
      <w:jc w:val="center"/>
    </w:pPr>
    <w:rPr>
      <w:rFonts w:ascii="Calibri" w:eastAsiaTheme="minorEastAsia" w:hAnsi="Calibri" w:cs="Calibri"/>
      <w:noProof/>
      <w:lang w:eastAsia="en-GB"/>
    </w:rPr>
  </w:style>
  <w:style w:type="character" w:customStyle="1" w:styleId="EndNoteBibliographyTitleChar">
    <w:name w:val="EndNote Bibliography Title Char"/>
    <w:basedOn w:val="DefaultParagraphFont"/>
    <w:link w:val="EndNoteBibliographyTitle"/>
    <w:rsid w:val="004D77F0"/>
    <w:rPr>
      <w:rFonts w:ascii="Calibri" w:eastAsiaTheme="minorEastAsia" w:hAnsi="Calibri" w:cs="Calibri"/>
      <w:noProof/>
      <w:lang w:eastAsia="en-GB"/>
    </w:rPr>
  </w:style>
  <w:style w:type="paragraph" w:customStyle="1" w:styleId="EndNoteBibliography">
    <w:name w:val="EndNote Bibliography"/>
    <w:basedOn w:val="Normal"/>
    <w:link w:val="EndNoteBibliographyChar"/>
    <w:rsid w:val="004D77F0"/>
    <w:pPr>
      <w:spacing w:after="200" w:line="240" w:lineRule="auto"/>
      <w:jc w:val="both"/>
    </w:pPr>
    <w:rPr>
      <w:rFonts w:ascii="Calibri" w:eastAsiaTheme="minorEastAsia" w:hAnsi="Calibri" w:cs="Calibri"/>
      <w:noProof/>
      <w:lang w:eastAsia="en-GB"/>
    </w:rPr>
  </w:style>
  <w:style w:type="character" w:customStyle="1" w:styleId="EndNoteBibliographyChar">
    <w:name w:val="EndNote Bibliography Char"/>
    <w:basedOn w:val="DefaultParagraphFont"/>
    <w:link w:val="EndNoteBibliography"/>
    <w:rsid w:val="004D77F0"/>
    <w:rPr>
      <w:rFonts w:ascii="Calibri" w:eastAsiaTheme="minorEastAsia" w:hAnsi="Calibri" w:cs="Calibri"/>
      <w:noProof/>
      <w:lang w:eastAsia="en-GB"/>
    </w:rPr>
  </w:style>
  <w:style w:type="character" w:customStyle="1" w:styleId="ListParagraphChar">
    <w:name w:val="List Paragraph Char"/>
    <w:aliases w:val="Bullet Points Char,Numbered Para 1 Char,Dot pt Char,No Spacing1 Char,List Paragraph Char Char Char Char,Indicator Text Char,List Paragraph1 Char,Bullet 1 Char,MAIN CONTENT Char,List Paragraph12 Char,F5 List Paragraph Char,Ha Char"/>
    <w:link w:val="ListParagraph"/>
    <w:uiPriority w:val="34"/>
    <w:qFormat/>
    <w:rsid w:val="00E15F68"/>
    <w:rPr>
      <w:rFonts w:ascii="Calibri" w:eastAsia="Calibri" w:hAnsi="Calibri" w:cs="Arial"/>
    </w:rPr>
  </w:style>
  <w:style w:type="character" w:customStyle="1" w:styleId="hps">
    <w:name w:val="hps"/>
    <w:rsid w:val="00E15F68"/>
    <w:rPr>
      <w:rFonts w:cs="Times New Roman"/>
    </w:rPr>
  </w:style>
  <w:style w:type="paragraph" w:customStyle="1" w:styleId="ecxmsonormal">
    <w:name w:val="ecxmsonormal"/>
    <w:basedOn w:val="Normal"/>
    <w:rsid w:val="00E15F68"/>
    <w:pPr>
      <w:spacing w:after="324" w:line="240" w:lineRule="auto"/>
    </w:pPr>
    <w:rPr>
      <w:rFonts w:ascii="Times New Roman" w:eastAsia="Times New Roman" w:hAnsi="Times New Roman" w:cs="Times New Roman"/>
      <w:sz w:val="24"/>
      <w:szCs w:val="24"/>
    </w:rPr>
  </w:style>
  <w:style w:type="character" w:customStyle="1" w:styleId="HeaderChar1">
    <w:name w:val="Header Char1"/>
    <w:basedOn w:val="DefaultParagraphFont"/>
    <w:uiPriority w:val="99"/>
    <w:semiHidden/>
    <w:rsid w:val="00E15F68"/>
  </w:style>
  <w:style w:type="paragraph" w:customStyle="1" w:styleId="tez">
    <w:name w:val="tez"/>
    <w:basedOn w:val="Normal"/>
    <w:link w:val="tezChar"/>
    <w:rsid w:val="00E15F68"/>
    <w:pPr>
      <w:bidi/>
      <w:spacing w:after="200" w:line="360" w:lineRule="auto"/>
      <w:ind w:right="851"/>
      <w:jc w:val="right"/>
    </w:pPr>
    <w:rPr>
      <w:rFonts w:ascii="Times New Roman" w:eastAsia="Calibri" w:hAnsi="Times New Roman" w:cs="Times New Roman"/>
      <w:bCs/>
      <w:color w:val="000000"/>
      <w:sz w:val="24"/>
      <w:szCs w:val="24"/>
      <w:lang w:bidi="ar-JO"/>
    </w:rPr>
  </w:style>
  <w:style w:type="character" w:customStyle="1" w:styleId="tezChar">
    <w:name w:val="tez Char"/>
    <w:basedOn w:val="DefaultParagraphFont"/>
    <w:link w:val="tez"/>
    <w:rsid w:val="00E15F68"/>
    <w:rPr>
      <w:rFonts w:ascii="Times New Roman" w:eastAsia="Calibri" w:hAnsi="Times New Roman" w:cs="Times New Roman"/>
      <w:bCs/>
      <w:color w:val="000000"/>
      <w:sz w:val="24"/>
      <w:szCs w:val="24"/>
      <w:lang w:bidi="ar-JO"/>
    </w:rPr>
  </w:style>
  <w:style w:type="character" w:customStyle="1" w:styleId="tm-p-em">
    <w:name w:val="tm-p-em"/>
    <w:basedOn w:val="DefaultParagraphFont"/>
    <w:rsid w:val="00E15F68"/>
  </w:style>
  <w:style w:type="character" w:customStyle="1" w:styleId="tm-p-">
    <w:name w:val="tm-p-"/>
    <w:basedOn w:val="DefaultParagraphFont"/>
    <w:rsid w:val="00E15F68"/>
  </w:style>
  <w:style w:type="character" w:customStyle="1" w:styleId="longtext">
    <w:name w:val="long_text"/>
    <w:basedOn w:val="DefaultParagraphFont"/>
    <w:rsid w:val="00E15F68"/>
  </w:style>
  <w:style w:type="character" w:customStyle="1" w:styleId="ff3">
    <w:name w:val="ff3"/>
    <w:basedOn w:val="DefaultParagraphFont"/>
    <w:rsid w:val="00E15F68"/>
  </w:style>
  <w:style w:type="character" w:customStyle="1" w:styleId="ls19">
    <w:name w:val="ls19"/>
    <w:basedOn w:val="DefaultParagraphFont"/>
    <w:rsid w:val="00E15F68"/>
  </w:style>
  <w:style w:type="character" w:customStyle="1" w:styleId="fs2">
    <w:name w:val="fs2"/>
    <w:basedOn w:val="DefaultParagraphFont"/>
    <w:rsid w:val="00E15F68"/>
  </w:style>
  <w:style w:type="character" w:customStyle="1" w:styleId="ls11">
    <w:name w:val="ls11"/>
    <w:basedOn w:val="DefaultParagraphFont"/>
    <w:rsid w:val="00E15F68"/>
  </w:style>
  <w:style w:type="character" w:customStyle="1" w:styleId="lsc">
    <w:name w:val="lsc"/>
    <w:basedOn w:val="DefaultParagraphFont"/>
    <w:rsid w:val="00E15F68"/>
  </w:style>
  <w:style w:type="character" w:customStyle="1" w:styleId="ls1b">
    <w:name w:val="ls1b"/>
    <w:basedOn w:val="DefaultParagraphFont"/>
    <w:rsid w:val="00E15F68"/>
  </w:style>
  <w:style w:type="character" w:customStyle="1" w:styleId="ls1a">
    <w:name w:val="ls1a"/>
    <w:basedOn w:val="DefaultParagraphFont"/>
    <w:rsid w:val="00E15F68"/>
  </w:style>
  <w:style w:type="character" w:customStyle="1" w:styleId="ls7">
    <w:name w:val="ls7"/>
    <w:basedOn w:val="DefaultParagraphFont"/>
    <w:rsid w:val="00E15F68"/>
  </w:style>
  <w:style w:type="character" w:customStyle="1" w:styleId="ls4">
    <w:name w:val="ls4"/>
    <w:basedOn w:val="DefaultParagraphFont"/>
    <w:rsid w:val="00E15F68"/>
  </w:style>
  <w:style w:type="character" w:customStyle="1" w:styleId="ls14">
    <w:name w:val="ls14"/>
    <w:basedOn w:val="DefaultParagraphFont"/>
    <w:rsid w:val="00E15F68"/>
  </w:style>
  <w:style w:type="character" w:customStyle="1" w:styleId="ls6">
    <w:name w:val="ls6"/>
    <w:basedOn w:val="DefaultParagraphFont"/>
    <w:rsid w:val="00E15F68"/>
  </w:style>
  <w:style w:type="character" w:customStyle="1" w:styleId="ls9">
    <w:name w:val="ls9"/>
    <w:basedOn w:val="DefaultParagraphFont"/>
    <w:rsid w:val="00E15F68"/>
  </w:style>
  <w:style w:type="character" w:customStyle="1" w:styleId="ff1">
    <w:name w:val="ff1"/>
    <w:basedOn w:val="DefaultParagraphFont"/>
    <w:rsid w:val="00E15F68"/>
  </w:style>
  <w:style w:type="character" w:customStyle="1" w:styleId="ls17">
    <w:name w:val="ls17"/>
    <w:basedOn w:val="DefaultParagraphFont"/>
    <w:rsid w:val="00E15F68"/>
  </w:style>
  <w:style w:type="character" w:customStyle="1" w:styleId="ls5">
    <w:name w:val="ls5"/>
    <w:basedOn w:val="DefaultParagraphFont"/>
    <w:rsid w:val="00E15F68"/>
  </w:style>
  <w:style w:type="character" w:customStyle="1" w:styleId="ls32">
    <w:name w:val="ls32"/>
    <w:basedOn w:val="DefaultParagraphFont"/>
    <w:rsid w:val="00E15F68"/>
  </w:style>
  <w:style w:type="paragraph" w:customStyle="1" w:styleId="MDPI41tablecaption">
    <w:name w:val="MDPI_4.1_table_caption"/>
    <w:basedOn w:val="Normal"/>
    <w:rsid w:val="00E15F68"/>
    <w:pPr>
      <w:adjustRightInd w:val="0"/>
      <w:snapToGrid w:val="0"/>
      <w:spacing w:before="240" w:after="120" w:line="260" w:lineRule="atLeast"/>
      <w:ind w:left="425" w:right="425"/>
      <w:jc w:val="both"/>
    </w:pPr>
    <w:rPr>
      <w:rFonts w:ascii="Palatino Linotype" w:eastAsia="Times New Roman" w:hAnsi="Palatino Linotype" w:cs="Arial"/>
      <w:color w:val="000000"/>
      <w:sz w:val="18"/>
      <w:lang w:eastAsia="de-DE" w:bidi="en-US"/>
    </w:rPr>
  </w:style>
  <w:style w:type="paragraph" w:customStyle="1" w:styleId="MDPI42tablebody">
    <w:name w:val="MDPI_4.2_table_body"/>
    <w:rsid w:val="00E15F68"/>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eastAsia="de-DE" w:bidi="en-US"/>
    </w:rPr>
  </w:style>
  <w:style w:type="paragraph" w:customStyle="1" w:styleId="MDPI31text">
    <w:name w:val="MDPI_3.1_text"/>
    <w:rsid w:val="00E15F68"/>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eastAsia="de-DE" w:bidi="en-US"/>
    </w:rPr>
  </w:style>
  <w:style w:type="character" w:customStyle="1" w:styleId="tgc">
    <w:name w:val="_tgc"/>
    <w:rsid w:val="00E15F68"/>
    <w:rPr>
      <w:rFonts w:cs="Times New Roman"/>
    </w:rPr>
  </w:style>
  <w:style w:type="paragraph" w:customStyle="1" w:styleId="References">
    <w:name w:val="References"/>
    <w:basedOn w:val="Normal"/>
    <w:link w:val="ReferencesChar"/>
    <w:rsid w:val="00E15F68"/>
    <w:pPr>
      <w:spacing w:before="120" w:after="0" w:line="360" w:lineRule="auto"/>
      <w:ind w:left="720" w:hanging="720"/>
      <w:contextualSpacing/>
    </w:pPr>
    <w:rPr>
      <w:rFonts w:ascii="Palatino Linotype" w:eastAsia="Calibri" w:hAnsi="Palatino Linotype" w:cs="Times New Roman"/>
      <w:sz w:val="20"/>
      <w:szCs w:val="24"/>
      <w:lang w:val="en-GB" w:eastAsia="en-GB"/>
    </w:rPr>
  </w:style>
  <w:style w:type="character" w:customStyle="1" w:styleId="grame">
    <w:name w:val="grame"/>
    <w:basedOn w:val="DefaultParagraphFont"/>
    <w:rsid w:val="00E15F68"/>
  </w:style>
  <w:style w:type="character" w:customStyle="1" w:styleId="title6">
    <w:name w:val="title6"/>
    <w:rsid w:val="00E15F68"/>
    <w:rPr>
      <w:rFonts w:cs="Times New Roman"/>
    </w:rPr>
  </w:style>
  <w:style w:type="paragraph" w:customStyle="1" w:styleId="0heading1">
    <w:name w:val="0_heading1"/>
    <w:basedOn w:val="Heading1"/>
    <w:next w:val="Normal"/>
    <w:rsid w:val="00E15F68"/>
    <w:pPr>
      <w:numPr>
        <w:numId w:val="3"/>
      </w:numPr>
      <w:tabs>
        <w:tab w:val="clear" w:pos="567"/>
        <w:tab w:val="num" w:pos="360"/>
      </w:tabs>
      <w:suppressAutoHyphens/>
      <w:overflowPunct w:val="0"/>
      <w:autoSpaceDE w:val="0"/>
      <w:autoSpaceDN w:val="0"/>
      <w:adjustRightInd w:val="0"/>
      <w:spacing w:before="360" w:after="240" w:line="300" w:lineRule="atLeast"/>
      <w:ind w:left="0" w:firstLine="227"/>
      <w:textAlignment w:val="baseline"/>
    </w:pPr>
    <w:rPr>
      <w:rFonts w:ascii="Times New Roman" w:eastAsia="Times New Roman" w:hAnsi="Times New Roman" w:cs="Times New Roman"/>
      <w:color w:val="auto"/>
      <w:sz w:val="24"/>
      <w:szCs w:val="20"/>
      <w:lang w:eastAsia="de-DE" w:bidi="ar-SA"/>
    </w:rPr>
  </w:style>
  <w:style w:type="paragraph" w:customStyle="1" w:styleId="0heading2">
    <w:name w:val="0_heading2"/>
    <w:basedOn w:val="Heading2"/>
    <w:next w:val="Normal"/>
    <w:rsid w:val="00E15F68"/>
    <w:pPr>
      <w:numPr>
        <w:ilvl w:val="1"/>
        <w:numId w:val="3"/>
      </w:numPr>
      <w:tabs>
        <w:tab w:val="clear" w:pos="567"/>
        <w:tab w:val="num" w:pos="360"/>
      </w:tabs>
      <w:suppressAutoHyphens/>
      <w:overflowPunct w:val="0"/>
      <w:autoSpaceDE w:val="0"/>
      <w:autoSpaceDN w:val="0"/>
      <w:adjustRightInd w:val="0"/>
      <w:spacing w:before="360" w:after="160" w:line="240" w:lineRule="atLeast"/>
      <w:ind w:left="0" w:firstLine="227"/>
      <w:jc w:val="both"/>
      <w:textAlignment w:val="baseline"/>
    </w:pPr>
    <w:rPr>
      <w:rFonts w:ascii="Times New Roman" w:eastAsia="Times New Roman" w:hAnsi="Times New Roman" w:cs="Times New Roman"/>
      <w:iCs/>
      <w:color w:val="auto"/>
      <w:sz w:val="20"/>
      <w:szCs w:val="20"/>
      <w:lang w:eastAsia="de-DE" w:bidi="ar-SA"/>
    </w:rPr>
  </w:style>
  <w:style w:type="table" w:styleId="PlainTable2">
    <w:name w:val="Plain Table 2"/>
    <w:basedOn w:val="TableNormal"/>
    <w:uiPriority w:val="42"/>
    <w:rsid w:val="005016DE"/>
    <w:pPr>
      <w:spacing w:after="0" w:line="240" w:lineRule="auto"/>
    </w:pPr>
    <w:rPr>
      <w:rFonts w:ascii="Calibri" w:eastAsia="Calibri" w:hAnsi="Calibri" w:cs="Arial"/>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rsid w:val="005016DE"/>
    <w:pPr>
      <w:spacing w:after="0" w:line="240" w:lineRule="auto"/>
    </w:pPr>
    <w:rPr>
      <w:rFonts w:ascii="Calibri" w:eastAsia="Calibri" w:hAnsi="Calibri" w:cs="Arial"/>
      <w:sz w:val="20"/>
      <w:szCs w:val="20"/>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GridTable2">
    <w:name w:val="Grid Table 2"/>
    <w:basedOn w:val="TableNormal"/>
    <w:uiPriority w:val="47"/>
    <w:rsid w:val="005016DE"/>
    <w:pPr>
      <w:spacing w:after="0" w:line="240" w:lineRule="auto"/>
    </w:pPr>
    <w:rPr>
      <w:rFonts w:ascii="Calibri" w:eastAsia="Calibri" w:hAnsi="Calibri" w:cs="Arial"/>
      <w:sz w:val="20"/>
      <w:szCs w:val="20"/>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1">
    <w:name w:val="Table Grid1"/>
    <w:basedOn w:val="TableNormal"/>
    <w:next w:val="TableGrid"/>
    <w:uiPriority w:val="39"/>
    <w:rsid w:val="005016D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7">
    <w:name w:val="Pa7"/>
    <w:basedOn w:val="Default"/>
    <w:next w:val="Default"/>
    <w:uiPriority w:val="99"/>
    <w:rsid w:val="00F24932"/>
    <w:pPr>
      <w:spacing w:line="251" w:lineRule="atLeast"/>
    </w:pPr>
    <w:rPr>
      <w:rFonts w:ascii="NewtonC" w:eastAsiaTheme="minorHAnsi" w:hAnsi="NewtonC" w:cstheme="minorBidi"/>
      <w:color w:val="auto"/>
    </w:rPr>
  </w:style>
  <w:style w:type="paragraph" w:customStyle="1" w:styleId="Pa5">
    <w:name w:val="Pa5"/>
    <w:basedOn w:val="Default"/>
    <w:next w:val="Default"/>
    <w:uiPriority w:val="99"/>
    <w:rsid w:val="00F24932"/>
    <w:pPr>
      <w:spacing w:line="211" w:lineRule="atLeast"/>
    </w:pPr>
    <w:rPr>
      <w:rFonts w:ascii="NewtonC" w:eastAsiaTheme="minorHAnsi" w:hAnsi="NewtonC" w:cstheme="minorBidi"/>
      <w:color w:val="auto"/>
    </w:rPr>
  </w:style>
  <w:style w:type="character" w:customStyle="1" w:styleId="UnresolvedMention2">
    <w:name w:val="Unresolved Mention2"/>
    <w:basedOn w:val="DefaultParagraphFont"/>
    <w:uiPriority w:val="99"/>
    <w:semiHidden/>
    <w:unhideWhenUsed/>
    <w:rsid w:val="00F24932"/>
    <w:rPr>
      <w:color w:val="605E5C"/>
      <w:shd w:val="clear" w:color="auto" w:fill="E1DFDD"/>
    </w:rPr>
  </w:style>
  <w:style w:type="character" w:customStyle="1" w:styleId="Heading5Char1">
    <w:name w:val="Heading 5 Char1"/>
    <w:basedOn w:val="DefaultParagraphFont"/>
    <w:uiPriority w:val="9"/>
    <w:semiHidden/>
    <w:rsid w:val="0089773A"/>
    <w:rPr>
      <w:rFonts w:asciiTheme="majorHAnsi" w:eastAsiaTheme="majorEastAsia" w:hAnsiTheme="majorHAnsi" w:cstheme="majorBidi"/>
      <w:color w:val="2F5496" w:themeColor="accent1" w:themeShade="BF"/>
    </w:rPr>
  </w:style>
  <w:style w:type="paragraph" w:styleId="BodyText2">
    <w:name w:val="Body Text 2"/>
    <w:basedOn w:val="Normal"/>
    <w:link w:val="BodyText2Char"/>
    <w:unhideWhenUsed/>
    <w:rsid w:val="0089773A"/>
    <w:pPr>
      <w:spacing w:after="120" w:line="480" w:lineRule="auto"/>
      <w:ind w:firstLine="720"/>
      <w:jc w:val="both"/>
    </w:pPr>
    <w:rPr>
      <w:rFonts w:ascii="Calibri" w:eastAsia="Calibri" w:hAnsi="Calibri" w:cs="Times New Roman"/>
      <w:lang w:val="en-GB"/>
    </w:rPr>
  </w:style>
  <w:style w:type="character" w:customStyle="1" w:styleId="BodyText2Char">
    <w:name w:val="Body Text 2 Char"/>
    <w:basedOn w:val="DefaultParagraphFont"/>
    <w:link w:val="BodyText2"/>
    <w:rsid w:val="0089773A"/>
    <w:rPr>
      <w:rFonts w:ascii="Calibri" w:eastAsia="Calibri" w:hAnsi="Calibri" w:cs="Times New Roman"/>
      <w:lang w:val="en-GB"/>
    </w:rPr>
  </w:style>
  <w:style w:type="character" w:customStyle="1" w:styleId="noprint">
    <w:name w:val="noprint"/>
    <w:basedOn w:val="DefaultParagraphFont"/>
    <w:rsid w:val="0089773A"/>
  </w:style>
  <w:style w:type="character" w:customStyle="1" w:styleId="toctoggle">
    <w:name w:val="toctoggle"/>
    <w:basedOn w:val="DefaultParagraphFont"/>
    <w:rsid w:val="0089773A"/>
  </w:style>
  <w:style w:type="character" w:customStyle="1" w:styleId="tocnumber">
    <w:name w:val="tocnumber"/>
    <w:basedOn w:val="DefaultParagraphFont"/>
    <w:rsid w:val="0089773A"/>
  </w:style>
  <w:style w:type="character" w:customStyle="1" w:styleId="toctext">
    <w:name w:val="toctext"/>
    <w:basedOn w:val="DefaultParagraphFont"/>
    <w:rsid w:val="0089773A"/>
  </w:style>
  <w:style w:type="character" w:customStyle="1" w:styleId="editsection">
    <w:name w:val="editsection"/>
    <w:basedOn w:val="DefaultParagraphFont"/>
    <w:rsid w:val="0089773A"/>
  </w:style>
  <w:style w:type="character" w:customStyle="1" w:styleId="mw-headline">
    <w:name w:val="mw-headline"/>
    <w:basedOn w:val="DefaultParagraphFont"/>
    <w:rsid w:val="0089773A"/>
  </w:style>
  <w:style w:type="character" w:customStyle="1" w:styleId="metadata">
    <w:name w:val="metadata"/>
    <w:basedOn w:val="DefaultParagraphFont"/>
    <w:rsid w:val="0089773A"/>
  </w:style>
  <w:style w:type="character" w:customStyle="1" w:styleId="texhtml">
    <w:name w:val="texhtml"/>
    <w:basedOn w:val="DefaultParagraphFont"/>
    <w:rsid w:val="0089773A"/>
  </w:style>
  <w:style w:type="character" w:customStyle="1" w:styleId="citation">
    <w:name w:val="citation"/>
    <w:basedOn w:val="DefaultParagraphFont"/>
    <w:rsid w:val="0089773A"/>
  </w:style>
  <w:style w:type="character" w:customStyle="1" w:styleId="z3988">
    <w:name w:val="z3988"/>
    <w:basedOn w:val="DefaultParagraphFont"/>
    <w:rsid w:val="0089773A"/>
  </w:style>
  <w:style w:type="character" w:customStyle="1" w:styleId="reference-accessdate">
    <w:name w:val="reference-accessdate"/>
    <w:basedOn w:val="DefaultParagraphFont"/>
    <w:rsid w:val="0089773A"/>
  </w:style>
  <w:style w:type="character" w:customStyle="1" w:styleId="z-TopofFormChar">
    <w:name w:val="z-Top of Form Char"/>
    <w:basedOn w:val="DefaultParagraphFont"/>
    <w:link w:val="z-TopofForm"/>
    <w:uiPriority w:val="99"/>
    <w:semiHidden/>
    <w:rsid w:val="0089773A"/>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89773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1">
    <w:name w:val="z-Top of Form Char1"/>
    <w:basedOn w:val="DefaultParagraphFont"/>
    <w:uiPriority w:val="99"/>
    <w:semiHidden/>
    <w:rsid w:val="0089773A"/>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9773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73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1">
    <w:name w:val="z-Bottom of Form Char1"/>
    <w:basedOn w:val="DefaultParagraphFont"/>
    <w:uiPriority w:val="99"/>
    <w:semiHidden/>
    <w:rsid w:val="0089773A"/>
    <w:rPr>
      <w:rFonts w:ascii="Arial" w:hAnsi="Arial" w:cs="Arial"/>
      <w:vanish/>
      <w:sz w:val="16"/>
      <w:szCs w:val="16"/>
    </w:rPr>
  </w:style>
  <w:style w:type="paragraph" w:customStyle="1" w:styleId="Title1">
    <w:name w:val="Title1"/>
    <w:basedOn w:val="Normal"/>
    <w:rsid w:val="0089773A"/>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information">
    <w:name w:val="information"/>
    <w:basedOn w:val="Normal"/>
    <w:rsid w:val="0089773A"/>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info">
    <w:name w:val="info"/>
    <w:basedOn w:val="DefaultParagraphFont"/>
    <w:rsid w:val="0089773A"/>
  </w:style>
  <w:style w:type="paragraph" w:customStyle="1" w:styleId="indentb">
    <w:name w:val="indentb"/>
    <w:basedOn w:val="Normal"/>
    <w:rsid w:val="0089773A"/>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Footer1">
    <w:name w:val="Footer1"/>
    <w:basedOn w:val="Normal"/>
    <w:rsid w:val="0089773A"/>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Style">
    <w:name w:val="Style"/>
    <w:rsid w:val="0089773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msolistparagraph0">
    <w:name w:val="msolistparagraph"/>
    <w:basedOn w:val="Normal"/>
    <w:rsid w:val="0089773A"/>
    <w:pPr>
      <w:spacing w:after="200" w:line="276" w:lineRule="auto"/>
      <w:ind w:left="720"/>
      <w:contextualSpacing/>
    </w:pPr>
    <w:rPr>
      <w:rFonts w:ascii="Calibri" w:eastAsia="Calibri" w:hAnsi="Calibri" w:cs="Times New Roman"/>
      <w:lang w:val="en-GB"/>
    </w:rPr>
  </w:style>
  <w:style w:type="character" w:styleId="PageNumber">
    <w:name w:val="page number"/>
    <w:basedOn w:val="DefaultParagraphFont"/>
    <w:uiPriority w:val="99"/>
    <w:rsid w:val="0089773A"/>
  </w:style>
  <w:style w:type="paragraph" w:customStyle="1" w:styleId="pbody">
    <w:name w:val="pbody"/>
    <w:basedOn w:val="Normal"/>
    <w:rsid w:val="008977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quation">
    <w:name w:val="pequation"/>
    <w:basedOn w:val="Normal"/>
    <w:rsid w:val="008977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picture">
    <w:name w:val="ppicture"/>
    <w:basedOn w:val="Normal"/>
    <w:rsid w:val="008977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89773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5">
    <w:name w:val="xl65"/>
    <w:basedOn w:val="Normal"/>
    <w:rsid w:val="0089773A"/>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6">
    <w:name w:val="xl66"/>
    <w:basedOn w:val="Normal"/>
    <w:rsid w:val="0089773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89773A"/>
    <w:pPr>
      <w:spacing w:before="100" w:beforeAutospacing="1" w:after="100" w:afterAutospacing="1" w:line="240" w:lineRule="auto"/>
      <w:ind w:firstLineChars="400" w:firstLine="400"/>
    </w:pPr>
    <w:rPr>
      <w:rFonts w:ascii="Times New Roman" w:eastAsia="Times New Roman" w:hAnsi="Times New Roman" w:cs="Times New Roman"/>
      <w:b/>
      <w:bCs/>
      <w:sz w:val="24"/>
      <w:szCs w:val="24"/>
    </w:rPr>
  </w:style>
  <w:style w:type="character" w:customStyle="1" w:styleId="tlid-translation">
    <w:name w:val="tlid-translation"/>
    <w:basedOn w:val="DefaultParagraphFont"/>
    <w:rsid w:val="00DC252B"/>
    <w:rPr>
      <w:rFonts w:ascii="Calibri" w:eastAsia="Calibri" w:hAnsi="Calibri" w:cs="Arial"/>
    </w:rPr>
  </w:style>
  <w:style w:type="table" w:customStyle="1" w:styleId="GridTable1Light2">
    <w:name w:val="Grid Table 1 Light2"/>
    <w:basedOn w:val="TableNormal"/>
    <w:uiPriority w:val="46"/>
    <w:rsid w:val="00622830"/>
    <w:pPr>
      <w:spacing w:after="0" w:line="240" w:lineRule="auto"/>
    </w:pPr>
    <w:rPr>
      <w:rFonts w:ascii="Calibri" w:eastAsia="Calibri" w:hAnsi="Calibri" w:cs="SimSun"/>
      <w:lang w:val="en-MY"/>
    </w:rPr>
    <w:tblPr>
      <w:tblStyleRowBandSize w:val="1"/>
      <w:tblStyleColBandSize w:val="1"/>
      <w:tblBorders>
        <w:bottom w:val="single" w:sz="4" w:space="0" w:color="000000" w:themeColor="text1"/>
      </w:tblBorders>
    </w:tblPr>
    <w:tblStylePr w:type="firstRow">
      <w:rPr>
        <w:b/>
        <w:bCs/>
      </w:rPr>
      <w:tblPr/>
      <w:tcPr>
        <w:tcBorders>
          <w:top w:val="single" w:sz="12" w:space="0" w:color="auto"/>
          <w:bottom w:val="single" w:sz="12" w:space="0" w:color="auto"/>
        </w:tcBorders>
      </w:tcPr>
    </w:tblStylePr>
    <w:tblStylePr w:type="lastRow">
      <w:rPr>
        <w:b/>
        <w:bCs w:val="0"/>
        <w:iCs w:val="0"/>
      </w:rPr>
      <w:tblPr/>
      <w:tcPr>
        <w:tcBorders>
          <w:top w:val="double" w:sz="18" w:space="0" w:color="auto"/>
        </w:tcBorders>
      </w:tcPr>
    </w:tblStylePr>
    <w:tblStylePr w:type="firstCol">
      <w:rPr>
        <w:b w:val="0"/>
        <w:bCs/>
      </w:rPr>
    </w:tblStylePr>
    <w:tblStylePr w:type="lastCol">
      <w:rPr>
        <w:b/>
        <w:bCs/>
      </w:rPr>
    </w:tblStylePr>
  </w:style>
  <w:style w:type="character" w:customStyle="1" w:styleId="CaptionChar">
    <w:name w:val="Caption Char"/>
    <w:basedOn w:val="DefaultParagraphFont"/>
    <w:link w:val="Caption"/>
    <w:uiPriority w:val="35"/>
    <w:rsid w:val="00622830"/>
    <w:rPr>
      <w:rFonts w:ascii="Times New Roman" w:eastAsia="Times New Roman" w:hAnsi="Times New Roman" w:cs="Times New Roman"/>
      <w:b/>
      <w:bCs/>
    </w:rPr>
  </w:style>
  <w:style w:type="paragraph" w:styleId="TOC1">
    <w:name w:val="toc 1"/>
    <w:basedOn w:val="Normal"/>
    <w:next w:val="Normal"/>
    <w:autoRedefine/>
    <w:uiPriority w:val="39"/>
    <w:unhideWhenUsed/>
    <w:rsid w:val="00BD1C2A"/>
    <w:pPr>
      <w:spacing w:before="120" w:after="120" w:line="276" w:lineRule="auto"/>
    </w:pPr>
    <w:rPr>
      <w:rFonts w:ascii="Calibri" w:eastAsia="Calibri" w:hAnsi="Calibri" w:cs="Times New Roman"/>
      <w:b/>
      <w:bCs/>
      <w:caps/>
      <w:sz w:val="20"/>
      <w:szCs w:val="20"/>
    </w:rPr>
  </w:style>
  <w:style w:type="paragraph" w:styleId="TOC2">
    <w:name w:val="toc 2"/>
    <w:basedOn w:val="Normal"/>
    <w:next w:val="Normal"/>
    <w:autoRedefine/>
    <w:uiPriority w:val="39"/>
    <w:unhideWhenUsed/>
    <w:rsid w:val="00BD1C2A"/>
    <w:pPr>
      <w:spacing w:after="0" w:line="276" w:lineRule="auto"/>
      <w:ind w:left="220"/>
    </w:pPr>
    <w:rPr>
      <w:rFonts w:ascii="Calibri" w:eastAsia="Calibri" w:hAnsi="Calibri" w:cs="Times New Roman"/>
      <w:smallCaps/>
      <w:sz w:val="20"/>
      <w:szCs w:val="20"/>
    </w:rPr>
  </w:style>
  <w:style w:type="paragraph" w:styleId="TOC3">
    <w:name w:val="toc 3"/>
    <w:basedOn w:val="Normal"/>
    <w:next w:val="Normal"/>
    <w:autoRedefine/>
    <w:uiPriority w:val="39"/>
    <w:unhideWhenUsed/>
    <w:rsid w:val="00BD1C2A"/>
    <w:pPr>
      <w:spacing w:after="0" w:line="276" w:lineRule="auto"/>
      <w:ind w:left="440"/>
    </w:pPr>
    <w:rPr>
      <w:rFonts w:ascii="Calibri" w:eastAsia="Calibri" w:hAnsi="Calibri" w:cs="Times New Roman"/>
      <w:i/>
      <w:iCs/>
      <w:sz w:val="20"/>
      <w:szCs w:val="20"/>
    </w:rPr>
  </w:style>
  <w:style w:type="paragraph" w:styleId="TOC4">
    <w:name w:val="toc 4"/>
    <w:basedOn w:val="Normal"/>
    <w:next w:val="Normal"/>
    <w:autoRedefine/>
    <w:uiPriority w:val="39"/>
    <w:unhideWhenUsed/>
    <w:rsid w:val="00BD1C2A"/>
    <w:pPr>
      <w:spacing w:after="0" w:line="276" w:lineRule="auto"/>
      <w:ind w:left="660"/>
    </w:pPr>
    <w:rPr>
      <w:rFonts w:ascii="Calibri" w:eastAsia="Calibri" w:hAnsi="Calibri" w:cs="Times New Roman"/>
      <w:sz w:val="18"/>
      <w:szCs w:val="18"/>
    </w:rPr>
  </w:style>
  <w:style w:type="paragraph" w:styleId="TOC5">
    <w:name w:val="toc 5"/>
    <w:basedOn w:val="Normal"/>
    <w:next w:val="Normal"/>
    <w:autoRedefine/>
    <w:uiPriority w:val="39"/>
    <w:unhideWhenUsed/>
    <w:rsid w:val="00BD1C2A"/>
    <w:pPr>
      <w:spacing w:after="0" w:line="276" w:lineRule="auto"/>
      <w:ind w:left="880"/>
    </w:pPr>
    <w:rPr>
      <w:rFonts w:ascii="Calibri" w:eastAsia="Calibri" w:hAnsi="Calibri" w:cs="Times New Roman"/>
      <w:sz w:val="18"/>
      <w:szCs w:val="18"/>
    </w:rPr>
  </w:style>
  <w:style w:type="paragraph" w:styleId="TOC6">
    <w:name w:val="toc 6"/>
    <w:basedOn w:val="Normal"/>
    <w:next w:val="Normal"/>
    <w:autoRedefine/>
    <w:uiPriority w:val="39"/>
    <w:unhideWhenUsed/>
    <w:rsid w:val="00BD1C2A"/>
    <w:pPr>
      <w:spacing w:after="0" w:line="276" w:lineRule="auto"/>
      <w:ind w:left="1100"/>
    </w:pPr>
    <w:rPr>
      <w:rFonts w:ascii="Calibri" w:eastAsia="Calibri" w:hAnsi="Calibri" w:cs="Times New Roman"/>
      <w:sz w:val="18"/>
      <w:szCs w:val="18"/>
    </w:rPr>
  </w:style>
  <w:style w:type="paragraph" w:styleId="TOC7">
    <w:name w:val="toc 7"/>
    <w:basedOn w:val="Normal"/>
    <w:next w:val="Normal"/>
    <w:autoRedefine/>
    <w:uiPriority w:val="39"/>
    <w:unhideWhenUsed/>
    <w:rsid w:val="00BD1C2A"/>
    <w:pPr>
      <w:spacing w:after="0" w:line="276" w:lineRule="auto"/>
      <w:ind w:left="1320"/>
    </w:pPr>
    <w:rPr>
      <w:rFonts w:ascii="Calibri" w:eastAsia="Calibri" w:hAnsi="Calibri" w:cs="Times New Roman"/>
      <w:sz w:val="18"/>
      <w:szCs w:val="18"/>
    </w:rPr>
  </w:style>
  <w:style w:type="paragraph" w:styleId="TOC8">
    <w:name w:val="toc 8"/>
    <w:basedOn w:val="Normal"/>
    <w:next w:val="Normal"/>
    <w:autoRedefine/>
    <w:uiPriority w:val="39"/>
    <w:unhideWhenUsed/>
    <w:rsid w:val="00BD1C2A"/>
    <w:pPr>
      <w:spacing w:after="0" w:line="276" w:lineRule="auto"/>
      <w:ind w:left="1540"/>
    </w:pPr>
    <w:rPr>
      <w:rFonts w:ascii="Calibri" w:eastAsia="Calibri" w:hAnsi="Calibri" w:cs="Times New Roman"/>
      <w:sz w:val="18"/>
      <w:szCs w:val="18"/>
    </w:rPr>
  </w:style>
  <w:style w:type="paragraph" w:styleId="TOC9">
    <w:name w:val="toc 9"/>
    <w:basedOn w:val="Normal"/>
    <w:next w:val="Normal"/>
    <w:autoRedefine/>
    <w:uiPriority w:val="39"/>
    <w:unhideWhenUsed/>
    <w:rsid w:val="00BD1C2A"/>
    <w:pPr>
      <w:spacing w:after="0" w:line="276" w:lineRule="auto"/>
      <w:ind w:left="1760"/>
    </w:pPr>
    <w:rPr>
      <w:rFonts w:ascii="Calibri" w:eastAsia="Calibri" w:hAnsi="Calibri" w:cs="Times New Roman"/>
      <w:sz w:val="18"/>
      <w:szCs w:val="18"/>
    </w:rPr>
  </w:style>
  <w:style w:type="paragraph" w:styleId="TableofFigures">
    <w:name w:val="table of figures"/>
    <w:basedOn w:val="Normal"/>
    <w:next w:val="Normal"/>
    <w:uiPriority w:val="99"/>
    <w:unhideWhenUsed/>
    <w:rsid w:val="00BD1C2A"/>
    <w:pPr>
      <w:spacing w:after="0" w:line="276" w:lineRule="auto"/>
      <w:ind w:left="440" w:hanging="440"/>
    </w:pPr>
    <w:rPr>
      <w:rFonts w:ascii="Calibri" w:eastAsia="Calibri" w:hAnsi="Calibri" w:cs="Times New Roman"/>
      <w:smallCaps/>
      <w:sz w:val="20"/>
      <w:szCs w:val="20"/>
    </w:rPr>
  </w:style>
  <w:style w:type="character" w:customStyle="1" w:styleId="ilfuvd">
    <w:name w:val="ilfuvd"/>
    <w:basedOn w:val="DefaultParagraphFont"/>
    <w:rsid w:val="00BD1C2A"/>
  </w:style>
  <w:style w:type="character" w:customStyle="1" w:styleId="persname">
    <w:name w:val="persname"/>
    <w:rsid w:val="00BD1C2A"/>
  </w:style>
  <w:style w:type="character" w:customStyle="1" w:styleId="surname">
    <w:name w:val="surname"/>
    <w:rsid w:val="00BD1C2A"/>
  </w:style>
  <w:style w:type="character" w:customStyle="1" w:styleId="forename">
    <w:name w:val="forename"/>
    <w:rsid w:val="00BD1C2A"/>
  </w:style>
  <w:style w:type="character" w:customStyle="1" w:styleId="Date1">
    <w:name w:val="Date1"/>
    <w:rsid w:val="00BD1C2A"/>
  </w:style>
  <w:style w:type="character" w:customStyle="1" w:styleId="pubplace">
    <w:name w:val="pubplace"/>
    <w:rsid w:val="00BD1C2A"/>
  </w:style>
  <w:style w:type="character" w:customStyle="1" w:styleId="publisher">
    <w:name w:val="publisher"/>
    <w:rsid w:val="00BD1C2A"/>
  </w:style>
  <w:style w:type="character" w:customStyle="1" w:styleId="nlmyear">
    <w:name w:val="nlm_year"/>
    <w:basedOn w:val="DefaultParagraphFont"/>
    <w:rsid w:val="00BD1C2A"/>
  </w:style>
  <w:style w:type="character" w:customStyle="1" w:styleId="nlmarticle-title">
    <w:name w:val="nlm_article-title"/>
    <w:basedOn w:val="DefaultParagraphFont"/>
    <w:rsid w:val="00BD1C2A"/>
  </w:style>
  <w:style w:type="character" w:customStyle="1" w:styleId="nlmfpage">
    <w:name w:val="nlm_fpage"/>
    <w:basedOn w:val="DefaultParagraphFont"/>
    <w:rsid w:val="00BD1C2A"/>
  </w:style>
  <w:style w:type="character" w:customStyle="1" w:styleId="nlmlpage">
    <w:name w:val="nlm_lpage"/>
    <w:basedOn w:val="DefaultParagraphFont"/>
    <w:rsid w:val="00BD1C2A"/>
  </w:style>
  <w:style w:type="character" w:customStyle="1" w:styleId="ref-google">
    <w:name w:val="ref-google"/>
    <w:basedOn w:val="DefaultParagraphFont"/>
    <w:rsid w:val="00BD1C2A"/>
  </w:style>
  <w:style w:type="character" w:customStyle="1" w:styleId="ref-xlink">
    <w:name w:val="ref-xlink"/>
    <w:basedOn w:val="DefaultParagraphFont"/>
    <w:rsid w:val="00BD1C2A"/>
  </w:style>
  <w:style w:type="character" w:customStyle="1" w:styleId="nlmpublisher-loc">
    <w:name w:val="nlm_publisher-loc"/>
    <w:basedOn w:val="DefaultParagraphFont"/>
    <w:rsid w:val="00BD1C2A"/>
  </w:style>
  <w:style w:type="paragraph" w:customStyle="1" w:styleId="BodyA">
    <w:name w:val="Body A"/>
    <w:rsid w:val="008F76B6"/>
    <w:pPr>
      <w:spacing w:after="0" w:line="240" w:lineRule="auto"/>
    </w:pPr>
    <w:rPr>
      <w:rFonts w:ascii="Helvetica Neue" w:eastAsia="Arial Unicode MS" w:hAnsi="Helvetica Neue" w:cs="Arial Unicode MS"/>
      <w:color w:val="000000"/>
      <w:u w:color="000000"/>
      <w14:textOutline w14:w="12700" w14:cap="flat" w14:cmpd="sng" w14:algn="ctr">
        <w14:noFill/>
        <w14:prstDash w14:val="solid"/>
        <w14:miter w14:lim="100000"/>
      </w14:textOutline>
    </w:rPr>
  </w:style>
  <w:style w:type="paragraph" w:customStyle="1" w:styleId="BodyB">
    <w:name w:val="Body B"/>
    <w:rsid w:val="008F76B6"/>
    <w:pPr>
      <w:spacing w:after="0" w:line="240" w:lineRule="auto"/>
    </w:pPr>
    <w:rPr>
      <w:rFonts w:ascii="Times New Roman" w:eastAsia="Arial Unicode MS" w:hAnsi="Times New Roman" w:cs="Arial Unicode MS"/>
      <w:color w:val="000000"/>
      <w:sz w:val="24"/>
      <w:szCs w:val="24"/>
      <w:u w:color="000000"/>
      <w14:textOutline w14:w="12700" w14:cap="flat" w14:cmpd="sng" w14:algn="ctr">
        <w14:noFill/>
        <w14:prstDash w14:val="solid"/>
        <w14:miter w14:lim="100000"/>
      </w14:textOutline>
    </w:rPr>
  </w:style>
  <w:style w:type="paragraph" w:customStyle="1" w:styleId="TableStyle2A">
    <w:name w:val="Table Style 2 A"/>
    <w:rsid w:val="008F76B6"/>
    <w:pPr>
      <w:spacing w:after="0" w:line="240" w:lineRule="auto"/>
    </w:pPr>
    <w:rPr>
      <w:rFonts w:ascii="Helvetica Neue" w:eastAsia="Arial Unicode MS" w:hAnsi="Helvetica Neue" w:cs="Arial Unicode MS"/>
      <w:color w:val="000000"/>
      <w:sz w:val="20"/>
      <w:szCs w:val="20"/>
      <w:u w:color="000000"/>
      <w14:textOutline w14:w="12700" w14:cap="flat" w14:cmpd="sng" w14:algn="ctr">
        <w14:noFill/>
        <w14:prstDash w14:val="solid"/>
        <w14:miter w14:lim="100000"/>
      </w14:textOutline>
    </w:rPr>
  </w:style>
  <w:style w:type="numbering" w:customStyle="1" w:styleId="Numbered">
    <w:name w:val="Numbered"/>
    <w:rsid w:val="008F76B6"/>
    <w:pPr>
      <w:numPr>
        <w:numId w:val="4"/>
      </w:numPr>
    </w:pPr>
  </w:style>
  <w:style w:type="character" w:customStyle="1" w:styleId="Heading6Char">
    <w:name w:val="Heading 6 Char"/>
    <w:basedOn w:val="DefaultParagraphFont"/>
    <w:link w:val="Heading6"/>
    <w:uiPriority w:val="9"/>
    <w:rsid w:val="00C95C8D"/>
    <w:rPr>
      <w:rFonts w:ascii="Times New Roman" w:eastAsia="Calibri" w:hAnsi="Times New Roman" w:cs="Calibri"/>
      <w:b/>
      <w:sz w:val="20"/>
      <w:szCs w:val="20"/>
      <w:lang w:val="en-GB" w:eastAsia="en-MY"/>
    </w:rPr>
  </w:style>
  <w:style w:type="paragraph" w:styleId="Title">
    <w:name w:val="Title"/>
    <w:basedOn w:val="Normal"/>
    <w:next w:val="Normal"/>
    <w:link w:val="TitleChar"/>
    <w:uiPriority w:val="10"/>
    <w:qFormat/>
    <w:rsid w:val="00C95C8D"/>
    <w:pPr>
      <w:keepNext/>
      <w:keepLines/>
      <w:spacing w:before="480" w:after="120" w:line="240" w:lineRule="auto"/>
      <w:jc w:val="both"/>
    </w:pPr>
    <w:rPr>
      <w:rFonts w:ascii="Times New Roman" w:eastAsia="Calibri" w:hAnsi="Times New Roman" w:cs="Calibri"/>
      <w:b/>
      <w:sz w:val="72"/>
      <w:szCs w:val="72"/>
      <w:lang w:val="en-GB" w:eastAsia="en-MY"/>
    </w:rPr>
  </w:style>
  <w:style w:type="character" w:customStyle="1" w:styleId="TitleChar">
    <w:name w:val="Title Char"/>
    <w:basedOn w:val="DefaultParagraphFont"/>
    <w:link w:val="Title"/>
    <w:uiPriority w:val="10"/>
    <w:rsid w:val="00C95C8D"/>
    <w:rPr>
      <w:rFonts w:ascii="Times New Roman" w:eastAsia="Calibri" w:hAnsi="Times New Roman" w:cs="Calibri"/>
      <w:b/>
      <w:sz w:val="72"/>
      <w:szCs w:val="72"/>
      <w:lang w:val="en-GB" w:eastAsia="en-MY"/>
    </w:rPr>
  </w:style>
  <w:style w:type="paragraph" w:styleId="Subtitle">
    <w:name w:val="Subtitle"/>
    <w:basedOn w:val="Normal"/>
    <w:next w:val="Normal"/>
    <w:link w:val="SubtitleChar"/>
    <w:uiPriority w:val="11"/>
    <w:qFormat/>
    <w:rsid w:val="00C95C8D"/>
    <w:pPr>
      <w:keepNext/>
      <w:keepLines/>
      <w:spacing w:before="360" w:after="80" w:line="240" w:lineRule="auto"/>
      <w:jc w:val="both"/>
    </w:pPr>
    <w:rPr>
      <w:rFonts w:ascii="Georgia" w:eastAsia="Georgia" w:hAnsi="Georgia" w:cs="Georgia"/>
      <w:i/>
      <w:color w:val="666666"/>
      <w:sz w:val="48"/>
      <w:szCs w:val="48"/>
      <w:lang w:val="en-GB" w:eastAsia="en-MY"/>
    </w:rPr>
  </w:style>
  <w:style w:type="character" w:customStyle="1" w:styleId="SubtitleChar">
    <w:name w:val="Subtitle Char"/>
    <w:basedOn w:val="DefaultParagraphFont"/>
    <w:link w:val="Subtitle"/>
    <w:uiPriority w:val="11"/>
    <w:rsid w:val="00C95C8D"/>
    <w:rPr>
      <w:rFonts w:ascii="Georgia" w:eastAsia="Georgia" w:hAnsi="Georgia" w:cs="Georgia"/>
      <w:i/>
      <w:color w:val="666666"/>
      <w:sz w:val="48"/>
      <w:szCs w:val="48"/>
      <w:lang w:val="en-GB" w:eastAsia="en-MY"/>
    </w:rPr>
  </w:style>
  <w:style w:type="table" w:customStyle="1" w:styleId="10">
    <w:name w:val="10"/>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9">
    <w:name w:val="9"/>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CellMar>
        <w:left w:w="93" w:type="dxa"/>
        <w:right w:w="93" w:type="dxa"/>
      </w:tblCellMar>
    </w:tblPr>
  </w:style>
  <w:style w:type="table" w:customStyle="1" w:styleId="8">
    <w:name w:val="8"/>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7">
    <w:name w:val="7"/>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6">
    <w:name w:val="6"/>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5">
    <w:name w:val="5"/>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4">
    <w:name w:val="4"/>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3">
    <w:name w:val="3"/>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2">
    <w:name w:val="2"/>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1">
    <w:name w:val="1"/>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paragraph" w:customStyle="1" w:styleId="a2">
    <w:name w:val="عنوان جانبي (أنماط المتن)"/>
    <w:basedOn w:val="Normal"/>
    <w:link w:val="Char0"/>
    <w:uiPriority w:val="99"/>
    <w:rsid w:val="006C165C"/>
    <w:pPr>
      <w:autoSpaceDE w:val="0"/>
      <w:autoSpaceDN w:val="0"/>
      <w:bidi/>
      <w:adjustRightInd w:val="0"/>
      <w:spacing w:before="360" w:after="120" w:line="360" w:lineRule="auto"/>
      <w:ind w:firstLine="454"/>
      <w:jc w:val="both"/>
      <w:textAlignment w:val="center"/>
    </w:pPr>
    <w:rPr>
      <w:rFonts w:ascii="Times New Roman" w:eastAsia="Calibri" w:hAnsi="Times New Roman" w:cs="Arabic Transparent"/>
      <w:bCs/>
      <w:color w:val="000000"/>
      <w:sz w:val="28"/>
      <w:szCs w:val="32"/>
      <w:lang w:bidi="ar-YE"/>
    </w:rPr>
  </w:style>
  <w:style w:type="character" w:customStyle="1" w:styleId="Char0">
    <w:name w:val="عنوان جانبي (أنماط المتن) Char"/>
    <w:link w:val="a2"/>
    <w:uiPriority w:val="99"/>
    <w:rsid w:val="006C165C"/>
    <w:rPr>
      <w:rFonts w:ascii="Times New Roman" w:eastAsia="Calibri" w:hAnsi="Times New Roman" w:cs="Arabic Transparent"/>
      <w:bCs/>
      <w:color w:val="000000"/>
      <w:sz w:val="28"/>
      <w:szCs w:val="32"/>
      <w:lang w:bidi="ar-YE"/>
    </w:rPr>
  </w:style>
  <w:style w:type="character" w:customStyle="1" w:styleId="personname">
    <w:name w:val="person_name"/>
    <w:basedOn w:val="DefaultParagraphFont"/>
    <w:rsid w:val="006C165C"/>
  </w:style>
  <w:style w:type="paragraph" w:customStyle="1" w:styleId="xydpcc708c84msonormal">
    <w:name w:val="x_ydpcc708c84msonormal"/>
    <w:basedOn w:val="Normal"/>
    <w:rsid w:val="006C16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rsid w:val="00287DDB"/>
    <w:rPr>
      <w:rFonts w:ascii="Calibri" w:eastAsia="Calibri" w:hAnsi="Calibri" w:cs="Calibri"/>
      <w:lang w:val="en-SG"/>
    </w:rPr>
  </w:style>
  <w:style w:type="paragraph" w:styleId="HTMLPreformatted">
    <w:name w:val="HTML Preformatted"/>
    <w:basedOn w:val="Normal"/>
    <w:link w:val="HTMLPreformattedChar"/>
    <w:uiPriority w:val="99"/>
    <w:unhideWhenUsed/>
    <w:rsid w:val="0015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MY"/>
    </w:rPr>
  </w:style>
  <w:style w:type="character" w:customStyle="1" w:styleId="HTMLPreformattedChar">
    <w:name w:val="HTML Preformatted Char"/>
    <w:basedOn w:val="DefaultParagraphFont"/>
    <w:link w:val="HTMLPreformatted"/>
    <w:uiPriority w:val="99"/>
    <w:rsid w:val="00156A84"/>
    <w:rPr>
      <w:rFonts w:ascii="Courier New" w:eastAsia="Times New Roman" w:hAnsi="Courier New" w:cs="Courier New"/>
      <w:sz w:val="20"/>
      <w:szCs w:val="20"/>
      <w:lang w:val="en-MY"/>
    </w:rPr>
  </w:style>
  <w:style w:type="paragraph" w:customStyle="1" w:styleId="MediumGrid21">
    <w:name w:val="Medium Grid 21"/>
    <w:uiPriority w:val="1"/>
    <w:qFormat/>
    <w:rsid w:val="00156A84"/>
    <w:pPr>
      <w:spacing w:after="0" w:line="240" w:lineRule="auto"/>
    </w:pPr>
    <w:rPr>
      <w:rFonts w:ascii="Calibri" w:eastAsia="Calibri" w:hAnsi="Calibri" w:cs="Times New Roman"/>
    </w:rPr>
  </w:style>
  <w:style w:type="paragraph" w:styleId="DocumentMap">
    <w:name w:val="Document Map"/>
    <w:basedOn w:val="Normal"/>
    <w:link w:val="DocumentMapChar"/>
    <w:semiHidden/>
    <w:unhideWhenUsed/>
    <w:rsid w:val="008B4456"/>
    <w:pPr>
      <w:spacing w:after="0" w:line="240" w:lineRule="auto"/>
    </w:pPr>
    <w:rPr>
      <w:rFonts w:ascii="Times New Roman" w:hAnsi="Times New Roman" w:cs="Times New Roman"/>
      <w:sz w:val="24"/>
      <w:szCs w:val="24"/>
      <w:lang w:val="en-MY"/>
    </w:rPr>
  </w:style>
  <w:style w:type="character" w:customStyle="1" w:styleId="DocumentMapChar">
    <w:name w:val="Document Map Char"/>
    <w:basedOn w:val="DefaultParagraphFont"/>
    <w:link w:val="DocumentMap"/>
    <w:semiHidden/>
    <w:rsid w:val="008B4456"/>
    <w:rPr>
      <w:rFonts w:ascii="Times New Roman" w:hAnsi="Times New Roman" w:cs="Times New Roman"/>
      <w:sz w:val="24"/>
      <w:szCs w:val="24"/>
      <w:lang w:val="en-MY"/>
    </w:rPr>
  </w:style>
  <w:style w:type="table" w:customStyle="1" w:styleId="TableGrid0">
    <w:name w:val="TableGrid"/>
    <w:rsid w:val="00CA6ABE"/>
    <w:pPr>
      <w:spacing w:before="120" w:after="0" w:line="240" w:lineRule="auto"/>
      <w:jc w:val="both"/>
    </w:pPr>
    <w:rPr>
      <w:rFonts w:eastAsiaTheme="minorEastAsia"/>
      <w:lang w:val="en-MY" w:eastAsia="zh-CN"/>
    </w:rPr>
    <w:tblPr>
      <w:tblCellMar>
        <w:top w:w="0" w:type="dxa"/>
        <w:left w:w="0" w:type="dxa"/>
        <w:bottom w:w="0" w:type="dxa"/>
        <w:right w:w="0" w:type="dxa"/>
      </w:tblCellMar>
    </w:tblPr>
  </w:style>
  <w:style w:type="character" w:customStyle="1" w:styleId="Heading8Char">
    <w:name w:val="Heading 8 Char"/>
    <w:basedOn w:val="DefaultParagraphFont"/>
    <w:link w:val="Heading8"/>
    <w:uiPriority w:val="9"/>
    <w:semiHidden/>
    <w:rsid w:val="00EC04B1"/>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rsid w:val="00EC04B1"/>
    <w:rPr>
      <w:rFonts w:asciiTheme="majorHAnsi" w:eastAsiaTheme="majorEastAsia" w:hAnsiTheme="majorHAnsi" w:cstheme="majorBidi"/>
      <w:i/>
      <w:iCs/>
      <w:color w:val="404040" w:themeColor="text1" w:themeTint="BF"/>
      <w:sz w:val="20"/>
      <w:szCs w:val="20"/>
      <w:lang w:val="en-GB"/>
    </w:rPr>
  </w:style>
  <w:style w:type="table" w:customStyle="1" w:styleId="PlainTable51">
    <w:name w:val="Plain Table 51"/>
    <w:basedOn w:val="TableNormal"/>
    <w:uiPriority w:val="45"/>
    <w:rsid w:val="00EC04B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2">
    <w:name w:val="Table Grid2"/>
    <w:basedOn w:val="TableNormal"/>
    <w:next w:val="TableGrid"/>
    <w:uiPriority w:val="39"/>
    <w:rsid w:val="00EC04B1"/>
    <w:pPr>
      <w:spacing w:after="0" w:line="240" w:lineRule="auto"/>
      <w:ind w:firstLine="720"/>
      <w:jc w:val="both"/>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C04B1"/>
    <w:pPr>
      <w:widowControl w:val="0"/>
      <w:autoSpaceDE w:val="0"/>
      <w:autoSpaceDN w:val="0"/>
      <w:spacing w:after="0" w:line="240" w:lineRule="auto"/>
    </w:pPr>
    <w:rPr>
      <w:rFonts w:ascii="Times New Roman" w:eastAsia="Times New Roman" w:hAnsi="Times New Roman" w:cs="Times New Roman"/>
    </w:rPr>
  </w:style>
  <w:style w:type="table" w:customStyle="1" w:styleId="TableGrid3">
    <w:name w:val="Table Grid3"/>
    <w:basedOn w:val="TableNormal"/>
    <w:next w:val="TableGrid"/>
    <w:uiPriority w:val="39"/>
    <w:rsid w:val="00EC04B1"/>
    <w:pPr>
      <w:spacing w:after="0" w:line="240" w:lineRule="auto"/>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DefaultParagraphFont"/>
    <w:rsid w:val="00AE5A6D"/>
  </w:style>
  <w:style w:type="character" w:customStyle="1" w:styleId="A00">
    <w:name w:val="A0"/>
    <w:uiPriority w:val="99"/>
    <w:rsid w:val="00AE5A6D"/>
    <w:rPr>
      <w:rFonts w:cs="Montserrat"/>
      <w:color w:val="000000"/>
      <w:sz w:val="20"/>
      <w:szCs w:val="20"/>
    </w:rPr>
  </w:style>
  <w:style w:type="table" w:customStyle="1" w:styleId="Style11">
    <w:name w:val="_Style 11"/>
    <w:basedOn w:val="TableNormal"/>
    <w:qFormat/>
    <w:rsid w:val="00A33E48"/>
    <w:pPr>
      <w:widowControl w:val="0"/>
      <w:spacing w:after="0" w:line="240" w:lineRule="auto"/>
      <w:jc w:val="both"/>
    </w:pPr>
    <w:rPr>
      <w:rFonts w:ascii="Times New Roman" w:eastAsia="SimSun" w:hAnsi="Times New Roman" w:cs="Times New Roman"/>
      <w:sz w:val="20"/>
      <w:szCs w:val="20"/>
    </w:rPr>
    <w:tblPr/>
  </w:style>
  <w:style w:type="table" w:customStyle="1" w:styleId="Style12">
    <w:name w:val="_Style 12"/>
    <w:basedOn w:val="TableNormal"/>
    <w:qFormat/>
    <w:rsid w:val="00A33E48"/>
    <w:pPr>
      <w:widowControl w:val="0"/>
      <w:spacing w:after="0" w:line="240" w:lineRule="auto"/>
      <w:jc w:val="both"/>
    </w:pPr>
    <w:rPr>
      <w:rFonts w:ascii="Times New Roman" w:eastAsia="SimSun" w:hAnsi="Times New Roman" w:cs="Times New Roman"/>
      <w:sz w:val="20"/>
      <w:szCs w:val="20"/>
    </w:rPr>
    <w:tblPr/>
  </w:style>
  <w:style w:type="table" w:customStyle="1" w:styleId="Style13">
    <w:name w:val="_Style 13"/>
    <w:basedOn w:val="TableNormal"/>
    <w:qFormat/>
    <w:rsid w:val="00A33E48"/>
    <w:pPr>
      <w:widowControl w:val="0"/>
      <w:spacing w:after="0" w:line="240" w:lineRule="auto"/>
      <w:jc w:val="both"/>
    </w:pPr>
    <w:rPr>
      <w:rFonts w:ascii="Times New Roman" w:eastAsia="SimSun" w:hAnsi="Times New Roman" w:cs="Times New Roman"/>
      <w:sz w:val="20"/>
      <w:szCs w:val="20"/>
    </w:rPr>
    <w:tblPr/>
  </w:style>
  <w:style w:type="character" w:customStyle="1" w:styleId="il">
    <w:name w:val="il"/>
    <w:basedOn w:val="DefaultParagraphFont"/>
    <w:rsid w:val="00A33E48"/>
  </w:style>
  <w:style w:type="character" w:customStyle="1" w:styleId="hgkelc">
    <w:name w:val="hgkelc"/>
    <w:basedOn w:val="DefaultParagraphFont"/>
    <w:rsid w:val="006D5D6C"/>
  </w:style>
  <w:style w:type="paragraph" w:customStyle="1" w:styleId="paragraph">
    <w:name w:val="paragraph"/>
    <w:basedOn w:val="Normal"/>
    <w:rsid w:val="00E266FA"/>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E266FA"/>
  </w:style>
  <w:style w:type="character" w:customStyle="1" w:styleId="eop">
    <w:name w:val="eop"/>
    <w:basedOn w:val="DefaultParagraphFont"/>
    <w:rsid w:val="00E266FA"/>
  </w:style>
  <w:style w:type="character" w:customStyle="1" w:styleId="element-citation">
    <w:name w:val="element-citation"/>
    <w:basedOn w:val="DefaultParagraphFont"/>
    <w:rsid w:val="00AF0A8B"/>
  </w:style>
  <w:style w:type="character" w:customStyle="1" w:styleId="ref-journal">
    <w:name w:val="ref-journal"/>
    <w:basedOn w:val="DefaultParagraphFont"/>
    <w:rsid w:val="00AF0A8B"/>
  </w:style>
  <w:style w:type="table" w:customStyle="1" w:styleId="LightShading2">
    <w:name w:val="Light Shading2"/>
    <w:basedOn w:val="TableNormal"/>
    <w:uiPriority w:val="60"/>
    <w:rsid w:val="00116A17"/>
    <w:pPr>
      <w:spacing w:after="0" w:line="240" w:lineRule="auto"/>
    </w:pPr>
    <w:rPr>
      <w:rFonts w:ascii="Calibri" w:eastAsia="Calibri" w:hAnsi="Calibri" w:cs="Times New Roman"/>
      <w:color w:val="000000"/>
      <w:sz w:val="20"/>
      <w:szCs w:val="20"/>
      <w:lang w:val="en-GB"/>
    </w:rPr>
    <w:tblPr>
      <w:tblStyleRowBandSize w:val="1"/>
      <w:tblStyleColBandSize w:val="1"/>
      <w:tblInd w:w="0" w:type="nil"/>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style>
  <w:style w:type="character" w:customStyle="1" w:styleId="apple-tab-span">
    <w:name w:val="apple-tab-span"/>
    <w:basedOn w:val="DefaultParagraphFont"/>
    <w:rsid w:val="00B51320"/>
  </w:style>
  <w:style w:type="paragraph" w:customStyle="1" w:styleId="Heading11">
    <w:name w:val="Heading 11"/>
    <w:basedOn w:val="Normal"/>
    <w:next w:val="Normal"/>
    <w:uiPriority w:val="9"/>
    <w:rsid w:val="000E5C1A"/>
    <w:pPr>
      <w:bidi/>
      <w:spacing w:before="480" w:after="0" w:line="276" w:lineRule="auto"/>
      <w:contextualSpacing/>
      <w:outlineLvl w:val="0"/>
    </w:pPr>
    <w:rPr>
      <w:rFonts w:ascii="Cambria" w:eastAsia="Times New Roman" w:hAnsi="Cambria" w:cs="Times New Roman"/>
      <w:b/>
      <w:bCs/>
      <w:sz w:val="28"/>
      <w:szCs w:val="28"/>
    </w:rPr>
  </w:style>
  <w:style w:type="paragraph" w:customStyle="1" w:styleId="Heading21">
    <w:name w:val="Heading 21"/>
    <w:basedOn w:val="Normal"/>
    <w:next w:val="Normal"/>
    <w:uiPriority w:val="9"/>
    <w:unhideWhenUsed/>
    <w:rsid w:val="000E5C1A"/>
    <w:pPr>
      <w:spacing w:before="200" w:after="0" w:line="276" w:lineRule="auto"/>
      <w:outlineLvl w:val="1"/>
    </w:pPr>
    <w:rPr>
      <w:rFonts w:ascii="Cambria" w:eastAsia="Times New Roman" w:hAnsi="Cambria" w:cs="Times New Roman"/>
      <w:b/>
      <w:bCs/>
      <w:sz w:val="26"/>
      <w:szCs w:val="26"/>
    </w:rPr>
  </w:style>
  <w:style w:type="paragraph" w:customStyle="1" w:styleId="Heading31">
    <w:name w:val="Heading 31"/>
    <w:basedOn w:val="Normal"/>
    <w:next w:val="Normal"/>
    <w:uiPriority w:val="9"/>
    <w:unhideWhenUsed/>
    <w:rsid w:val="000E5C1A"/>
    <w:pPr>
      <w:bidi/>
      <w:spacing w:before="200" w:after="0" w:line="271" w:lineRule="auto"/>
      <w:outlineLvl w:val="2"/>
    </w:pPr>
    <w:rPr>
      <w:rFonts w:ascii="Cambria" w:eastAsia="Times New Roman" w:hAnsi="Cambria" w:cs="Times New Roman"/>
      <w:b/>
      <w:bCs/>
    </w:rPr>
  </w:style>
  <w:style w:type="paragraph" w:customStyle="1" w:styleId="Heading41">
    <w:name w:val="Heading 41"/>
    <w:basedOn w:val="Normal"/>
    <w:next w:val="Normal"/>
    <w:uiPriority w:val="9"/>
    <w:unhideWhenUsed/>
    <w:rsid w:val="000E5C1A"/>
    <w:pPr>
      <w:spacing w:before="200" w:after="0" w:line="276" w:lineRule="auto"/>
      <w:outlineLvl w:val="3"/>
    </w:pPr>
    <w:rPr>
      <w:rFonts w:ascii="Cambria" w:eastAsia="Times New Roman" w:hAnsi="Cambria" w:cs="Times New Roman"/>
      <w:b/>
      <w:bCs/>
      <w:i/>
      <w:iCs/>
    </w:rPr>
  </w:style>
  <w:style w:type="paragraph" w:customStyle="1" w:styleId="Heading51">
    <w:name w:val="Heading 51"/>
    <w:basedOn w:val="Normal"/>
    <w:next w:val="Normal"/>
    <w:unhideWhenUsed/>
    <w:rsid w:val="000E5C1A"/>
    <w:pPr>
      <w:spacing w:before="200" w:after="0" w:line="276" w:lineRule="auto"/>
      <w:outlineLvl w:val="4"/>
    </w:pPr>
    <w:rPr>
      <w:rFonts w:ascii="Cambria" w:eastAsia="Times New Roman" w:hAnsi="Cambria" w:cs="Times New Roman"/>
      <w:b/>
      <w:bCs/>
      <w:color w:val="7F7F7F"/>
    </w:rPr>
  </w:style>
  <w:style w:type="paragraph" w:customStyle="1" w:styleId="Heading61">
    <w:name w:val="Heading 61"/>
    <w:basedOn w:val="Normal"/>
    <w:next w:val="Normal"/>
    <w:uiPriority w:val="9"/>
    <w:unhideWhenUsed/>
    <w:rsid w:val="000E5C1A"/>
    <w:pPr>
      <w:spacing w:after="0" w:line="271" w:lineRule="auto"/>
      <w:outlineLvl w:val="5"/>
    </w:pPr>
    <w:rPr>
      <w:rFonts w:ascii="Cambria" w:eastAsia="Times New Roman" w:hAnsi="Cambria" w:cs="Times New Roman"/>
      <w:b/>
      <w:bCs/>
      <w:i/>
      <w:iCs/>
      <w:color w:val="7F7F7F"/>
    </w:rPr>
  </w:style>
  <w:style w:type="paragraph" w:customStyle="1" w:styleId="Heading71">
    <w:name w:val="Heading 71"/>
    <w:basedOn w:val="Normal"/>
    <w:next w:val="Normal"/>
    <w:uiPriority w:val="9"/>
    <w:semiHidden/>
    <w:unhideWhenUsed/>
    <w:qFormat/>
    <w:rsid w:val="000E5C1A"/>
    <w:pPr>
      <w:spacing w:after="0" w:line="276" w:lineRule="auto"/>
      <w:outlineLvl w:val="6"/>
    </w:pPr>
    <w:rPr>
      <w:rFonts w:ascii="Cambria" w:eastAsia="Times New Roman" w:hAnsi="Cambria" w:cs="Times New Roman"/>
      <w:i/>
      <w:iCs/>
    </w:rPr>
  </w:style>
  <w:style w:type="paragraph" w:customStyle="1" w:styleId="Heading81">
    <w:name w:val="Heading 81"/>
    <w:basedOn w:val="Normal"/>
    <w:next w:val="Normal"/>
    <w:uiPriority w:val="9"/>
    <w:semiHidden/>
    <w:unhideWhenUsed/>
    <w:qFormat/>
    <w:rsid w:val="000E5C1A"/>
    <w:pPr>
      <w:spacing w:after="0" w:line="276" w:lineRule="auto"/>
      <w:outlineLvl w:val="7"/>
    </w:pPr>
    <w:rPr>
      <w:rFonts w:ascii="Cambria" w:eastAsia="Times New Roman" w:hAnsi="Cambria" w:cs="Times New Roman"/>
      <w:sz w:val="20"/>
      <w:szCs w:val="20"/>
    </w:rPr>
  </w:style>
  <w:style w:type="paragraph" w:customStyle="1" w:styleId="Heading91">
    <w:name w:val="Heading 91"/>
    <w:basedOn w:val="Normal"/>
    <w:next w:val="Normal"/>
    <w:uiPriority w:val="9"/>
    <w:semiHidden/>
    <w:unhideWhenUsed/>
    <w:qFormat/>
    <w:rsid w:val="000E5C1A"/>
    <w:pPr>
      <w:spacing w:after="0" w:line="276" w:lineRule="auto"/>
      <w:outlineLvl w:val="8"/>
    </w:pPr>
    <w:rPr>
      <w:rFonts w:ascii="Cambria" w:eastAsia="Times New Roman" w:hAnsi="Cambria" w:cs="Times New Roman"/>
      <w:i/>
      <w:iCs/>
      <w:spacing w:val="5"/>
      <w:sz w:val="20"/>
      <w:szCs w:val="20"/>
    </w:rPr>
  </w:style>
  <w:style w:type="paragraph" w:customStyle="1" w:styleId="Subtitle1">
    <w:name w:val="Subtitle1"/>
    <w:basedOn w:val="Normal"/>
    <w:next w:val="Normal"/>
    <w:uiPriority w:val="11"/>
    <w:rsid w:val="000E5C1A"/>
    <w:pPr>
      <w:spacing w:after="600" w:line="276" w:lineRule="auto"/>
    </w:pPr>
    <w:rPr>
      <w:rFonts w:ascii="Cambria" w:eastAsia="Times New Roman" w:hAnsi="Cambria" w:cs="Times New Roman"/>
      <w:i/>
      <w:iCs/>
      <w:spacing w:val="13"/>
      <w:sz w:val="24"/>
      <w:szCs w:val="24"/>
    </w:rPr>
  </w:style>
  <w:style w:type="paragraph" w:styleId="Quote">
    <w:name w:val="Quote"/>
    <w:basedOn w:val="Normal"/>
    <w:next w:val="Normal"/>
    <w:link w:val="QuoteChar"/>
    <w:uiPriority w:val="29"/>
    <w:rsid w:val="000E5C1A"/>
    <w:pPr>
      <w:spacing w:before="200" w:after="0" w:line="276" w:lineRule="auto"/>
      <w:ind w:left="360" w:right="360"/>
    </w:pPr>
    <w:rPr>
      <w:rFonts w:ascii="Calibri" w:eastAsia="Times New Roman" w:hAnsi="Calibri" w:cs="Arial"/>
      <w:i/>
      <w:iCs/>
    </w:rPr>
  </w:style>
  <w:style w:type="character" w:customStyle="1" w:styleId="QuoteChar">
    <w:name w:val="Quote Char"/>
    <w:basedOn w:val="DefaultParagraphFont"/>
    <w:link w:val="Quote"/>
    <w:uiPriority w:val="29"/>
    <w:rsid w:val="000E5C1A"/>
    <w:rPr>
      <w:rFonts w:ascii="Calibri" w:eastAsia="Times New Roman" w:hAnsi="Calibri" w:cs="Arial"/>
      <w:i/>
      <w:iCs/>
    </w:rPr>
  </w:style>
  <w:style w:type="paragraph" w:styleId="IntenseQuote">
    <w:name w:val="Intense Quote"/>
    <w:basedOn w:val="Normal"/>
    <w:next w:val="Normal"/>
    <w:link w:val="IntenseQuoteChar"/>
    <w:uiPriority w:val="30"/>
    <w:rsid w:val="000E5C1A"/>
    <w:pPr>
      <w:pBdr>
        <w:bottom w:val="single" w:sz="4" w:space="1" w:color="auto"/>
      </w:pBdr>
      <w:spacing w:before="200" w:after="280" w:line="276" w:lineRule="auto"/>
      <w:ind w:left="1008" w:right="1152"/>
      <w:jc w:val="both"/>
    </w:pPr>
    <w:rPr>
      <w:rFonts w:ascii="Calibri" w:eastAsia="Times New Roman" w:hAnsi="Calibri" w:cs="Arial"/>
      <w:b/>
      <w:bCs/>
      <w:i/>
      <w:iCs/>
    </w:rPr>
  </w:style>
  <w:style w:type="character" w:customStyle="1" w:styleId="IntenseQuoteChar">
    <w:name w:val="Intense Quote Char"/>
    <w:basedOn w:val="DefaultParagraphFont"/>
    <w:link w:val="IntenseQuote"/>
    <w:uiPriority w:val="30"/>
    <w:rsid w:val="000E5C1A"/>
    <w:rPr>
      <w:rFonts w:ascii="Calibri" w:eastAsia="Times New Roman" w:hAnsi="Calibri" w:cs="Arial"/>
      <w:b/>
      <w:bCs/>
      <w:i/>
      <w:iCs/>
    </w:rPr>
  </w:style>
  <w:style w:type="character" w:styleId="SubtleEmphasis">
    <w:name w:val="Subtle Emphasis"/>
    <w:uiPriority w:val="19"/>
    <w:rsid w:val="000E5C1A"/>
    <w:rPr>
      <w:i/>
      <w:iCs/>
    </w:rPr>
  </w:style>
  <w:style w:type="character" w:styleId="IntenseEmphasis">
    <w:name w:val="Intense Emphasis"/>
    <w:uiPriority w:val="21"/>
    <w:rsid w:val="000E5C1A"/>
    <w:rPr>
      <w:b/>
      <w:bCs/>
    </w:rPr>
  </w:style>
  <w:style w:type="character" w:styleId="SubtleReference">
    <w:name w:val="Subtle Reference"/>
    <w:uiPriority w:val="31"/>
    <w:rsid w:val="000E5C1A"/>
    <w:rPr>
      <w:smallCaps/>
    </w:rPr>
  </w:style>
  <w:style w:type="character" w:styleId="IntenseReference">
    <w:name w:val="Intense Reference"/>
    <w:uiPriority w:val="32"/>
    <w:rsid w:val="000E5C1A"/>
    <w:rPr>
      <w:smallCaps/>
      <w:spacing w:val="5"/>
      <w:u w:val="single"/>
    </w:rPr>
  </w:style>
  <w:style w:type="character" w:styleId="BookTitle">
    <w:name w:val="Book Title"/>
    <w:uiPriority w:val="33"/>
    <w:rsid w:val="000E5C1A"/>
    <w:rPr>
      <w:i/>
      <w:iCs/>
      <w:smallCaps/>
      <w:spacing w:val="5"/>
    </w:rPr>
  </w:style>
  <w:style w:type="character" w:customStyle="1" w:styleId="Heading1Char1">
    <w:name w:val="Heading 1 Char1"/>
    <w:uiPriority w:val="9"/>
    <w:rsid w:val="000E5C1A"/>
    <w:rPr>
      <w:rFonts w:ascii="Cambria" w:eastAsia="Times New Roman" w:hAnsi="Cambria" w:cs="Times New Roman"/>
      <w:b/>
      <w:bCs/>
      <w:color w:val="365F91"/>
      <w:sz w:val="28"/>
      <w:szCs w:val="28"/>
    </w:rPr>
  </w:style>
  <w:style w:type="paragraph" w:styleId="TOCHeading">
    <w:name w:val="TOC Heading"/>
    <w:basedOn w:val="Heading1"/>
    <w:next w:val="Normal"/>
    <w:uiPriority w:val="39"/>
    <w:unhideWhenUsed/>
    <w:rsid w:val="000E5C1A"/>
    <w:pPr>
      <w:keepNext w:val="0"/>
      <w:keepLines w:val="0"/>
      <w:spacing w:line="276" w:lineRule="auto"/>
      <w:ind w:firstLine="0"/>
      <w:contextualSpacing/>
      <w:outlineLvl w:val="9"/>
    </w:pPr>
    <w:rPr>
      <w:rFonts w:ascii="Cambria" w:eastAsia="Times New Roman" w:hAnsi="Cambria" w:cs="Times New Roman"/>
      <w:color w:val="auto"/>
      <w:lang w:bidi="ar-SA"/>
    </w:rPr>
  </w:style>
  <w:style w:type="paragraph" w:customStyle="1" w:styleId="aau1">
    <w:name w:val="aau1"/>
    <w:basedOn w:val="Normal"/>
    <w:link w:val="aau1Char"/>
    <w:rsid w:val="000E5C1A"/>
    <w:pPr>
      <w:tabs>
        <w:tab w:val="center" w:pos="4153"/>
        <w:tab w:val="right" w:pos="8306"/>
      </w:tabs>
      <w:bidi/>
      <w:spacing w:after="0" w:line="360" w:lineRule="auto"/>
      <w:ind w:right="-425" w:firstLine="284"/>
      <w:jc w:val="both"/>
    </w:pPr>
    <w:rPr>
      <w:rFonts w:ascii="Simplified Arabic" w:eastAsia="Times New Roman" w:hAnsi="Simplified Arabic" w:cs="Simplified Arabic"/>
      <w:sz w:val="28"/>
      <w:szCs w:val="28"/>
      <w:lang w:bidi="ar-JO"/>
    </w:rPr>
  </w:style>
  <w:style w:type="character" w:customStyle="1" w:styleId="aau1Char">
    <w:name w:val="aau1 Char"/>
    <w:link w:val="aau1"/>
    <w:rsid w:val="000E5C1A"/>
    <w:rPr>
      <w:rFonts w:ascii="Simplified Arabic" w:eastAsia="Times New Roman" w:hAnsi="Simplified Arabic" w:cs="Simplified Arabic"/>
      <w:sz w:val="28"/>
      <w:szCs w:val="28"/>
      <w:lang w:bidi="ar-JO"/>
    </w:rPr>
  </w:style>
  <w:style w:type="paragraph" w:customStyle="1" w:styleId="12">
    <w:name w:val="فهرس1"/>
    <w:basedOn w:val="Normal"/>
    <w:next w:val="Normal"/>
    <w:uiPriority w:val="35"/>
    <w:unhideWhenUsed/>
    <w:rsid w:val="000E5C1A"/>
    <w:pPr>
      <w:bidi/>
      <w:spacing w:after="200" w:line="240" w:lineRule="auto"/>
    </w:pPr>
    <w:rPr>
      <w:rFonts w:ascii="Calibri" w:eastAsia="Times New Roman" w:hAnsi="Calibri" w:cs="Arial"/>
      <w:b/>
      <w:bCs/>
      <w:color w:val="4F81BD"/>
      <w:sz w:val="18"/>
      <w:szCs w:val="18"/>
    </w:rPr>
  </w:style>
  <w:style w:type="character" w:styleId="PlaceholderText">
    <w:name w:val="Placeholder Text"/>
    <w:uiPriority w:val="99"/>
    <w:semiHidden/>
    <w:rsid w:val="000E5C1A"/>
    <w:rPr>
      <w:color w:val="808080"/>
    </w:rPr>
  </w:style>
  <w:style w:type="character" w:styleId="HTMLCite">
    <w:name w:val="HTML Cite"/>
    <w:uiPriority w:val="99"/>
    <w:semiHidden/>
    <w:unhideWhenUsed/>
    <w:qFormat/>
    <w:rsid w:val="000E5C1A"/>
    <w:rPr>
      <w:i/>
      <w:iCs/>
    </w:rPr>
  </w:style>
  <w:style w:type="character" w:customStyle="1" w:styleId="A9">
    <w:name w:val="A9"/>
    <w:uiPriority w:val="99"/>
    <w:rsid w:val="000E5C1A"/>
    <w:rPr>
      <w:rFonts w:cs="Calvert MT Std Light"/>
      <w:color w:val="000000"/>
      <w:sz w:val="16"/>
      <w:szCs w:val="16"/>
    </w:rPr>
  </w:style>
  <w:style w:type="character" w:customStyle="1" w:styleId="authorsname">
    <w:name w:val="authors__name"/>
    <w:basedOn w:val="DefaultParagraphFont"/>
    <w:rsid w:val="000E5C1A"/>
  </w:style>
  <w:style w:type="table" w:styleId="MediumList1-Accent5">
    <w:name w:val="Medium List 1 Accent 5"/>
    <w:basedOn w:val="TableNormal"/>
    <w:uiPriority w:val="65"/>
    <w:rsid w:val="000E5C1A"/>
    <w:pPr>
      <w:spacing w:after="0" w:line="240" w:lineRule="auto"/>
    </w:pPr>
    <w:rPr>
      <w:rFonts w:ascii="Calibri" w:eastAsia="Calibri" w:hAnsi="Calibri" w:cs="Arial"/>
      <w:color w:val="000000"/>
      <w:sz w:val="20"/>
      <w:szCs w:val="2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paragraph" w:customStyle="1" w:styleId="margthalf">
    <w:name w:val="margthalf"/>
    <w:basedOn w:val="Normal"/>
    <w:rsid w:val="000E5C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rsid w:val="000E5C1A"/>
  </w:style>
  <w:style w:type="numbering" w:customStyle="1" w:styleId="NoList11">
    <w:name w:val="No List11"/>
    <w:next w:val="NoList"/>
    <w:uiPriority w:val="99"/>
    <w:semiHidden/>
    <w:unhideWhenUsed/>
    <w:rsid w:val="000E5C1A"/>
  </w:style>
  <w:style w:type="paragraph" w:customStyle="1" w:styleId="a3">
    <w:name w:val="سرد الفقرات"/>
    <w:basedOn w:val="Normal"/>
    <w:rsid w:val="000E5C1A"/>
    <w:pPr>
      <w:spacing w:after="200" w:line="276" w:lineRule="auto"/>
      <w:ind w:left="720"/>
      <w:contextualSpacing/>
    </w:pPr>
    <w:rPr>
      <w:rFonts w:ascii="Calibri" w:eastAsia="Times New Roman" w:hAnsi="Calibri" w:cs="Arial"/>
    </w:rPr>
  </w:style>
  <w:style w:type="character" w:customStyle="1" w:styleId="Style1Char">
    <w:name w:val="Style1 Char"/>
    <w:link w:val="Style1"/>
    <w:locked/>
    <w:rsid w:val="000E5C1A"/>
    <w:rPr>
      <w:rFonts w:ascii="Arabic Transparent" w:hAnsi="Arabic Transparent"/>
      <w:sz w:val="28"/>
      <w:szCs w:val="28"/>
    </w:rPr>
  </w:style>
  <w:style w:type="paragraph" w:customStyle="1" w:styleId="Style1">
    <w:name w:val="Style1"/>
    <w:basedOn w:val="Normal"/>
    <w:link w:val="Style1Char"/>
    <w:rsid w:val="000E5C1A"/>
    <w:pPr>
      <w:bidi/>
      <w:spacing w:after="200" w:line="360" w:lineRule="auto"/>
      <w:jc w:val="both"/>
    </w:pPr>
    <w:rPr>
      <w:rFonts w:ascii="Arabic Transparent" w:hAnsi="Arabic Transparent"/>
      <w:sz w:val="28"/>
      <w:szCs w:val="28"/>
    </w:rPr>
  </w:style>
  <w:style w:type="character" w:customStyle="1" w:styleId="srchexplword">
    <w:name w:val="srch_expl_word"/>
    <w:rsid w:val="000E5C1A"/>
  </w:style>
  <w:style w:type="character" w:customStyle="1" w:styleId="litefontsml">
    <w:name w:val="litefontsml"/>
    <w:rsid w:val="000E5C1A"/>
  </w:style>
  <w:style w:type="character" w:customStyle="1" w:styleId="apple-style-span">
    <w:name w:val="apple-style-span"/>
    <w:rsid w:val="000E5C1A"/>
  </w:style>
  <w:style w:type="paragraph" w:customStyle="1" w:styleId="Pa1">
    <w:name w:val="Pa1"/>
    <w:basedOn w:val="Default"/>
    <w:next w:val="Default"/>
    <w:rsid w:val="000E5C1A"/>
    <w:pPr>
      <w:spacing w:line="351" w:lineRule="atLeast"/>
    </w:pPr>
    <w:rPr>
      <w:rFonts w:ascii="DIN Engschrift Std" w:hAnsi="DIN Engschrift Std"/>
      <w:color w:val="auto"/>
    </w:rPr>
  </w:style>
  <w:style w:type="character" w:customStyle="1" w:styleId="A10">
    <w:name w:val="A1"/>
    <w:rsid w:val="000E5C1A"/>
    <w:rPr>
      <w:rFonts w:cs="DIN Engschrift Std"/>
      <w:color w:val="000000"/>
      <w:sz w:val="40"/>
      <w:szCs w:val="40"/>
    </w:rPr>
  </w:style>
  <w:style w:type="table" w:customStyle="1" w:styleId="TableGrid11">
    <w:name w:val="Table Grid11"/>
    <w:basedOn w:val="TableNormal"/>
    <w:next w:val="TableGrid"/>
    <w:uiPriority w:val="39"/>
    <w:rsid w:val="000E5C1A"/>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
    <w:name w:val="بلا قائمة1"/>
    <w:next w:val="NoList"/>
    <w:uiPriority w:val="99"/>
    <w:semiHidden/>
    <w:unhideWhenUsed/>
    <w:rsid w:val="000E5C1A"/>
  </w:style>
  <w:style w:type="table" w:customStyle="1" w:styleId="14">
    <w:name w:val="شبكة جدول1"/>
    <w:basedOn w:val="TableNormal"/>
    <w:next w:val="TableGrid"/>
    <w:uiPriority w:val="59"/>
    <w:rsid w:val="000E5C1A"/>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
    <w:name w:val="نمط4"/>
    <w:basedOn w:val="Normal"/>
    <w:link w:val="4Char"/>
    <w:rsid w:val="000E5C1A"/>
    <w:pPr>
      <w:bidi/>
      <w:spacing w:after="0" w:line="480" w:lineRule="auto"/>
      <w:jc w:val="both"/>
    </w:pPr>
    <w:rPr>
      <w:rFonts w:ascii="Simplified Arabic" w:eastAsia="Times New Roman" w:hAnsi="Simplified Arabic" w:cs="Simplified Arabic"/>
      <w:sz w:val="28"/>
      <w:szCs w:val="28"/>
      <w:lang w:bidi="ar-JO"/>
    </w:rPr>
  </w:style>
  <w:style w:type="character" w:customStyle="1" w:styleId="4Char">
    <w:name w:val="نمط4 Char"/>
    <w:link w:val="40"/>
    <w:rsid w:val="000E5C1A"/>
    <w:rPr>
      <w:rFonts w:ascii="Simplified Arabic" w:eastAsia="Times New Roman" w:hAnsi="Simplified Arabic" w:cs="Simplified Arabic"/>
      <w:sz w:val="28"/>
      <w:szCs w:val="28"/>
      <w:lang w:bidi="ar-JO"/>
    </w:rPr>
  </w:style>
  <w:style w:type="paragraph" w:customStyle="1" w:styleId="thesistext">
    <w:name w:val="thesistext"/>
    <w:basedOn w:val="Normal"/>
    <w:rsid w:val="000E5C1A"/>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11">
    <w:name w:val="No List111"/>
    <w:next w:val="NoList"/>
    <w:uiPriority w:val="99"/>
    <w:semiHidden/>
    <w:unhideWhenUsed/>
    <w:rsid w:val="000E5C1A"/>
  </w:style>
  <w:style w:type="numbering" w:customStyle="1" w:styleId="NoList2">
    <w:name w:val="No List2"/>
    <w:next w:val="NoList"/>
    <w:uiPriority w:val="99"/>
    <w:semiHidden/>
    <w:unhideWhenUsed/>
    <w:rsid w:val="000E5C1A"/>
  </w:style>
  <w:style w:type="table" w:customStyle="1" w:styleId="TableGrid111">
    <w:name w:val="Table Grid111"/>
    <w:basedOn w:val="TableNormal"/>
    <w:next w:val="TableGrid"/>
    <w:rsid w:val="000E5C1A"/>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0E5C1A"/>
    <w:pPr>
      <w:spacing w:after="120" w:line="240" w:lineRule="auto"/>
      <w:ind w:left="360"/>
    </w:pPr>
    <w:rPr>
      <w:rFonts w:ascii="Times New Roman" w:eastAsia="Times New Roman" w:hAnsi="Times New Roman" w:cs="Times New Roman"/>
      <w:sz w:val="28"/>
      <w:szCs w:val="28"/>
    </w:rPr>
  </w:style>
  <w:style w:type="character" w:customStyle="1" w:styleId="BodyTextIndentChar">
    <w:name w:val="Body Text Indent Char"/>
    <w:basedOn w:val="DefaultParagraphFont"/>
    <w:link w:val="BodyTextIndent"/>
    <w:rsid w:val="000E5C1A"/>
    <w:rPr>
      <w:rFonts w:ascii="Times New Roman" w:eastAsia="Times New Roman" w:hAnsi="Times New Roman" w:cs="Times New Roman"/>
      <w:sz w:val="28"/>
      <w:szCs w:val="28"/>
    </w:rPr>
  </w:style>
  <w:style w:type="character" w:customStyle="1" w:styleId="BodyTextIndent3Char">
    <w:name w:val="Body Text Indent 3 Char"/>
    <w:link w:val="BodyTextIndent3"/>
    <w:uiPriority w:val="99"/>
    <w:semiHidden/>
    <w:rsid w:val="000E5C1A"/>
    <w:rPr>
      <w:rFonts w:ascii="Times New Roman"/>
      <w:noProof/>
      <w:sz w:val="16"/>
      <w:szCs w:val="16"/>
      <w:lang w:eastAsia="ar-SA"/>
    </w:rPr>
  </w:style>
  <w:style w:type="paragraph" w:customStyle="1" w:styleId="BodyTextIndent31">
    <w:name w:val="Body Text Indent 31"/>
    <w:basedOn w:val="Normal"/>
    <w:next w:val="BodyTextIndent3"/>
    <w:uiPriority w:val="99"/>
    <w:semiHidden/>
    <w:unhideWhenUsed/>
    <w:rsid w:val="000E5C1A"/>
    <w:pPr>
      <w:bidi/>
      <w:spacing w:after="120" w:line="240" w:lineRule="auto"/>
      <w:ind w:left="360"/>
    </w:pPr>
    <w:rPr>
      <w:rFonts w:ascii="Times New Roman" w:eastAsia="Calibri" w:hAnsi="Calibri" w:cs="Arial"/>
      <w:noProof/>
      <w:sz w:val="16"/>
      <w:szCs w:val="16"/>
      <w:lang w:eastAsia="ar-SA" w:bidi="en-US"/>
    </w:rPr>
  </w:style>
  <w:style w:type="character" w:customStyle="1" w:styleId="BodyTextIndent3Char1">
    <w:name w:val="Body Text Indent 3 Char1"/>
    <w:uiPriority w:val="99"/>
    <w:semiHidden/>
    <w:rsid w:val="000E5C1A"/>
    <w:rPr>
      <w:rFonts w:eastAsia="Times New Roman"/>
      <w:sz w:val="16"/>
      <w:szCs w:val="16"/>
      <w:lang w:bidi="ar-SA"/>
    </w:rPr>
  </w:style>
  <w:style w:type="paragraph" w:customStyle="1" w:styleId="DocumentMap1">
    <w:name w:val="Document Map1"/>
    <w:basedOn w:val="Normal"/>
    <w:next w:val="DocumentMap"/>
    <w:semiHidden/>
    <w:unhideWhenUsed/>
    <w:rsid w:val="000E5C1A"/>
    <w:pPr>
      <w:shd w:val="clear" w:color="auto" w:fill="000080"/>
      <w:spacing w:after="200" w:line="276" w:lineRule="auto"/>
    </w:pPr>
    <w:rPr>
      <w:rFonts w:ascii="Tahoma" w:eastAsia="Calibri" w:hAnsi="Tahoma" w:cs="Tahoma"/>
      <w:lang w:bidi="en-US"/>
    </w:rPr>
  </w:style>
  <w:style w:type="character" w:customStyle="1" w:styleId="DocumentMapChar1">
    <w:name w:val="Document Map Char1"/>
    <w:uiPriority w:val="99"/>
    <w:semiHidden/>
    <w:rsid w:val="000E5C1A"/>
    <w:rPr>
      <w:rFonts w:ascii="Tahoma" w:eastAsia="Times New Roman" w:hAnsi="Tahoma" w:cs="Tahoma"/>
      <w:sz w:val="16"/>
      <w:szCs w:val="16"/>
      <w:lang w:bidi="ar-SA"/>
    </w:rPr>
  </w:style>
  <w:style w:type="character" w:customStyle="1" w:styleId="Char1">
    <w:name w:val="ش Char"/>
    <w:link w:val="a4"/>
    <w:uiPriority w:val="99"/>
    <w:locked/>
    <w:rsid w:val="000E5C1A"/>
    <w:rPr>
      <w:b/>
      <w:bCs/>
      <w:sz w:val="30"/>
      <w:szCs w:val="30"/>
    </w:rPr>
  </w:style>
  <w:style w:type="paragraph" w:customStyle="1" w:styleId="a4">
    <w:name w:val="ش"/>
    <w:basedOn w:val="Normal"/>
    <w:link w:val="Char1"/>
    <w:uiPriority w:val="99"/>
    <w:rsid w:val="000E5C1A"/>
    <w:pPr>
      <w:tabs>
        <w:tab w:val="left" w:pos="3641"/>
        <w:tab w:val="center" w:pos="4153"/>
        <w:tab w:val="left" w:pos="4706"/>
      </w:tabs>
      <w:bidi/>
      <w:spacing w:after="0" w:line="360" w:lineRule="auto"/>
      <w:jc w:val="center"/>
    </w:pPr>
    <w:rPr>
      <w:b/>
      <w:bCs/>
      <w:sz w:val="30"/>
      <w:szCs w:val="30"/>
    </w:rPr>
  </w:style>
  <w:style w:type="paragraph" w:customStyle="1" w:styleId="a5">
    <w:name w:val="ض"/>
    <w:basedOn w:val="Normal"/>
    <w:uiPriority w:val="99"/>
    <w:rsid w:val="000E5C1A"/>
    <w:pPr>
      <w:bidi/>
      <w:spacing w:after="0" w:line="240" w:lineRule="auto"/>
    </w:pPr>
    <w:rPr>
      <w:rFonts w:ascii="Times New Roman" w:eastAsia="Times New Roman" w:hAnsi="Times New Roman" w:cs="Simplified Arabic"/>
      <w:b/>
      <w:bCs/>
      <w:sz w:val="32"/>
      <w:szCs w:val="32"/>
      <w:lang w:bidi="ar-JO"/>
    </w:rPr>
  </w:style>
  <w:style w:type="paragraph" w:customStyle="1" w:styleId="a6">
    <w:name w:val="ص"/>
    <w:basedOn w:val="Normal"/>
    <w:uiPriority w:val="99"/>
    <w:rsid w:val="000E5C1A"/>
    <w:pPr>
      <w:bidi/>
      <w:spacing w:after="0" w:line="360" w:lineRule="auto"/>
      <w:jc w:val="both"/>
    </w:pPr>
    <w:rPr>
      <w:rFonts w:ascii="Times New Roman" w:eastAsia="Times New Roman" w:hAnsi="Times New Roman" w:cs="Simplified Arabic"/>
      <w:b/>
      <w:bCs/>
      <w:sz w:val="32"/>
      <w:szCs w:val="32"/>
    </w:rPr>
  </w:style>
  <w:style w:type="paragraph" w:customStyle="1" w:styleId="a7">
    <w:name w:val="ق"/>
    <w:basedOn w:val="Normal"/>
    <w:uiPriority w:val="99"/>
    <w:rsid w:val="000E5C1A"/>
    <w:pPr>
      <w:bidi/>
      <w:spacing w:after="0" w:line="240" w:lineRule="auto"/>
      <w:jc w:val="center"/>
    </w:pPr>
    <w:rPr>
      <w:rFonts w:ascii="Times New Roman" w:eastAsia="Times New Roman" w:hAnsi="Times New Roman" w:cs="Simplified Arabic"/>
      <w:b/>
      <w:bCs/>
      <w:sz w:val="40"/>
      <w:szCs w:val="40"/>
      <w:lang w:bidi="ar-JO"/>
    </w:rPr>
  </w:style>
  <w:style w:type="paragraph" w:customStyle="1" w:styleId="a8">
    <w:name w:val="ث"/>
    <w:basedOn w:val="a6"/>
    <w:uiPriority w:val="99"/>
    <w:rsid w:val="000E5C1A"/>
    <w:rPr>
      <w:rFonts w:ascii="Arial" w:hAnsi="Arial"/>
      <w:sz w:val="28"/>
      <w:szCs w:val="28"/>
    </w:rPr>
  </w:style>
  <w:style w:type="paragraph" w:customStyle="1" w:styleId="aa">
    <w:name w:val="ف"/>
    <w:basedOn w:val="Normal"/>
    <w:uiPriority w:val="99"/>
    <w:rsid w:val="000E5C1A"/>
    <w:pPr>
      <w:bidi/>
      <w:spacing w:after="0" w:line="360" w:lineRule="auto"/>
      <w:ind w:left="360" w:right="-180"/>
      <w:jc w:val="center"/>
    </w:pPr>
    <w:rPr>
      <w:rFonts w:ascii="Arial" w:eastAsia="Times New Roman" w:hAnsi="Arial" w:cs="Simplified Arabic"/>
      <w:b/>
      <w:bCs/>
      <w:sz w:val="28"/>
      <w:szCs w:val="28"/>
    </w:rPr>
  </w:style>
  <w:style w:type="paragraph" w:customStyle="1" w:styleId="Com">
    <w:name w:val="Com"/>
    <w:basedOn w:val="Normal"/>
    <w:uiPriority w:val="99"/>
    <w:rsid w:val="000E5C1A"/>
    <w:pPr>
      <w:bidi/>
      <w:spacing w:before="100" w:beforeAutospacing="1" w:after="100" w:afterAutospacing="1" w:line="360" w:lineRule="auto"/>
      <w:ind w:firstLine="720"/>
      <w:jc w:val="lowKashida"/>
    </w:pPr>
    <w:rPr>
      <w:rFonts w:ascii="Arial" w:eastAsia="Times New Roman" w:hAnsi="Arial" w:cs="Simplified Arabic"/>
      <w:sz w:val="28"/>
      <w:szCs w:val="28"/>
      <w:lang w:bidi="ar-JO"/>
    </w:rPr>
  </w:style>
  <w:style w:type="character" w:customStyle="1" w:styleId="slug-pages">
    <w:name w:val="slug-pages"/>
    <w:rsid w:val="000E5C1A"/>
  </w:style>
  <w:style w:type="character" w:customStyle="1" w:styleId="st1">
    <w:name w:val="st1"/>
    <w:rsid w:val="000E5C1A"/>
    <w:rPr>
      <w:rFonts w:ascii="Times New Roman" w:hAnsi="Times New Roman" w:cs="Times New Roman" w:hint="default"/>
    </w:rPr>
  </w:style>
  <w:style w:type="paragraph" w:styleId="BodyText3">
    <w:name w:val="Body Text 3"/>
    <w:basedOn w:val="Normal"/>
    <w:link w:val="BodyText3Char"/>
    <w:unhideWhenUsed/>
    <w:rsid w:val="000E5C1A"/>
    <w:pPr>
      <w:spacing w:after="120" w:line="276" w:lineRule="auto"/>
    </w:pPr>
    <w:rPr>
      <w:rFonts w:ascii="Calibri" w:eastAsia="Times New Roman" w:hAnsi="Calibri" w:cs="Arial"/>
      <w:sz w:val="16"/>
      <w:szCs w:val="16"/>
    </w:rPr>
  </w:style>
  <w:style w:type="character" w:customStyle="1" w:styleId="BodyText3Char">
    <w:name w:val="Body Text 3 Char"/>
    <w:basedOn w:val="DefaultParagraphFont"/>
    <w:link w:val="BodyText3"/>
    <w:rsid w:val="000E5C1A"/>
    <w:rPr>
      <w:rFonts w:ascii="Calibri" w:eastAsia="Times New Roman" w:hAnsi="Calibri" w:cs="Arial"/>
      <w:sz w:val="16"/>
      <w:szCs w:val="16"/>
    </w:rPr>
  </w:style>
  <w:style w:type="character" w:customStyle="1" w:styleId="FootnoteTextChar1">
    <w:name w:val="Footnote Text Char1"/>
    <w:locked/>
    <w:rsid w:val="000E5C1A"/>
    <w:rPr>
      <w:rFonts w:ascii="Times New Roman" w:eastAsia="MS Mincho" w:hAnsi="Times New Roman" w:cs="Times New Roman"/>
      <w:sz w:val="24"/>
      <w:szCs w:val="24"/>
      <w:lang w:val="fr-FR" w:eastAsia="ar-SA"/>
    </w:rPr>
  </w:style>
  <w:style w:type="numbering" w:customStyle="1" w:styleId="NoList3">
    <w:name w:val="No List3"/>
    <w:next w:val="NoList"/>
    <w:uiPriority w:val="99"/>
    <w:semiHidden/>
    <w:unhideWhenUsed/>
    <w:rsid w:val="000E5C1A"/>
  </w:style>
  <w:style w:type="numbering" w:customStyle="1" w:styleId="NoList12">
    <w:name w:val="No List12"/>
    <w:next w:val="NoList"/>
    <w:uiPriority w:val="99"/>
    <w:semiHidden/>
    <w:unhideWhenUsed/>
    <w:rsid w:val="000E5C1A"/>
  </w:style>
  <w:style w:type="numbering" w:customStyle="1" w:styleId="110">
    <w:name w:val="بلا قائمة11"/>
    <w:next w:val="NoList"/>
    <w:uiPriority w:val="99"/>
    <w:semiHidden/>
    <w:unhideWhenUsed/>
    <w:rsid w:val="000E5C1A"/>
  </w:style>
  <w:style w:type="numbering" w:customStyle="1" w:styleId="NoList1111">
    <w:name w:val="No List1111"/>
    <w:next w:val="NoList"/>
    <w:semiHidden/>
    <w:unhideWhenUsed/>
    <w:rsid w:val="000E5C1A"/>
  </w:style>
  <w:style w:type="numbering" w:customStyle="1" w:styleId="NoList21">
    <w:name w:val="No List21"/>
    <w:next w:val="NoList"/>
    <w:uiPriority w:val="99"/>
    <w:semiHidden/>
    <w:unhideWhenUsed/>
    <w:rsid w:val="000E5C1A"/>
  </w:style>
  <w:style w:type="character" w:customStyle="1" w:styleId="articleheader-author">
    <w:name w:val="articleheader-author"/>
    <w:basedOn w:val="DefaultParagraphFont"/>
    <w:rsid w:val="000E5C1A"/>
  </w:style>
  <w:style w:type="character" w:customStyle="1" w:styleId="anchor-text">
    <w:name w:val="anchor-text"/>
    <w:basedOn w:val="DefaultParagraphFont"/>
    <w:rsid w:val="000E5C1A"/>
  </w:style>
  <w:style w:type="character" w:customStyle="1" w:styleId="ReferencesChar">
    <w:name w:val="References Char"/>
    <w:link w:val="References"/>
    <w:locked/>
    <w:rsid w:val="000E5C1A"/>
    <w:rPr>
      <w:rFonts w:ascii="Palatino Linotype" w:eastAsia="Calibri" w:hAnsi="Palatino Linotype" w:cs="Times New Roman"/>
      <w:sz w:val="20"/>
      <w:szCs w:val="24"/>
      <w:lang w:val="en-GB" w:eastAsia="en-GB"/>
    </w:rPr>
  </w:style>
  <w:style w:type="character" w:customStyle="1" w:styleId="mw-editsection">
    <w:name w:val="mw-editsection"/>
    <w:basedOn w:val="DefaultParagraphFont"/>
    <w:rsid w:val="000E5C1A"/>
  </w:style>
  <w:style w:type="character" w:customStyle="1" w:styleId="mw-editsection-bracket">
    <w:name w:val="mw-editsection-bracket"/>
    <w:basedOn w:val="DefaultParagraphFont"/>
    <w:rsid w:val="000E5C1A"/>
  </w:style>
  <w:style w:type="character" w:customStyle="1" w:styleId="Heading2Char1">
    <w:name w:val="Heading 2 Char1"/>
    <w:uiPriority w:val="9"/>
    <w:semiHidden/>
    <w:rsid w:val="000E5C1A"/>
    <w:rPr>
      <w:rFonts w:ascii="Cambria" w:eastAsia="Times New Roman" w:hAnsi="Cambria" w:cs="Times New Roman"/>
      <w:b/>
      <w:bCs/>
      <w:color w:val="4F81BD"/>
      <w:sz w:val="26"/>
      <w:szCs w:val="26"/>
    </w:rPr>
  </w:style>
  <w:style w:type="character" w:customStyle="1" w:styleId="Heading3Char1">
    <w:name w:val="Heading 3 Char1"/>
    <w:uiPriority w:val="9"/>
    <w:semiHidden/>
    <w:rsid w:val="000E5C1A"/>
    <w:rPr>
      <w:rFonts w:ascii="Cambria" w:eastAsia="Times New Roman" w:hAnsi="Cambria" w:cs="Times New Roman"/>
      <w:b/>
      <w:bCs/>
      <w:color w:val="4F81BD"/>
    </w:rPr>
  </w:style>
  <w:style w:type="character" w:customStyle="1" w:styleId="Heading4Char1">
    <w:name w:val="Heading 4 Char1"/>
    <w:uiPriority w:val="9"/>
    <w:semiHidden/>
    <w:rsid w:val="000E5C1A"/>
    <w:rPr>
      <w:rFonts w:ascii="Cambria" w:eastAsia="Times New Roman" w:hAnsi="Cambria" w:cs="Times New Roman"/>
      <w:b/>
      <w:bCs/>
      <w:i/>
      <w:iCs/>
      <w:color w:val="4F81BD"/>
    </w:rPr>
  </w:style>
  <w:style w:type="character" w:customStyle="1" w:styleId="Heading6Char1">
    <w:name w:val="Heading 6 Char1"/>
    <w:uiPriority w:val="9"/>
    <w:semiHidden/>
    <w:rsid w:val="000E5C1A"/>
    <w:rPr>
      <w:rFonts w:ascii="Cambria" w:eastAsia="Times New Roman" w:hAnsi="Cambria" w:cs="Times New Roman"/>
      <w:i/>
      <w:iCs/>
      <w:color w:val="243F60"/>
    </w:rPr>
  </w:style>
  <w:style w:type="character" w:customStyle="1" w:styleId="Heading7Char1">
    <w:name w:val="Heading 7 Char1"/>
    <w:uiPriority w:val="9"/>
    <w:semiHidden/>
    <w:rsid w:val="000E5C1A"/>
    <w:rPr>
      <w:rFonts w:ascii="Cambria" w:eastAsia="Times New Roman" w:hAnsi="Cambria" w:cs="Times New Roman"/>
      <w:i/>
      <w:iCs/>
      <w:color w:val="404040"/>
    </w:rPr>
  </w:style>
  <w:style w:type="character" w:customStyle="1" w:styleId="Heading8Char1">
    <w:name w:val="Heading 8 Char1"/>
    <w:uiPriority w:val="9"/>
    <w:semiHidden/>
    <w:rsid w:val="000E5C1A"/>
    <w:rPr>
      <w:rFonts w:ascii="Cambria" w:eastAsia="Times New Roman" w:hAnsi="Cambria" w:cs="Times New Roman"/>
      <w:color w:val="404040"/>
      <w:sz w:val="20"/>
      <w:szCs w:val="20"/>
    </w:rPr>
  </w:style>
  <w:style w:type="character" w:customStyle="1" w:styleId="Heading9Char1">
    <w:name w:val="Heading 9 Char1"/>
    <w:uiPriority w:val="9"/>
    <w:semiHidden/>
    <w:rsid w:val="000E5C1A"/>
    <w:rPr>
      <w:rFonts w:ascii="Cambria" w:eastAsia="Times New Roman" w:hAnsi="Cambria" w:cs="Times New Roman"/>
      <w:i/>
      <w:iCs/>
      <w:color w:val="404040"/>
      <w:sz w:val="20"/>
      <w:szCs w:val="20"/>
    </w:rPr>
  </w:style>
  <w:style w:type="character" w:customStyle="1" w:styleId="TitleChar1">
    <w:name w:val="Title Char1"/>
    <w:uiPriority w:val="10"/>
    <w:rsid w:val="000E5C1A"/>
    <w:rPr>
      <w:rFonts w:ascii="Cambria" w:eastAsia="Times New Roman" w:hAnsi="Cambria" w:cs="Times New Roman"/>
      <w:color w:val="17365D"/>
      <w:spacing w:val="5"/>
      <w:kern w:val="28"/>
      <w:sz w:val="52"/>
      <w:szCs w:val="52"/>
    </w:rPr>
  </w:style>
  <w:style w:type="character" w:customStyle="1" w:styleId="SubtitleChar1">
    <w:name w:val="Subtitle Char1"/>
    <w:uiPriority w:val="11"/>
    <w:rsid w:val="000E5C1A"/>
    <w:rPr>
      <w:rFonts w:ascii="Cambria" w:eastAsia="Times New Roman" w:hAnsi="Cambria" w:cs="Times New Roman"/>
      <w:i/>
      <w:iCs/>
      <w:color w:val="4F81BD"/>
      <w:spacing w:val="15"/>
      <w:sz w:val="24"/>
      <w:szCs w:val="24"/>
    </w:rPr>
  </w:style>
  <w:style w:type="paragraph" w:styleId="BodyTextIndent3">
    <w:name w:val="Body Text Indent 3"/>
    <w:basedOn w:val="Normal"/>
    <w:link w:val="BodyTextIndent3Char"/>
    <w:uiPriority w:val="99"/>
    <w:semiHidden/>
    <w:unhideWhenUsed/>
    <w:rsid w:val="000E5C1A"/>
    <w:pPr>
      <w:spacing w:after="120" w:line="276" w:lineRule="auto"/>
      <w:ind w:left="283"/>
    </w:pPr>
    <w:rPr>
      <w:rFonts w:ascii="Times New Roman"/>
      <w:noProof/>
      <w:sz w:val="16"/>
      <w:szCs w:val="16"/>
      <w:lang w:eastAsia="ar-SA"/>
    </w:rPr>
  </w:style>
  <w:style w:type="character" w:customStyle="1" w:styleId="BodyTextIndent3Char2">
    <w:name w:val="Body Text Indent 3 Char2"/>
    <w:basedOn w:val="DefaultParagraphFont"/>
    <w:uiPriority w:val="99"/>
    <w:semiHidden/>
    <w:rsid w:val="000E5C1A"/>
    <w:rPr>
      <w:sz w:val="16"/>
      <w:szCs w:val="16"/>
    </w:rPr>
  </w:style>
  <w:style w:type="character" w:customStyle="1" w:styleId="DocumentMapChar2">
    <w:name w:val="Document Map Char2"/>
    <w:uiPriority w:val="99"/>
    <w:semiHidden/>
    <w:rsid w:val="000E5C1A"/>
    <w:rPr>
      <w:rFonts w:ascii="Tahoma" w:hAnsi="Tahoma" w:cs="Tahoma"/>
      <w:sz w:val="16"/>
      <w:szCs w:val="16"/>
    </w:rPr>
  </w:style>
  <w:style w:type="paragraph" w:customStyle="1" w:styleId="11Normal02-PerengganKeduaonward">
    <w:name w:val="11 Normal02 - PerengganKedua onward"/>
    <w:link w:val="11Normal02-PerengganKeduaonwardChar"/>
    <w:rsid w:val="00E80DD6"/>
    <w:pPr>
      <w:spacing w:beforeLines="150" w:before="150" w:afterLines="150" w:after="150" w:line="360" w:lineRule="auto"/>
      <w:ind w:firstLine="720"/>
      <w:jc w:val="both"/>
    </w:pPr>
    <w:rPr>
      <w:rFonts w:ascii="Times New Roman" w:eastAsia="MS Mincho" w:hAnsi="Times New Roman" w:cs="Arial"/>
      <w:sz w:val="24"/>
      <w:szCs w:val="24"/>
    </w:rPr>
  </w:style>
  <w:style w:type="paragraph" w:customStyle="1" w:styleId="10Normal01-PerengganPertama">
    <w:name w:val="10 Normal01 - PerengganPertama"/>
    <w:next w:val="11Normal02-PerengganKeduaonward"/>
    <w:rsid w:val="00E80DD6"/>
    <w:pPr>
      <w:spacing w:beforeLines="150" w:before="150" w:afterLines="150" w:after="150" w:line="360" w:lineRule="auto"/>
      <w:jc w:val="both"/>
    </w:pPr>
    <w:rPr>
      <w:rFonts w:ascii="Times New Roman" w:eastAsia="MS Mincho" w:hAnsi="Times New Roman" w:cs="Times New Roman"/>
      <w:sz w:val="24"/>
      <w:szCs w:val="24"/>
    </w:rPr>
  </w:style>
  <w:style w:type="paragraph" w:customStyle="1" w:styleId="15aCaption-Center">
    <w:name w:val="15a Caption-Center"/>
    <w:next w:val="11Normal02-PerengganKeduaonward"/>
    <w:rsid w:val="00E80DD6"/>
    <w:pPr>
      <w:tabs>
        <w:tab w:val="left" w:pos="1701"/>
      </w:tabs>
      <w:spacing w:beforeLines="100" w:before="100" w:afterLines="100" w:after="100" w:line="240" w:lineRule="auto"/>
      <w:ind w:left="567" w:right="567"/>
      <w:jc w:val="center"/>
    </w:pPr>
    <w:rPr>
      <w:rFonts w:ascii="Times New Roman" w:eastAsia="MS Mincho" w:hAnsi="Times New Roman" w:cs="Arial"/>
      <w:bCs/>
      <w:noProof/>
      <w:sz w:val="20"/>
      <w:szCs w:val="18"/>
    </w:rPr>
  </w:style>
  <w:style w:type="paragraph" w:customStyle="1" w:styleId="15bCaption-Justify">
    <w:name w:val="15b Caption-Justify"/>
    <w:next w:val="11Normal02-PerengganKeduaonward"/>
    <w:rsid w:val="00E80DD6"/>
    <w:pPr>
      <w:tabs>
        <w:tab w:val="left" w:pos="1701"/>
      </w:tabs>
      <w:spacing w:before="240" w:after="120" w:line="240" w:lineRule="auto"/>
      <w:ind w:left="1701" w:right="567" w:hanging="1134"/>
    </w:pPr>
    <w:rPr>
      <w:rFonts w:ascii="Times New Roman" w:eastAsia="MS Mincho" w:hAnsi="Times New Roman" w:cs="Arial"/>
      <w:bCs/>
      <w:sz w:val="20"/>
      <w:szCs w:val="18"/>
    </w:rPr>
  </w:style>
  <w:style w:type="paragraph" w:customStyle="1" w:styleId="17Kotak-Tajuk-Center">
    <w:name w:val="17 Kotak-Tajuk-Center"/>
    <w:next w:val="10Normal01-PerengganPertama"/>
    <w:rsid w:val="00E80DD6"/>
    <w:pPr>
      <w:spacing w:before="20" w:after="20" w:line="240" w:lineRule="auto"/>
      <w:jc w:val="center"/>
    </w:pPr>
    <w:rPr>
      <w:rFonts w:ascii="Times New Roman" w:eastAsia="MS Mincho" w:hAnsi="Times New Roman" w:cs="Arial"/>
      <w:b/>
      <w:sz w:val="20"/>
      <w:szCs w:val="24"/>
      <w:lang w:eastAsia="ko-KR"/>
    </w:rPr>
  </w:style>
  <w:style w:type="paragraph" w:customStyle="1" w:styleId="21Kotak-Isi-Kiri">
    <w:name w:val="21 Kotak-Isi-Kiri"/>
    <w:rsid w:val="00E80DD6"/>
    <w:pPr>
      <w:spacing w:after="0" w:line="240" w:lineRule="auto"/>
    </w:pPr>
    <w:rPr>
      <w:rFonts w:ascii="Times New Roman" w:eastAsia="MS Mincho" w:hAnsi="Times New Roman" w:cs="Arial"/>
      <w:sz w:val="20"/>
      <w:szCs w:val="24"/>
    </w:rPr>
  </w:style>
  <w:style w:type="paragraph" w:customStyle="1" w:styleId="20Kotak-Isi-Center">
    <w:name w:val="20 Kotak-Isi-Center"/>
    <w:rsid w:val="00E80DD6"/>
    <w:pPr>
      <w:spacing w:after="0" w:line="240" w:lineRule="auto"/>
      <w:jc w:val="center"/>
    </w:pPr>
    <w:rPr>
      <w:rFonts w:ascii="Times New Roman" w:eastAsia="MS Mincho" w:hAnsi="Times New Roman" w:cs="Times New Roman"/>
      <w:sz w:val="20"/>
      <w:szCs w:val="24"/>
    </w:rPr>
  </w:style>
  <w:style w:type="paragraph" w:customStyle="1" w:styleId="29Listing">
    <w:name w:val="29 Listing"/>
    <w:rsid w:val="00E80DD6"/>
    <w:pPr>
      <w:spacing w:after="200" w:line="360" w:lineRule="auto"/>
      <w:ind w:left="720" w:hanging="720"/>
      <w:jc w:val="both"/>
    </w:pPr>
    <w:rPr>
      <w:rFonts w:ascii="Times New Roman" w:eastAsia="MS Mincho" w:hAnsi="Times New Roman" w:cs="Times New Roman"/>
      <w:noProof/>
      <w:sz w:val="24"/>
      <w:szCs w:val="24"/>
    </w:rPr>
  </w:style>
  <w:style w:type="paragraph" w:customStyle="1" w:styleId="cpformat">
    <w:name w:val="cpformat"/>
    <w:basedOn w:val="Normal"/>
    <w:rsid w:val="001A73E7"/>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customStyle="1" w:styleId="Para2lines">
    <w:name w:val="Para 2 lines"/>
    <w:basedOn w:val="Normal"/>
    <w:link w:val="Para2linesChar"/>
    <w:autoRedefine/>
    <w:uiPriority w:val="10"/>
    <w:rsid w:val="00D33A21"/>
    <w:pPr>
      <w:spacing w:before="120" w:afterLines="200" w:after="480" w:line="360" w:lineRule="auto"/>
      <w:ind w:firstLine="720"/>
      <w:contextualSpacing/>
      <w:jc w:val="center"/>
    </w:pPr>
    <w:rPr>
      <w:lang w:val="en-MY"/>
    </w:rPr>
  </w:style>
  <w:style w:type="character" w:customStyle="1" w:styleId="Para2linesChar">
    <w:name w:val="Para 2 lines Char"/>
    <w:basedOn w:val="DefaultParagraphFont"/>
    <w:link w:val="Para2lines"/>
    <w:uiPriority w:val="10"/>
    <w:rsid w:val="00D33A21"/>
    <w:rPr>
      <w:lang w:val="en-MY"/>
    </w:rPr>
  </w:style>
  <w:style w:type="paragraph" w:customStyle="1" w:styleId="Referencing">
    <w:name w:val="Referencing"/>
    <w:basedOn w:val="Normal"/>
    <w:link w:val="ReferencingChar"/>
    <w:autoRedefine/>
    <w:rsid w:val="00D33A21"/>
    <w:pPr>
      <w:widowControl w:val="0"/>
      <w:autoSpaceDE w:val="0"/>
      <w:autoSpaceDN w:val="0"/>
      <w:adjustRightInd w:val="0"/>
      <w:spacing w:after="0" w:line="240" w:lineRule="auto"/>
      <w:ind w:left="480" w:hanging="480"/>
      <w:textAlignment w:val="baseline"/>
    </w:pPr>
    <w:rPr>
      <w:rFonts w:ascii="Calibri" w:eastAsia="Times New Roman" w:hAnsi="Calibri" w:cs="Times New Roman"/>
      <w:noProof/>
      <w:szCs w:val="24"/>
    </w:rPr>
  </w:style>
  <w:style w:type="character" w:customStyle="1" w:styleId="ReferencingChar">
    <w:name w:val="Referencing Char"/>
    <w:basedOn w:val="DefaultParagraphFont"/>
    <w:link w:val="Referencing"/>
    <w:rsid w:val="00D33A21"/>
    <w:rPr>
      <w:rFonts w:ascii="Calibri" w:eastAsia="Times New Roman" w:hAnsi="Calibri" w:cs="Times New Roman"/>
      <w:noProof/>
      <w:szCs w:val="24"/>
    </w:rPr>
  </w:style>
  <w:style w:type="paragraph" w:styleId="BodyTextIndent2">
    <w:name w:val="Body Text Indent 2"/>
    <w:basedOn w:val="Normal"/>
    <w:link w:val="BodyTextIndent2Char"/>
    <w:uiPriority w:val="99"/>
    <w:rsid w:val="00680CAE"/>
    <w:pPr>
      <w:spacing w:after="0" w:line="240" w:lineRule="auto"/>
      <w:ind w:left="540"/>
      <w:jc w:val="both"/>
    </w:pPr>
    <w:rPr>
      <w:rFonts w:ascii="Times New Roman" w:eastAsia="Times New Roman" w:hAnsi="Times New Roman" w:cs="Times New Roman"/>
      <w:sz w:val="24"/>
      <w:szCs w:val="24"/>
      <w:lang w:val="pl-PL"/>
    </w:rPr>
  </w:style>
  <w:style w:type="character" w:customStyle="1" w:styleId="BodyTextIndent2Char">
    <w:name w:val="Body Text Indent 2 Char"/>
    <w:basedOn w:val="DefaultParagraphFont"/>
    <w:link w:val="BodyTextIndent2"/>
    <w:uiPriority w:val="99"/>
    <w:rsid w:val="00680CAE"/>
    <w:rPr>
      <w:rFonts w:ascii="Times New Roman" w:eastAsia="Times New Roman" w:hAnsi="Times New Roman" w:cs="Times New Roman"/>
      <w:sz w:val="24"/>
      <w:szCs w:val="24"/>
      <w:lang w:val="pl-PL"/>
    </w:rPr>
  </w:style>
  <w:style w:type="paragraph" w:customStyle="1" w:styleId="outdent">
    <w:name w:val="outdent"/>
    <w:basedOn w:val="Normal"/>
    <w:rsid w:val="00680CAE"/>
    <w:pPr>
      <w:spacing w:before="100" w:beforeAutospacing="1" w:after="100" w:afterAutospacing="1" w:line="240" w:lineRule="auto"/>
      <w:ind w:hanging="600"/>
      <w:jc w:val="both"/>
    </w:pPr>
    <w:rPr>
      <w:rFonts w:ascii="Times New Roman" w:eastAsia="Times New Roman" w:hAnsi="Times New Roman" w:cs="Times New Roman"/>
      <w:color w:val="000000"/>
      <w:sz w:val="24"/>
      <w:szCs w:val="24"/>
    </w:rPr>
  </w:style>
  <w:style w:type="character" w:customStyle="1" w:styleId="url">
    <w:name w:val="url"/>
    <w:rsid w:val="00680CAE"/>
  </w:style>
  <w:style w:type="character" w:customStyle="1" w:styleId="arial151">
    <w:name w:val="arial151"/>
    <w:rsid w:val="00680CAE"/>
    <w:rPr>
      <w:rFonts w:ascii="Arial" w:hAnsi="Arial" w:cs="Arial" w:hint="default"/>
      <w:color w:val="000000"/>
      <w:sz w:val="23"/>
      <w:szCs w:val="23"/>
    </w:rPr>
  </w:style>
  <w:style w:type="paragraph" w:styleId="PlainText">
    <w:name w:val="Plain Text"/>
    <w:basedOn w:val="Normal"/>
    <w:link w:val="PlainTextChar"/>
    <w:rsid w:val="00680CAE"/>
    <w:pPr>
      <w:spacing w:after="0" w:line="240" w:lineRule="auto"/>
      <w:jc w:val="both"/>
    </w:pPr>
    <w:rPr>
      <w:rFonts w:ascii="Arial" w:eastAsia="MS Mincho" w:hAnsi="Arial" w:cs="Times New Roman"/>
      <w:sz w:val="18"/>
      <w:szCs w:val="20"/>
      <w:lang w:val="en-GB"/>
    </w:rPr>
  </w:style>
  <w:style w:type="character" w:customStyle="1" w:styleId="PlainTextChar">
    <w:name w:val="Plain Text Char"/>
    <w:basedOn w:val="DefaultParagraphFont"/>
    <w:link w:val="PlainText"/>
    <w:rsid w:val="00680CAE"/>
    <w:rPr>
      <w:rFonts w:ascii="Arial" w:eastAsia="MS Mincho" w:hAnsi="Arial" w:cs="Times New Roman"/>
      <w:sz w:val="18"/>
      <w:szCs w:val="20"/>
      <w:lang w:val="en-GB"/>
    </w:rPr>
  </w:style>
  <w:style w:type="paragraph" w:customStyle="1" w:styleId="Tabletext">
    <w:name w:val="Table text"/>
    <w:rsid w:val="00680CAE"/>
    <w:pPr>
      <w:spacing w:before="40" w:after="40" w:line="240" w:lineRule="auto"/>
    </w:pPr>
    <w:rPr>
      <w:rFonts w:ascii="Times New Roman" w:eastAsia="SimSun" w:hAnsi="Times New Roman" w:cs="Times New Roman"/>
      <w:szCs w:val="24"/>
      <w:lang w:val="en-AU"/>
    </w:rPr>
  </w:style>
  <w:style w:type="table" w:customStyle="1" w:styleId="Tableblue1">
    <w:name w:val="Table blue1"/>
    <w:basedOn w:val="TableNormal"/>
    <w:next w:val="TableGrid"/>
    <w:uiPriority w:val="59"/>
    <w:rsid w:val="00680CAE"/>
    <w:pPr>
      <w:spacing w:after="0" w:line="240" w:lineRule="auto"/>
    </w:pPr>
    <w:rPr>
      <w:rFonts w:ascii="Times New Roman" w:eastAsia="SimSu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paragraph" w:customStyle="1" w:styleId="Quote1">
    <w:name w:val="Quote1"/>
    <w:basedOn w:val="Normal"/>
    <w:next w:val="Normal"/>
    <w:uiPriority w:val="29"/>
    <w:rsid w:val="00680CAE"/>
    <w:pPr>
      <w:autoSpaceDE w:val="0"/>
      <w:autoSpaceDN w:val="0"/>
      <w:adjustRightInd w:val="0"/>
      <w:spacing w:after="100" w:afterAutospacing="1" w:line="480" w:lineRule="auto"/>
      <w:jc w:val="both"/>
    </w:pPr>
    <w:rPr>
      <w:rFonts w:ascii="Times New Roman" w:eastAsia="SimSun" w:hAnsi="Times New Roman" w:cs="Times New Roman"/>
      <w:i/>
      <w:iCs/>
      <w:color w:val="000000"/>
      <w:sz w:val="24"/>
      <w:szCs w:val="24"/>
      <w:lang w:eastAsia="en-AU"/>
    </w:rPr>
  </w:style>
  <w:style w:type="paragraph" w:styleId="ListNumber2">
    <w:name w:val="List Number 2"/>
    <w:basedOn w:val="Normal"/>
    <w:uiPriority w:val="99"/>
    <w:unhideWhenUsed/>
    <w:rsid w:val="00680CAE"/>
    <w:pPr>
      <w:numPr>
        <w:numId w:val="5"/>
      </w:numPr>
      <w:tabs>
        <w:tab w:val="clear" w:pos="643"/>
        <w:tab w:val="num" w:pos="720"/>
      </w:tabs>
      <w:autoSpaceDE w:val="0"/>
      <w:autoSpaceDN w:val="0"/>
      <w:adjustRightInd w:val="0"/>
      <w:spacing w:after="100" w:afterAutospacing="1" w:line="480" w:lineRule="auto"/>
      <w:ind w:left="720" w:hanging="720"/>
      <w:contextualSpacing/>
      <w:jc w:val="both"/>
    </w:pPr>
    <w:rPr>
      <w:rFonts w:ascii="Times New Roman" w:eastAsia="SimSun" w:hAnsi="Times New Roman" w:cs="Times New Roman"/>
      <w:sz w:val="24"/>
      <w:szCs w:val="24"/>
      <w:lang w:eastAsia="en-AU"/>
    </w:rPr>
  </w:style>
  <w:style w:type="character" w:customStyle="1" w:styleId="Tabletextbold">
    <w:name w:val="Table text bold"/>
    <w:rsid w:val="00680CAE"/>
    <w:rPr>
      <w:b/>
    </w:rPr>
  </w:style>
  <w:style w:type="paragraph" w:styleId="List2">
    <w:name w:val="List 2"/>
    <w:basedOn w:val="Normal"/>
    <w:uiPriority w:val="99"/>
    <w:unhideWhenUsed/>
    <w:rsid w:val="00680CAE"/>
    <w:pPr>
      <w:autoSpaceDE w:val="0"/>
      <w:autoSpaceDN w:val="0"/>
      <w:adjustRightInd w:val="0"/>
      <w:spacing w:after="100" w:afterAutospacing="1" w:line="480" w:lineRule="auto"/>
      <w:ind w:left="566" w:hanging="283"/>
      <w:contextualSpacing/>
      <w:jc w:val="both"/>
    </w:pPr>
    <w:rPr>
      <w:rFonts w:ascii="Times New Roman" w:eastAsia="SimSun" w:hAnsi="Times New Roman" w:cs="Times New Roman"/>
      <w:sz w:val="24"/>
      <w:szCs w:val="24"/>
      <w:lang w:eastAsia="en-AU"/>
    </w:rPr>
  </w:style>
  <w:style w:type="paragraph" w:customStyle="1" w:styleId="bolditalic">
    <w:name w:val="bold italic"/>
    <w:basedOn w:val="Normal"/>
    <w:rsid w:val="00680CAE"/>
    <w:pPr>
      <w:autoSpaceDE w:val="0"/>
      <w:autoSpaceDN w:val="0"/>
      <w:adjustRightInd w:val="0"/>
      <w:spacing w:after="100" w:afterAutospacing="1" w:line="480" w:lineRule="auto"/>
      <w:jc w:val="both"/>
    </w:pPr>
    <w:rPr>
      <w:rFonts w:ascii="Times New Roman" w:eastAsia="SimSun" w:hAnsi="Times New Roman" w:cs="Times New Roman"/>
      <w:b/>
      <w:i/>
      <w:sz w:val="24"/>
      <w:szCs w:val="24"/>
      <w:lang w:eastAsia="en-AU"/>
    </w:rPr>
  </w:style>
  <w:style w:type="paragraph" w:customStyle="1" w:styleId="legend">
    <w:name w:val="legend"/>
    <w:basedOn w:val="Normal"/>
    <w:rsid w:val="00680CAE"/>
    <w:pPr>
      <w:autoSpaceDE w:val="0"/>
      <w:autoSpaceDN w:val="0"/>
      <w:adjustRightInd w:val="0"/>
      <w:spacing w:after="240" w:line="240" w:lineRule="auto"/>
      <w:contextualSpacing/>
      <w:jc w:val="both"/>
    </w:pPr>
    <w:rPr>
      <w:rFonts w:ascii="Times New Roman" w:eastAsia="SimSun" w:hAnsi="Times New Roman" w:cs="Times New Roman"/>
      <w:bCs/>
      <w:sz w:val="20"/>
      <w:szCs w:val="24"/>
      <w:lang w:val="en-AU" w:eastAsia="en-AU"/>
    </w:rPr>
  </w:style>
  <w:style w:type="paragraph" w:customStyle="1" w:styleId="tabletextindent">
    <w:name w:val="table text indent"/>
    <w:basedOn w:val="Tabletext"/>
    <w:rsid w:val="00680CAE"/>
    <w:pPr>
      <w:widowControl w:val="0"/>
      <w:ind w:left="284"/>
    </w:pPr>
  </w:style>
  <w:style w:type="character" w:customStyle="1" w:styleId="QuoteChar1">
    <w:name w:val="Quote Char1"/>
    <w:basedOn w:val="DefaultParagraphFont"/>
    <w:uiPriority w:val="29"/>
    <w:rsid w:val="00680CAE"/>
    <w:rPr>
      <w:rFonts w:ascii="Times" w:eastAsia="Times" w:hAnsi="Times" w:cs="Times New Roman"/>
      <w:i/>
      <w:iCs/>
      <w:color w:val="000000" w:themeColor="text1"/>
      <w:sz w:val="24"/>
      <w:szCs w:val="20"/>
      <w:lang w:val="pl-PL"/>
    </w:rPr>
  </w:style>
  <w:style w:type="table" w:customStyle="1" w:styleId="Tableblue2">
    <w:name w:val="Table blue2"/>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GridTable1Light1">
    <w:name w:val="Grid Table 1 Light1"/>
    <w:basedOn w:val="TableNormal"/>
    <w:uiPriority w:val="46"/>
    <w:rsid w:val="00680CAE"/>
    <w:pPr>
      <w:spacing w:after="0" w:line="240" w:lineRule="auto"/>
    </w:pPr>
    <w:rPr>
      <w:rFonts w:ascii="Calibri" w:eastAsia="Calibri" w:hAnsi="Calibri" w:cs="Arial"/>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blue3">
    <w:name w:val="Table blue3"/>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4">
    <w:name w:val="Table blue4"/>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5">
    <w:name w:val="Table blue5"/>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6">
    <w:name w:val="Table blue6"/>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7">
    <w:name w:val="Table blue7"/>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8">
    <w:name w:val="Table blue8"/>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9">
    <w:name w:val="Table blue9"/>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10">
    <w:name w:val="Table blue10"/>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11">
    <w:name w:val="Table blue11"/>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12">
    <w:name w:val="Table blue12"/>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Grid4">
    <w:name w:val="Table Grid4"/>
    <w:basedOn w:val="TableNormal"/>
    <w:next w:val="TableGrid"/>
    <w:uiPriority w:val="39"/>
    <w:rsid w:val="00680CA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39"/>
    <w:rsid w:val="00680CA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yperlink1">
    <w:name w:val="Hyperlink1"/>
    <w:uiPriority w:val="99"/>
    <w:unhideWhenUsed/>
    <w:rsid w:val="00680CAE"/>
    <w:rPr>
      <w:color w:val="0000FF"/>
      <w:u w:val="single"/>
    </w:rPr>
  </w:style>
  <w:style w:type="table" w:customStyle="1" w:styleId="TableGrid6">
    <w:name w:val="Table Grid6"/>
    <w:basedOn w:val="TableNormal"/>
    <w:next w:val="TableGrid"/>
    <w:uiPriority w:val="39"/>
    <w:rsid w:val="00680CAE"/>
    <w:pPr>
      <w:spacing w:after="0" w:line="240" w:lineRule="auto"/>
    </w:pPr>
    <w:rPr>
      <w:rFonts w:ascii="Calibri" w:eastAsia="SimSun"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680CAE"/>
    <w:pPr>
      <w:spacing w:after="0" w:line="240" w:lineRule="auto"/>
    </w:pPr>
    <w:rPr>
      <w:rFonts w:ascii="Helvetica" w:eastAsia="ヒラギノ角ゴ Pro W3" w:hAnsi="Helvetica" w:cs="Times New Roman"/>
      <w:color w:val="000000"/>
      <w:sz w:val="24"/>
      <w:szCs w:val="20"/>
      <w:lang w:eastAsia="en-AU"/>
    </w:rPr>
  </w:style>
  <w:style w:type="table" w:customStyle="1" w:styleId="TableGrid7">
    <w:name w:val="Table Grid7"/>
    <w:basedOn w:val="TableNormal"/>
    <w:next w:val="TableGrid"/>
    <w:uiPriority w:val="39"/>
    <w:rsid w:val="00680CAE"/>
    <w:pPr>
      <w:spacing w:after="0" w:line="240" w:lineRule="auto"/>
    </w:pPr>
    <w:rPr>
      <w:rFonts w:ascii="Calibri" w:eastAsia="SimSun"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80CAE"/>
  </w:style>
  <w:style w:type="paragraph" w:customStyle="1" w:styleId="15">
    <w:name w:val="清單段落1"/>
    <w:basedOn w:val="Normal"/>
    <w:rsid w:val="00680CAE"/>
    <w:pPr>
      <w:spacing w:after="0" w:line="240" w:lineRule="auto"/>
      <w:ind w:leftChars="200" w:left="480"/>
    </w:pPr>
    <w:rPr>
      <w:rFonts w:ascii="Times New Roman" w:eastAsia="PMingLiU" w:hAnsi="Times New Roman" w:cs="Times New Roman"/>
      <w:color w:val="000000"/>
      <w:sz w:val="24"/>
      <w:szCs w:val="24"/>
      <w:lang w:eastAsia="zh-TW"/>
    </w:rPr>
  </w:style>
  <w:style w:type="numbering" w:customStyle="1" w:styleId="NoList5">
    <w:name w:val="No List5"/>
    <w:next w:val="NoList"/>
    <w:uiPriority w:val="99"/>
    <w:semiHidden/>
    <w:unhideWhenUsed/>
    <w:rsid w:val="00680CAE"/>
  </w:style>
  <w:style w:type="table" w:customStyle="1" w:styleId="TableGrid8">
    <w:name w:val="Table Grid8"/>
    <w:basedOn w:val="TableNormal"/>
    <w:next w:val="TableGrid"/>
    <w:uiPriority w:val="39"/>
    <w:rsid w:val="00680CAE"/>
    <w:pPr>
      <w:spacing w:after="0" w:line="240" w:lineRule="auto"/>
    </w:pPr>
    <w:rPr>
      <w:rFonts w:ascii="Calibri" w:eastAsia="SimSun"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680CAE"/>
    <w:pPr>
      <w:spacing w:after="0" w:line="240" w:lineRule="auto"/>
    </w:pPr>
    <w:rPr>
      <w:rFonts w:ascii="Calibri" w:eastAsia="Times New Roman" w:hAnsi="Calibri" w:cs="Arial"/>
      <w:color w:val="000000"/>
      <w:kern w:val="2"/>
      <w:sz w:val="24"/>
      <w:lang w:eastAsia="zh-TW"/>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ate">
    <w:name w:val="Date"/>
    <w:basedOn w:val="Normal"/>
    <w:next w:val="Normal"/>
    <w:link w:val="DateChar"/>
    <w:uiPriority w:val="99"/>
    <w:semiHidden/>
    <w:unhideWhenUsed/>
    <w:rsid w:val="00680CAE"/>
    <w:pPr>
      <w:spacing w:after="0" w:line="240" w:lineRule="auto"/>
      <w:jc w:val="right"/>
    </w:pPr>
    <w:rPr>
      <w:rFonts w:ascii="Times New Roman" w:eastAsia="Times New Roman" w:hAnsi="Times New Roman" w:cs="Times New Roman"/>
      <w:sz w:val="24"/>
      <w:szCs w:val="24"/>
      <w:lang w:eastAsia="zh-TW"/>
    </w:rPr>
  </w:style>
  <w:style w:type="character" w:customStyle="1" w:styleId="DateChar">
    <w:name w:val="Date Char"/>
    <w:basedOn w:val="DefaultParagraphFont"/>
    <w:link w:val="Date"/>
    <w:uiPriority w:val="99"/>
    <w:semiHidden/>
    <w:rsid w:val="00680CAE"/>
    <w:rPr>
      <w:rFonts w:ascii="Times New Roman" w:eastAsia="Times New Roman" w:hAnsi="Times New Roman" w:cs="Times New Roman"/>
      <w:sz w:val="24"/>
      <w:szCs w:val="24"/>
      <w:lang w:eastAsia="zh-TW"/>
    </w:rPr>
  </w:style>
  <w:style w:type="table" w:styleId="TableClassic1">
    <w:name w:val="Table Classic 1"/>
    <w:basedOn w:val="TableNormal"/>
    <w:rsid w:val="00680CAE"/>
    <w:pPr>
      <w:spacing w:after="0" w:line="240" w:lineRule="auto"/>
    </w:pPr>
    <w:rPr>
      <w:rFonts w:ascii="Times New Roman" w:eastAsia="Times New Roman" w:hAnsi="Times New Roman" w:cs="Times New Roman"/>
      <w:sz w:val="20"/>
      <w:szCs w:val="20"/>
      <w:lang w:val="pt-PT" w:eastAsia="pt-PT"/>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acebook-share">
    <w:name w:val="facebook-share"/>
    <w:basedOn w:val="DefaultParagraphFont"/>
    <w:rsid w:val="00680CAE"/>
  </w:style>
  <w:style w:type="character" w:customStyle="1" w:styleId="facebook-share-label">
    <w:name w:val="facebook-share-label"/>
    <w:basedOn w:val="DefaultParagraphFont"/>
    <w:rsid w:val="00680CAE"/>
  </w:style>
  <w:style w:type="character" w:customStyle="1" w:styleId="facebook-share-count">
    <w:name w:val="facebook-share-count"/>
    <w:basedOn w:val="DefaultParagraphFont"/>
    <w:rsid w:val="00680CAE"/>
  </w:style>
  <w:style w:type="character" w:customStyle="1" w:styleId="pin1402404624539pinitbuttoncount">
    <w:name w:val="pin_1402404624539_pin_it_button_count"/>
    <w:basedOn w:val="DefaultParagraphFont"/>
    <w:rsid w:val="00680CAE"/>
  </w:style>
  <w:style w:type="character" w:customStyle="1" w:styleId="in-widget">
    <w:name w:val="in-widget"/>
    <w:basedOn w:val="DefaultParagraphFont"/>
    <w:rsid w:val="00680CAE"/>
  </w:style>
  <w:style w:type="character" w:customStyle="1" w:styleId="in-right">
    <w:name w:val="in-right"/>
    <w:basedOn w:val="DefaultParagraphFont"/>
    <w:rsid w:val="00680CAE"/>
  </w:style>
  <w:style w:type="paragraph" w:customStyle="1" w:styleId="svarticle">
    <w:name w:val="svarticle"/>
    <w:basedOn w:val="Normal"/>
    <w:rsid w:val="00680CAE"/>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normaltext">
    <w:name w:val="normaltext"/>
    <w:basedOn w:val="DefaultParagraphFont"/>
    <w:rsid w:val="00680CAE"/>
  </w:style>
  <w:style w:type="character" w:customStyle="1" w:styleId="EndNoteBibliographyTitle0">
    <w:name w:val="EndNote Bibliography Title 字元"/>
    <w:basedOn w:val="DefaultParagraphFont"/>
    <w:rsid w:val="00680CAE"/>
    <w:rPr>
      <w:rFonts w:ascii="Times New Roman" w:eastAsia="Times New Roman" w:hAnsi="Times New Roman" w:cs="Times New Roman"/>
      <w:noProof/>
      <w:sz w:val="24"/>
      <w:szCs w:val="24"/>
      <w:lang w:eastAsia="zh-TW"/>
    </w:rPr>
  </w:style>
  <w:style w:type="character" w:customStyle="1" w:styleId="EndNoteBibliography0">
    <w:name w:val="EndNote Bibliography 字元"/>
    <w:basedOn w:val="DefaultParagraphFont"/>
    <w:rsid w:val="00680CAE"/>
    <w:rPr>
      <w:rFonts w:ascii="Times New Roman" w:eastAsia="Times New Roman" w:hAnsi="Times New Roman" w:cs="Times New Roman"/>
      <w:noProof/>
      <w:sz w:val="24"/>
      <w:szCs w:val="24"/>
      <w:lang w:eastAsia="zh-TW"/>
    </w:rPr>
  </w:style>
  <w:style w:type="table" w:customStyle="1" w:styleId="LightShading11">
    <w:name w:val="Light Shading11"/>
    <w:basedOn w:val="TableNormal"/>
    <w:uiPriority w:val="60"/>
    <w:rsid w:val="00680CAE"/>
    <w:pPr>
      <w:spacing w:after="0" w:line="240" w:lineRule="auto"/>
    </w:pPr>
    <w:rPr>
      <w:rFonts w:ascii="Calibri" w:eastAsia="MS Mincho" w:hAnsi="Calibri" w:cs="Arial"/>
      <w:color w:val="000000"/>
      <w:szCs w:val="28"/>
      <w:lang w:eastAsia="en-AU" w:bidi="th-TH"/>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3">
    <w:name w:val="Light Shading3"/>
    <w:basedOn w:val="TableNormal"/>
    <w:uiPriority w:val="60"/>
    <w:rsid w:val="00680CAE"/>
    <w:pPr>
      <w:spacing w:after="0" w:line="240" w:lineRule="auto"/>
    </w:pPr>
    <w:rPr>
      <w:rFonts w:ascii="Calibri" w:eastAsia="MS Mincho" w:hAnsi="Calibri" w:cs="Arial"/>
      <w:color w:val="000000"/>
      <w:szCs w:val="28"/>
      <w:lang w:eastAsia="en-AU" w:bidi="th-TH"/>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OC11">
    <w:name w:val="TOC 11"/>
    <w:basedOn w:val="Normal"/>
    <w:next w:val="Normal"/>
    <w:autoRedefine/>
    <w:uiPriority w:val="39"/>
    <w:unhideWhenUsed/>
    <w:rsid w:val="00680CAE"/>
    <w:pPr>
      <w:tabs>
        <w:tab w:val="right" w:leader="dot" w:pos="8494"/>
      </w:tabs>
      <w:spacing w:after="0" w:line="360" w:lineRule="auto"/>
    </w:pPr>
    <w:rPr>
      <w:rFonts w:ascii="Times New Roman" w:eastAsia="MS Gothic" w:hAnsi="Times New Roman" w:cs="Times New Roman"/>
      <w:b/>
      <w:bCs/>
      <w:noProof/>
      <w:sz w:val="24"/>
      <w:szCs w:val="24"/>
      <w:lang w:bidi="th-TH"/>
    </w:rPr>
  </w:style>
  <w:style w:type="character" w:customStyle="1" w:styleId="j-jk9ej-pjvnoc">
    <w:name w:val="j-jk9ej-pjvnoc"/>
    <w:basedOn w:val="DefaultParagraphFont"/>
    <w:rsid w:val="00680CAE"/>
  </w:style>
  <w:style w:type="paragraph" w:customStyle="1" w:styleId="p3">
    <w:name w:val="p3"/>
    <w:basedOn w:val="Normal"/>
    <w:rsid w:val="00680CAE"/>
    <w:pPr>
      <w:spacing w:after="0" w:line="240" w:lineRule="auto"/>
      <w:ind w:left="360" w:hanging="360"/>
    </w:pPr>
    <w:rPr>
      <w:rFonts w:ascii="Arial Narrow" w:eastAsia="Times New Roman" w:hAnsi="Arial Narrow" w:cs="Times New Roman"/>
      <w:sz w:val="18"/>
      <w:szCs w:val="20"/>
      <w:lang w:val="en-GB" w:eastAsia="en-AU"/>
    </w:rPr>
  </w:style>
  <w:style w:type="table" w:customStyle="1" w:styleId="TableGrid9">
    <w:name w:val="Table Grid9"/>
    <w:basedOn w:val="TableNormal"/>
    <w:next w:val="TableGrid"/>
    <w:uiPriority w:val="3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51">
    <w:name w:val="Medium Shading 1 - Accent 51"/>
    <w:basedOn w:val="TableNormal"/>
    <w:next w:val="MediumShading1-Accent5"/>
    <w:uiPriority w:val="63"/>
    <w:rsid w:val="00680CAE"/>
    <w:pPr>
      <w:spacing w:after="0" w:line="240" w:lineRule="auto"/>
    </w:pPr>
    <w:rPr>
      <w:rFonts w:ascii="Calibri" w:eastAsia="Cambria" w:hAnsi="Calibri" w:cs="Arial"/>
      <w:szCs w:val="28"/>
      <w:lang w:val="en-AU" w:eastAsia="en-AU" w:bidi="th-TH"/>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52">
    <w:name w:val="Medium Shading 1 - Accent 52"/>
    <w:basedOn w:val="TableNormal"/>
    <w:next w:val="MediumShading1-Accent5"/>
    <w:uiPriority w:val="63"/>
    <w:rsid w:val="00680CAE"/>
    <w:pPr>
      <w:spacing w:after="0" w:line="240" w:lineRule="auto"/>
    </w:pPr>
    <w:rPr>
      <w:rFonts w:ascii="Calibri" w:eastAsia="MS Mincho" w:hAnsi="Calibri" w:cs="Arial"/>
      <w:szCs w:val="28"/>
      <w:lang w:eastAsia="en-AU" w:bidi="th-TH"/>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521">
    <w:name w:val="Medium Shading 1 - Accent 521"/>
    <w:basedOn w:val="TableNormal"/>
    <w:next w:val="MediumShading1-Accent5"/>
    <w:uiPriority w:val="63"/>
    <w:rsid w:val="00680CAE"/>
    <w:pPr>
      <w:spacing w:after="0" w:line="240" w:lineRule="auto"/>
    </w:pPr>
    <w:rPr>
      <w:rFonts w:ascii="Calibri" w:eastAsia="Calibri" w:hAnsi="Calibri" w:cs="Arial"/>
      <w:szCs w:val="28"/>
      <w:lang w:val="en-AU" w:eastAsia="en-AU" w:bidi="th-TH"/>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TableGrid14">
    <w:name w:val="Table Grid14"/>
    <w:basedOn w:val="TableNormal"/>
    <w:next w:val="TableGrid"/>
    <w:uiPriority w:val="59"/>
    <w:qFormat/>
    <w:rsid w:val="00680CAE"/>
    <w:pPr>
      <w:spacing w:after="0" w:line="240" w:lineRule="auto"/>
    </w:pPr>
    <w:rPr>
      <w:rFonts w:ascii="Calibri" w:eastAsia="Calibri" w:hAnsi="Calibri" w:cs="Arial"/>
      <w:szCs w:val="28"/>
      <w:lang w:val="en-AU" w:eastAsia="en-AU"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680CAE"/>
    <w:pPr>
      <w:spacing w:after="0" w:line="240" w:lineRule="auto"/>
    </w:pPr>
    <w:rPr>
      <w:rFonts w:ascii="Calibri" w:eastAsia="MS Mincho" w:hAnsi="Calibri" w:cs="Arial"/>
      <w:szCs w:val="28"/>
      <w:lang w:eastAsia="en-AU"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680CAE"/>
  </w:style>
  <w:style w:type="table" w:customStyle="1" w:styleId="TableGrid16">
    <w:name w:val="Table Grid16"/>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680CAE"/>
  </w:style>
  <w:style w:type="numbering" w:customStyle="1" w:styleId="NoList112">
    <w:name w:val="No List112"/>
    <w:next w:val="NoList"/>
    <w:uiPriority w:val="99"/>
    <w:semiHidden/>
    <w:unhideWhenUsed/>
    <w:rsid w:val="00680CAE"/>
  </w:style>
  <w:style w:type="numbering" w:customStyle="1" w:styleId="NoList211">
    <w:name w:val="No List211"/>
    <w:next w:val="NoList"/>
    <w:uiPriority w:val="99"/>
    <w:semiHidden/>
    <w:unhideWhenUsed/>
    <w:rsid w:val="00680CAE"/>
  </w:style>
  <w:style w:type="paragraph" w:customStyle="1" w:styleId="Caption1">
    <w:name w:val="Caption1"/>
    <w:basedOn w:val="Normal"/>
    <w:next w:val="Normal"/>
    <w:uiPriority w:val="35"/>
    <w:unhideWhenUsed/>
    <w:rsid w:val="00680CAE"/>
    <w:pPr>
      <w:spacing w:after="200" w:line="240" w:lineRule="auto"/>
    </w:pPr>
    <w:rPr>
      <w:rFonts w:ascii="Calibri" w:eastAsia="MS Mincho" w:hAnsi="Calibri" w:cs="Arial"/>
      <w:b/>
      <w:bCs/>
      <w:color w:val="4F81BD"/>
      <w:sz w:val="18"/>
      <w:szCs w:val="18"/>
      <w:lang w:val="en-AU" w:eastAsia="en-AU"/>
    </w:rPr>
  </w:style>
  <w:style w:type="numbering" w:customStyle="1" w:styleId="NoList13">
    <w:name w:val="No List13"/>
    <w:next w:val="NoList"/>
    <w:uiPriority w:val="99"/>
    <w:semiHidden/>
    <w:unhideWhenUsed/>
    <w:rsid w:val="00680CAE"/>
  </w:style>
  <w:style w:type="numbering" w:customStyle="1" w:styleId="NoList113">
    <w:name w:val="No List113"/>
    <w:next w:val="NoList"/>
    <w:uiPriority w:val="99"/>
    <w:semiHidden/>
    <w:unhideWhenUsed/>
    <w:rsid w:val="00680CAE"/>
  </w:style>
  <w:style w:type="numbering" w:customStyle="1" w:styleId="NoList23">
    <w:name w:val="No List23"/>
    <w:next w:val="NoList"/>
    <w:uiPriority w:val="99"/>
    <w:semiHidden/>
    <w:unhideWhenUsed/>
    <w:rsid w:val="00680CAE"/>
  </w:style>
  <w:style w:type="numbering" w:customStyle="1" w:styleId="NoList32">
    <w:name w:val="No List32"/>
    <w:next w:val="NoList"/>
    <w:uiPriority w:val="99"/>
    <w:semiHidden/>
    <w:unhideWhenUsed/>
    <w:rsid w:val="00680CAE"/>
  </w:style>
  <w:style w:type="numbering" w:customStyle="1" w:styleId="NoList11111">
    <w:name w:val="No List11111"/>
    <w:next w:val="NoList"/>
    <w:uiPriority w:val="99"/>
    <w:semiHidden/>
    <w:unhideWhenUsed/>
    <w:rsid w:val="00680CAE"/>
  </w:style>
  <w:style w:type="numbering" w:customStyle="1" w:styleId="NoList212">
    <w:name w:val="No List212"/>
    <w:next w:val="NoList"/>
    <w:uiPriority w:val="99"/>
    <w:semiHidden/>
    <w:unhideWhenUsed/>
    <w:rsid w:val="00680CAE"/>
  </w:style>
  <w:style w:type="numbering" w:customStyle="1" w:styleId="NoList41">
    <w:name w:val="No List41"/>
    <w:next w:val="NoList"/>
    <w:uiPriority w:val="99"/>
    <w:semiHidden/>
    <w:unhideWhenUsed/>
    <w:rsid w:val="00680CAE"/>
  </w:style>
  <w:style w:type="numbering" w:customStyle="1" w:styleId="NoList121">
    <w:name w:val="No List121"/>
    <w:next w:val="NoList"/>
    <w:uiPriority w:val="99"/>
    <w:semiHidden/>
    <w:unhideWhenUsed/>
    <w:rsid w:val="00680CAE"/>
  </w:style>
  <w:style w:type="numbering" w:customStyle="1" w:styleId="NoList221">
    <w:name w:val="No List221"/>
    <w:next w:val="NoList"/>
    <w:uiPriority w:val="99"/>
    <w:semiHidden/>
    <w:unhideWhenUsed/>
    <w:rsid w:val="00680CAE"/>
  </w:style>
  <w:style w:type="numbering" w:customStyle="1" w:styleId="NoList311">
    <w:name w:val="No List311"/>
    <w:next w:val="NoList"/>
    <w:uiPriority w:val="99"/>
    <w:semiHidden/>
    <w:unhideWhenUsed/>
    <w:rsid w:val="00680CAE"/>
  </w:style>
  <w:style w:type="numbering" w:customStyle="1" w:styleId="NoList1121">
    <w:name w:val="No List1121"/>
    <w:next w:val="NoList"/>
    <w:uiPriority w:val="99"/>
    <w:semiHidden/>
    <w:unhideWhenUsed/>
    <w:rsid w:val="00680CAE"/>
  </w:style>
  <w:style w:type="numbering" w:customStyle="1" w:styleId="NoList2111">
    <w:name w:val="No List2111"/>
    <w:next w:val="NoList"/>
    <w:uiPriority w:val="99"/>
    <w:semiHidden/>
    <w:unhideWhenUsed/>
    <w:rsid w:val="00680CAE"/>
  </w:style>
  <w:style w:type="numbering" w:customStyle="1" w:styleId="NoList6">
    <w:name w:val="No List6"/>
    <w:next w:val="NoList"/>
    <w:uiPriority w:val="99"/>
    <w:semiHidden/>
    <w:unhideWhenUsed/>
    <w:rsid w:val="00680CAE"/>
  </w:style>
  <w:style w:type="table" w:customStyle="1" w:styleId="TableGrid17">
    <w:name w:val="Table Grid17"/>
    <w:basedOn w:val="TableNormal"/>
    <w:next w:val="TableGrid"/>
    <w:uiPriority w:val="59"/>
    <w:rsid w:val="00680CAE"/>
    <w:pPr>
      <w:spacing w:after="0" w:line="240" w:lineRule="auto"/>
    </w:pPr>
    <w:rPr>
      <w:rFonts w:ascii="Calibri" w:eastAsia="MS Mincho" w:hAnsi="Calibri" w:cs="Arial"/>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680CAE"/>
  </w:style>
  <w:style w:type="numbering" w:customStyle="1" w:styleId="NoList24">
    <w:name w:val="No List24"/>
    <w:next w:val="NoList"/>
    <w:uiPriority w:val="99"/>
    <w:semiHidden/>
    <w:unhideWhenUsed/>
    <w:rsid w:val="00680CAE"/>
  </w:style>
  <w:style w:type="table" w:customStyle="1" w:styleId="TableGrid18">
    <w:name w:val="Table Grid18"/>
    <w:basedOn w:val="TableNormal"/>
    <w:next w:val="TableGrid"/>
    <w:uiPriority w:val="59"/>
    <w:rsid w:val="00680CAE"/>
    <w:pPr>
      <w:spacing w:after="0" w:line="240" w:lineRule="auto"/>
    </w:pPr>
    <w:rPr>
      <w:rFonts w:ascii="Calibri" w:eastAsia="Cambria" w:hAnsi="Calibri" w:cs="Arial"/>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680CAE"/>
  </w:style>
  <w:style w:type="numbering" w:customStyle="1" w:styleId="NoList114">
    <w:name w:val="No List114"/>
    <w:next w:val="NoList"/>
    <w:uiPriority w:val="99"/>
    <w:semiHidden/>
    <w:unhideWhenUsed/>
    <w:rsid w:val="00680CAE"/>
  </w:style>
  <w:style w:type="numbering" w:customStyle="1" w:styleId="NoList213">
    <w:name w:val="No List213"/>
    <w:next w:val="NoList"/>
    <w:uiPriority w:val="99"/>
    <w:semiHidden/>
    <w:unhideWhenUsed/>
    <w:rsid w:val="00680CAE"/>
  </w:style>
  <w:style w:type="table" w:customStyle="1" w:styleId="LightList-Accent11">
    <w:name w:val="Light List - Accent 11"/>
    <w:basedOn w:val="TableNormal"/>
    <w:next w:val="LightList-Accent12"/>
    <w:uiPriority w:val="61"/>
    <w:rsid w:val="00680CAE"/>
    <w:pPr>
      <w:spacing w:after="0" w:line="240" w:lineRule="auto"/>
    </w:pPr>
    <w:rPr>
      <w:rFonts w:ascii="Calibri" w:eastAsia="MS Mincho" w:hAnsi="Calibri" w:cs="Arial"/>
      <w:szCs w:val="28"/>
      <w:lang w:bidi="th-TH"/>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next w:val="LightList2"/>
    <w:uiPriority w:val="61"/>
    <w:rsid w:val="00680CAE"/>
    <w:pPr>
      <w:spacing w:after="0" w:line="240" w:lineRule="auto"/>
    </w:pPr>
    <w:rPr>
      <w:rFonts w:ascii="Calibri" w:eastAsia="MS Mincho" w:hAnsi="Calibri" w:cs="Arial"/>
      <w:szCs w:val="28"/>
      <w:lang w:bidi="th-TH"/>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1">
    <w:name w:val="Table Grid141"/>
    <w:basedOn w:val="TableNormal"/>
    <w:next w:val="TableGrid"/>
    <w:uiPriority w:val="59"/>
    <w:rsid w:val="00680CAE"/>
    <w:pPr>
      <w:spacing w:after="0" w:line="240" w:lineRule="auto"/>
    </w:pPr>
    <w:rPr>
      <w:rFonts w:ascii="Calibri" w:eastAsia="Calibri" w:hAnsi="Calibri" w:cs="Arial"/>
      <w:szCs w:val="28"/>
      <w:lang w:val="en-AU"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680CAE"/>
  </w:style>
  <w:style w:type="numbering" w:customStyle="1" w:styleId="NoList15">
    <w:name w:val="No List15"/>
    <w:next w:val="NoList"/>
    <w:semiHidden/>
    <w:rsid w:val="00680CAE"/>
  </w:style>
  <w:style w:type="paragraph" w:styleId="NormalIndent">
    <w:name w:val="Normal Indent"/>
    <w:basedOn w:val="Normal"/>
    <w:rsid w:val="00680CAE"/>
    <w:pPr>
      <w:spacing w:after="0" w:line="240" w:lineRule="auto"/>
      <w:ind w:left="720"/>
    </w:pPr>
    <w:rPr>
      <w:rFonts w:ascii="Arial Narrow" w:eastAsia="Times New Roman" w:hAnsi="Arial Narrow" w:cs="Times New Roman"/>
      <w:sz w:val="20"/>
      <w:szCs w:val="20"/>
      <w:lang w:val="en-GB"/>
    </w:rPr>
  </w:style>
  <w:style w:type="paragraph" w:customStyle="1" w:styleId="p4">
    <w:name w:val="p4"/>
    <w:basedOn w:val="Normal"/>
    <w:rsid w:val="00680CAE"/>
    <w:pPr>
      <w:spacing w:after="0" w:line="240" w:lineRule="auto"/>
      <w:ind w:left="720"/>
    </w:pPr>
    <w:rPr>
      <w:rFonts w:ascii="Arial" w:eastAsia="Times New Roman" w:hAnsi="Arial" w:cs="Times New Roman"/>
      <w:sz w:val="20"/>
      <w:szCs w:val="20"/>
      <w:lang w:val="en-GB"/>
    </w:rPr>
  </w:style>
  <w:style w:type="paragraph" w:customStyle="1" w:styleId="p5">
    <w:name w:val="p5"/>
    <w:basedOn w:val="Normal"/>
    <w:rsid w:val="00680CAE"/>
    <w:pPr>
      <w:spacing w:after="0" w:line="240" w:lineRule="auto"/>
      <w:ind w:left="2160"/>
    </w:pPr>
    <w:rPr>
      <w:rFonts w:ascii="Arial Narrow" w:eastAsia="Times New Roman" w:hAnsi="Arial Narrow" w:cs="Times New Roman"/>
      <w:sz w:val="20"/>
      <w:szCs w:val="20"/>
      <w:lang w:val="en-GB"/>
    </w:rPr>
  </w:style>
  <w:style w:type="paragraph" w:customStyle="1" w:styleId="p1">
    <w:name w:val="p1"/>
    <w:basedOn w:val="Normal"/>
    <w:rsid w:val="00680CAE"/>
    <w:pPr>
      <w:spacing w:before="120" w:after="0" w:line="240" w:lineRule="auto"/>
      <w:ind w:left="432" w:hanging="432"/>
    </w:pPr>
    <w:rPr>
      <w:rFonts w:ascii="Univers" w:eastAsia="Times New Roman" w:hAnsi="Univers" w:cs="Times New Roman"/>
      <w:sz w:val="16"/>
      <w:szCs w:val="20"/>
      <w:lang w:val="en-AU"/>
    </w:rPr>
  </w:style>
  <w:style w:type="paragraph" w:customStyle="1" w:styleId="pa">
    <w:name w:val="pa"/>
    <w:basedOn w:val="p1"/>
    <w:rsid w:val="00680CAE"/>
  </w:style>
  <w:style w:type="paragraph" w:customStyle="1" w:styleId="pb">
    <w:name w:val="pb"/>
    <w:basedOn w:val="pa"/>
    <w:rsid w:val="00680CAE"/>
  </w:style>
  <w:style w:type="paragraph" w:customStyle="1" w:styleId="pc">
    <w:name w:val="pc"/>
    <w:basedOn w:val="pb"/>
    <w:rsid w:val="00680CAE"/>
  </w:style>
  <w:style w:type="paragraph" w:customStyle="1" w:styleId="comment">
    <w:name w:val="comment"/>
    <w:basedOn w:val="p3"/>
    <w:rsid w:val="00680CAE"/>
  </w:style>
  <w:style w:type="paragraph" w:customStyle="1" w:styleId="Note">
    <w:name w:val="Note"/>
    <w:basedOn w:val="Normal"/>
    <w:rsid w:val="00680CAE"/>
    <w:pPr>
      <w:tabs>
        <w:tab w:val="left" w:pos="1710"/>
        <w:tab w:val="left" w:pos="2160"/>
      </w:tabs>
      <w:spacing w:after="0" w:line="240" w:lineRule="auto"/>
    </w:pPr>
    <w:rPr>
      <w:rFonts w:ascii="Arial" w:eastAsia="Times New Roman" w:hAnsi="Arial" w:cs="Times New Roman"/>
      <w:sz w:val="16"/>
      <w:szCs w:val="20"/>
      <w:lang w:val="en-GB"/>
    </w:rPr>
  </w:style>
  <w:style w:type="table" w:customStyle="1" w:styleId="TableGrid19">
    <w:name w:val="Table Grid19"/>
    <w:basedOn w:val="TableNormal"/>
    <w:next w:val="TableGrid"/>
    <w:rsid w:val="00680CAE"/>
    <w:pPr>
      <w:spacing w:after="0" w:line="240" w:lineRule="auto"/>
    </w:pPr>
    <w:rPr>
      <w:rFonts w:ascii="Times New Roman" w:eastAsia="Times New Roman" w:hAnsi="Times New Roman" w:cs="Times New Roman"/>
      <w:sz w:val="20"/>
      <w:szCs w:val="20"/>
      <w:lang w:val="en-AU" w:eastAsia="en-AU"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DHS">
    <w:name w:val="Body DHS"/>
    <w:rsid w:val="00680CAE"/>
    <w:pPr>
      <w:widowControl w:val="0"/>
      <w:suppressAutoHyphens/>
      <w:overflowPunct w:val="0"/>
      <w:autoSpaceDE w:val="0"/>
      <w:autoSpaceDN w:val="0"/>
      <w:adjustRightInd w:val="0"/>
      <w:spacing w:after="180" w:line="260" w:lineRule="exact"/>
      <w:textAlignment w:val="baseline"/>
    </w:pPr>
    <w:rPr>
      <w:rFonts w:ascii="Book Antiqua" w:eastAsia="Times New Roman" w:hAnsi="Book Antiqua" w:cs="Times New Roman"/>
      <w:sz w:val="21"/>
      <w:szCs w:val="20"/>
      <w:lang w:val="en-AU"/>
    </w:rPr>
  </w:style>
  <w:style w:type="numbering" w:customStyle="1" w:styleId="NoList115">
    <w:name w:val="No List115"/>
    <w:next w:val="NoList"/>
    <w:uiPriority w:val="99"/>
    <w:semiHidden/>
    <w:unhideWhenUsed/>
    <w:rsid w:val="00680CAE"/>
  </w:style>
  <w:style w:type="table" w:customStyle="1" w:styleId="TableGrid110">
    <w:name w:val="Table Grid110"/>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680CAE"/>
  </w:style>
  <w:style w:type="table" w:customStyle="1" w:styleId="TableGrid22">
    <w:name w:val="Table Grid22"/>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80CAE"/>
  </w:style>
  <w:style w:type="table" w:customStyle="1" w:styleId="TableGrid32">
    <w:name w:val="Table Grid32"/>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680CAE"/>
  </w:style>
  <w:style w:type="table" w:customStyle="1" w:styleId="TableGrid52">
    <w:name w:val="Table Grid52"/>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lmstring-name">
    <w:name w:val="nlm_string-name"/>
    <w:basedOn w:val="DefaultParagraphFont"/>
    <w:rsid w:val="00680CAE"/>
  </w:style>
  <w:style w:type="table" w:styleId="MediumShading1-Accent5">
    <w:name w:val="Medium Shading 1 Accent 5"/>
    <w:basedOn w:val="TableNormal"/>
    <w:uiPriority w:val="63"/>
    <w:rsid w:val="00680CAE"/>
    <w:pPr>
      <w:spacing w:after="0" w:line="240" w:lineRule="auto"/>
    </w:pPr>
    <w:rPr>
      <w:rFonts w:ascii="Calibri" w:eastAsia="Calibri" w:hAnsi="Calibri" w:cs="Arial"/>
      <w:szCs w:val="28"/>
      <w:lang w:val="en-AU" w:bidi="th-TH"/>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ightList-Accent12">
    <w:name w:val="Light List - Accent 12"/>
    <w:basedOn w:val="TableNormal"/>
    <w:uiPriority w:val="61"/>
    <w:rsid w:val="00680CAE"/>
    <w:pPr>
      <w:spacing w:after="0" w:line="240" w:lineRule="auto"/>
    </w:pPr>
    <w:rPr>
      <w:rFonts w:ascii="Calibri" w:eastAsia="Calibri" w:hAnsi="Calibri" w:cs="Arial"/>
      <w:szCs w:val="28"/>
      <w:lang w:val="en-AU" w:bidi="th-TH"/>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2">
    <w:name w:val="Light List2"/>
    <w:basedOn w:val="TableNormal"/>
    <w:uiPriority w:val="61"/>
    <w:rsid w:val="00680CAE"/>
    <w:pPr>
      <w:spacing w:after="0" w:line="240" w:lineRule="auto"/>
    </w:pPr>
    <w:rPr>
      <w:rFonts w:ascii="Calibri" w:eastAsia="Calibri" w:hAnsi="Calibri" w:cs="Arial"/>
      <w:szCs w:val="28"/>
      <w:lang w:val="en-AU" w:bidi="th-TH"/>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blockemailwithname">
    <w:name w:val="blockemailwithname"/>
    <w:rsid w:val="00680CAE"/>
  </w:style>
  <w:style w:type="character" w:customStyle="1" w:styleId="normalchar1">
    <w:name w:val="normal__char1"/>
    <w:rsid w:val="00680CAE"/>
    <w:rPr>
      <w:rFonts w:ascii="Garamond" w:hAnsi="Garamond" w:hint="default"/>
      <w:sz w:val="24"/>
      <w:szCs w:val="24"/>
    </w:rPr>
  </w:style>
  <w:style w:type="paragraph" w:customStyle="1" w:styleId="ab">
    <w:name w:val="바탕글"/>
    <w:basedOn w:val="Normal"/>
    <w:rsid w:val="00680CAE"/>
    <w:pPr>
      <w:widowControl w:val="0"/>
      <w:shd w:val="clear" w:color="auto" w:fill="FFFFFF"/>
      <w:wordWrap w:val="0"/>
      <w:autoSpaceDE w:val="0"/>
      <w:autoSpaceDN w:val="0"/>
      <w:snapToGrid w:val="0"/>
      <w:spacing w:after="0" w:line="384" w:lineRule="auto"/>
      <w:jc w:val="both"/>
      <w:textAlignment w:val="baseline"/>
    </w:pPr>
    <w:rPr>
      <w:rFonts w:ascii="Gulim" w:eastAsia="Gulim" w:hAnsi="Gulim" w:cs="Gulim"/>
      <w:color w:val="000000"/>
      <w:sz w:val="20"/>
      <w:szCs w:val="20"/>
      <w:lang w:eastAsia="ko-KR"/>
    </w:rPr>
  </w:style>
  <w:style w:type="paragraph" w:customStyle="1" w:styleId="Ttulo21">
    <w:name w:val="Título 21"/>
    <w:basedOn w:val="Normal"/>
    <w:next w:val="Normal"/>
    <w:link w:val="Ttulo2Carcter"/>
    <w:uiPriority w:val="9"/>
    <w:unhideWhenUsed/>
    <w:rsid w:val="00680CAE"/>
    <w:pPr>
      <w:spacing w:before="120" w:after="120" w:line="360" w:lineRule="auto"/>
      <w:jc w:val="both"/>
      <w:outlineLvl w:val="1"/>
    </w:pPr>
    <w:rPr>
      <w:rFonts w:ascii="Times New Roman" w:eastAsia="Times New Roman" w:hAnsi="Times New Roman" w:cs="Times New Roman"/>
      <w:i/>
      <w:sz w:val="24"/>
      <w:szCs w:val="28"/>
      <w:lang w:val="pt-PT"/>
    </w:rPr>
  </w:style>
  <w:style w:type="character" w:customStyle="1" w:styleId="Ttulo2Carcter">
    <w:name w:val="Título 2 Carácter"/>
    <w:link w:val="Ttulo21"/>
    <w:uiPriority w:val="9"/>
    <w:rsid w:val="00680CAE"/>
    <w:rPr>
      <w:rFonts w:ascii="Times New Roman" w:eastAsia="Times New Roman" w:hAnsi="Times New Roman" w:cs="Times New Roman"/>
      <w:i/>
      <w:sz w:val="24"/>
      <w:szCs w:val="28"/>
      <w:lang w:val="pt-PT"/>
    </w:rPr>
  </w:style>
  <w:style w:type="paragraph" w:customStyle="1" w:styleId="Ttulo11">
    <w:name w:val="Título 11"/>
    <w:basedOn w:val="Normal"/>
    <w:next w:val="Normal"/>
    <w:link w:val="Ttulo1Carcter"/>
    <w:uiPriority w:val="9"/>
    <w:rsid w:val="00680CAE"/>
    <w:pPr>
      <w:spacing w:before="240" w:after="120" w:line="360" w:lineRule="auto"/>
      <w:contextualSpacing/>
      <w:jc w:val="both"/>
      <w:outlineLvl w:val="0"/>
    </w:pPr>
    <w:rPr>
      <w:rFonts w:ascii="Times New Roman" w:eastAsia="Times New Roman" w:hAnsi="Times New Roman" w:cs="Times New Roman"/>
      <w:b/>
      <w:spacing w:val="5"/>
      <w:sz w:val="28"/>
      <w:szCs w:val="36"/>
      <w:lang w:val="pt-PT"/>
    </w:rPr>
  </w:style>
  <w:style w:type="character" w:customStyle="1" w:styleId="Ttulo1Carcter">
    <w:name w:val="Título 1 Carácter"/>
    <w:link w:val="Ttulo11"/>
    <w:uiPriority w:val="9"/>
    <w:rsid w:val="00680CAE"/>
    <w:rPr>
      <w:rFonts w:ascii="Times New Roman" w:eastAsia="Times New Roman" w:hAnsi="Times New Roman" w:cs="Times New Roman"/>
      <w:b/>
      <w:spacing w:val="5"/>
      <w:sz w:val="28"/>
      <w:szCs w:val="36"/>
      <w:lang w:val="pt-PT"/>
    </w:rPr>
  </w:style>
  <w:style w:type="character" w:customStyle="1" w:styleId="textlabel1">
    <w:name w:val="textlabel1"/>
    <w:rsid w:val="00680CAE"/>
    <w:rPr>
      <w:rFonts w:ascii="Arial" w:hAnsi="Arial" w:cs="Arial" w:hint="default"/>
      <w:b/>
      <w:bCs/>
      <w:i w:val="0"/>
      <w:iCs w:val="0"/>
      <w:caps w:val="0"/>
      <w:smallCaps w:val="0"/>
      <w:strike w:val="0"/>
      <w:dstrike w:val="0"/>
      <w:color w:val="000000"/>
      <w:sz w:val="18"/>
      <w:szCs w:val="18"/>
      <w:u w:val="none"/>
      <w:effect w:val="none"/>
    </w:rPr>
  </w:style>
  <w:style w:type="character" w:customStyle="1" w:styleId="text1">
    <w:name w:val="text1"/>
    <w:rsid w:val="00680CAE"/>
    <w:rPr>
      <w:rFonts w:ascii="Arial" w:hAnsi="Arial" w:cs="Arial" w:hint="default"/>
      <w:b w:val="0"/>
      <w:bCs w:val="0"/>
      <w:i w:val="0"/>
      <w:iCs w:val="0"/>
      <w:caps w:val="0"/>
      <w:smallCaps w:val="0"/>
      <w:strike w:val="0"/>
      <w:dstrike w:val="0"/>
      <w:color w:val="000000"/>
      <w:sz w:val="18"/>
      <w:szCs w:val="18"/>
      <w:u w:val="none"/>
      <w:effect w:val="none"/>
    </w:rPr>
  </w:style>
  <w:style w:type="paragraph" w:customStyle="1" w:styleId="Nomedotrabalho">
    <w:name w:val="Nome do trabalho"/>
    <w:rsid w:val="00680CAE"/>
    <w:pPr>
      <w:spacing w:after="360" w:line="240" w:lineRule="auto"/>
      <w:jc w:val="center"/>
    </w:pPr>
    <w:rPr>
      <w:rFonts w:ascii="Garamond" w:eastAsia="Times New Roman" w:hAnsi="Garamond" w:cs="Times New Roman"/>
      <w:b/>
      <w:bCs/>
      <w:caps/>
      <w:sz w:val="52"/>
      <w:szCs w:val="52"/>
      <w:lang w:val="pt-PT"/>
    </w:rPr>
  </w:style>
  <w:style w:type="character" w:customStyle="1" w:styleId="longtext1char1">
    <w:name w:val="long__text1__char1"/>
    <w:rsid w:val="00680CAE"/>
    <w:rPr>
      <w:sz w:val="20"/>
      <w:szCs w:val="20"/>
    </w:rPr>
  </w:style>
  <w:style w:type="character" w:customStyle="1" w:styleId="shorttext">
    <w:name w:val="short_text"/>
    <w:basedOn w:val="DefaultParagraphFont"/>
    <w:rsid w:val="00680CAE"/>
  </w:style>
  <w:style w:type="character" w:customStyle="1" w:styleId="identifier-type">
    <w:name w:val="identifier-type"/>
    <w:basedOn w:val="DefaultParagraphFont"/>
    <w:rsid w:val="00680CAE"/>
  </w:style>
  <w:style w:type="character" w:customStyle="1" w:styleId="RodapCarter">
    <w:name w:val="Rodapé Caráter"/>
    <w:uiPriority w:val="99"/>
    <w:rsid w:val="00680CAE"/>
  </w:style>
  <w:style w:type="character" w:customStyle="1" w:styleId="author">
    <w:name w:val="author"/>
    <w:rsid w:val="00680CAE"/>
  </w:style>
  <w:style w:type="table" w:customStyle="1" w:styleId="DefaultTable">
    <w:name w:val="Default Table"/>
    <w:rsid w:val="00680CAE"/>
    <w:pPr>
      <w:spacing w:after="0" w:line="240" w:lineRule="auto"/>
    </w:pPr>
    <w:rPr>
      <w:rFonts w:ascii="Times New Roman" w:eastAsia="Batang" w:hAnsi="Times New Roman" w:cs="Times New Roman"/>
      <w:sz w:val="20"/>
      <w:szCs w:val="20"/>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ilad1">
    <w:name w:val="il_ad1"/>
    <w:basedOn w:val="DefaultParagraphFont"/>
    <w:rsid w:val="00680CAE"/>
  </w:style>
  <w:style w:type="character" w:customStyle="1" w:styleId="journal7">
    <w:name w:val="journal7"/>
    <w:basedOn w:val="DefaultParagraphFont"/>
    <w:rsid w:val="00680CAE"/>
    <w:rPr>
      <w:i/>
      <w:iCs/>
    </w:rPr>
  </w:style>
  <w:style w:type="character" w:customStyle="1" w:styleId="jnumber1">
    <w:name w:val="jnumber1"/>
    <w:basedOn w:val="DefaultParagraphFont"/>
    <w:rsid w:val="00680CAE"/>
    <w:rPr>
      <w:b/>
      <w:bCs/>
    </w:rPr>
  </w:style>
  <w:style w:type="character" w:customStyle="1" w:styleId="subheadline">
    <w:name w:val="subheadline"/>
    <w:basedOn w:val="DefaultParagraphFont"/>
    <w:rsid w:val="00680CAE"/>
  </w:style>
  <w:style w:type="character" w:customStyle="1" w:styleId="CharAttribute29">
    <w:name w:val="CharAttribute29"/>
    <w:rsid w:val="00680CAE"/>
    <w:rPr>
      <w:rFonts w:ascii="Arial Narrow" w:eastAsia="Century" w:hAnsi="Century"/>
      <w:b/>
      <w:sz w:val="22"/>
    </w:rPr>
  </w:style>
  <w:style w:type="character" w:customStyle="1" w:styleId="CharAttribute34">
    <w:name w:val="CharAttribute34"/>
    <w:rsid w:val="00680CAE"/>
    <w:rPr>
      <w:rFonts w:ascii="Arial Narrow" w:eastAsia="Arial Narrow" w:hAnsi="Arial Narrow"/>
      <w:b/>
      <w:sz w:val="22"/>
    </w:rPr>
  </w:style>
  <w:style w:type="character" w:customStyle="1" w:styleId="CharAttribute30">
    <w:name w:val="CharAttribute30"/>
    <w:rsid w:val="00680CAE"/>
    <w:rPr>
      <w:rFonts w:ascii="Arial Narrow" w:eastAsia="MS Mincho" w:hAnsi="MS Mincho"/>
      <w:b/>
      <w:sz w:val="22"/>
    </w:rPr>
  </w:style>
  <w:style w:type="paragraph" w:customStyle="1" w:styleId="ParaAttribute4">
    <w:name w:val="ParaAttribute4"/>
    <w:rsid w:val="00680CAE"/>
    <w:pPr>
      <w:widowControl w:val="0"/>
      <w:wordWrap w:val="0"/>
      <w:spacing w:after="0" w:line="240" w:lineRule="auto"/>
      <w:ind w:left="60" w:right="60"/>
      <w:jc w:val="center"/>
    </w:pPr>
    <w:rPr>
      <w:rFonts w:ascii="Times New Roman" w:eastAsia="Batang" w:hAnsi="Times New Roman" w:cs="Times New Roman"/>
      <w:sz w:val="20"/>
      <w:szCs w:val="20"/>
      <w:lang w:eastAsia="ja-JP"/>
    </w:rPr>
  </w:style>
  <w:style w:type="paragraph" w:customStyle="1" w:styleId="ParaAttribute14">
    <w:name w:val="ParaAttribute14"/>
    <w:rsid w:val="00680CAE"/>
    <w:pPr>
      <w:widowControl w:val="0"/>
      <w:wordWrap w:val="0"/>
      <w:spacing w:after="0" w:line="240" w:lineRule="auto"/>
      <w:ind w:left="60" w:right="60"/>
    </w:pPr>
    <w:rPr>
      <w:rFonts w:ascii="Times New Roman" w:eastAsia="Batang" w:hAnsi="Times New Roman" w:cs="Times New Roman"/>
      <w:sz w:val="20"/>
      <w:szCs w:val="20"/>
      <w:lang w:eastAsia="ja-JP"/>
    </w:rPr>
  </w:style>
  <w:style w:type="character" w:customStyle="1" w:styleId="CharAttribute44">
    <w:name w:val="CharAttribute44"/>
    <w:rsid w:val="00680CAE"/>
    <w:rPr>
      <w:rFonts w:ascii="Arial Narrow" w:eastAsia="Arial Narrow" w:hAnsi="Arial Narrow"/>
    </w:rPr>
  </w:style>
  <w:style w:type="character" w:customStyle="1" w:styleId="CharAttribute48">
    <w:name w:val="CharAttribute48"/>
    <w:rsid w:val="00680CAE"/>
    <w:rPr>
      <w:rFonts w:ascii="Arial Narrow" w:eastAsia="Arial Narrow" w:hAnsi="Arial Narrow"/>
      <w:b/>
    </w:rPr>
  </w:style>
  <w:style w:type="character" w:customStyle="1" w:styleId="FollowedHyperlink1">
    <w:name w:val="FollowedHyperlink1"/>
    <w:basedOn w:val="DefaultParagraphFont"/>
    <w:uiPriority w:val="99"/>
    <w:unhideWhenUsed/>
    <w:rsid w:val="00680CAE"/>
    <w:rPr>
      <w:color w:val="800080"/>
      <w:u w:val="single"/>
    </w:rPr>
  </w:style>
  <w:style w:type="paragraph" w:customStyle="1" w:styleId="font5">
    <w:name w:val="font5"/>
    <w:basedOn w:val="Normal"/>
    <w:rsid w:val="00680CAE"/>
    <w:pPr>
      <w:spacing w:before="100" w:beforeAutospacing="1" w:after="100" w:afterAutospacing="1" w:line="240" w:lineRule="auto"/>
    </w:pPr>
    <w:rPr>
      <w:rFonts w:ascii="MS PGothic" w:eastAsia="MS PGothic" w:hAnsi="MS PGothic" w:cs="MS PGothic"/>
      <w:sz w:val="12"/>
      <w:szCs w:val="12"/>
      <w:lang w:eastAsia="ja-JP"/>
    </w:rPr>
  </w:style>
  <w:style w:type="paragraph" w:customStyle="1" w:styleId="xl68">
    <w:name w:val="xl68"/>
    <w:basedOn w:val="Normal"/>
    <w:rsid w:val="00680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69">
    <w:name w:val="xl69"/>
    <w:basedOn w:val="Normal"/>
    <w:rsid w:val="00680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0">
    <w:name w:val="xl70"/>
    <w:basedOn w:val="Normal"/>
    <w:rsid w:val="00680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MS PGothic" w:hAnsi="Times New Roman" w:cs="Times New Roman"/>
      <w:sz w:val="20"/>
      <w:szCs w:val="20"/>
      <w:lang w:eastAsia="ja-JP"/>
    </w:rPr>
  </w:style>
  <w:style w:type="paragraph" w:customStyle="1" w:styleId="xl71">
    <w:name w:val="xl71"/>
    <w:basedOn w:val="Normal"/>
    <w:rsid w:val="00680CAE"/>
    <w:pP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2">
    <w:name w:val="xl72"/>
    <w:basedOn w:val="Normal"/>
    <w:rsid w:val="00680CAE"/>
    <w:pPr>
      <w:pBdr>
        <w:left w:val="single" w:sz="4" w:space="0" w:color="auto"/>
        <w:right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3">
    <w:name w:val="xl73"/>
    <w:basedOn w:val="Normal"/>
    <w:rsid w:val="00680CAE"/>
    <w:pPr>
      <w:pBdr>
        <w:right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4">
    <w:name w:val="xl74"/>
    <w:basedOn w:val="Normal"/>
    <w:rsid w:val="00680CAE"/>
    <w:pPr>
      <w:pBdr>
        <w:left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5">
    <w:name w:val="xl75"/>
    <w:basedOn w:val="Normal"/>
    <w:rsid w:val="00680CA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6">
    <w:name w:val="xl76"/>
    <w:basedOn w:val="Normal"/>
    <w:rsid w:val="00680CAE"/>
    <w:pPr>
      <w:pBdr>
        <w:bottom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7">
    <w:name w:val="xl77"/>
    <w:basedOn w:val="Normal"/>
    <w:rsid w:val="00680CAE"/>
    <w:pPr>
      <w:pBdr>
        <w:bottom w:val="single" w:sz="4" w:space="0" w:color="auto"/>
        <w:right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8">
    <w:name w:val="xl78"/>
    <w:basedOn w:val="Normal"/>
    <w:rsid w:val="00680CAE"/>
    <w:pPr>
      <w:pBdr>
        <w:left w:val="single" w:sz="4" w:space="0" w:color="auto"/>
        <w:bottom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9">
    <w:name w:val="xl79"/>
    <w:basedOn w:val="Normal"/>
    <w:rsid w:val="00680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MS PGothic" w:hAnsi="Times New Roman" w:cs="Times New Roman"/>
      <w:b/>
      <w:bCs/>
      <w:sz w:val="20"/>
      <w:szCs w:val="20"/>
      <w:lang w:eastAsia="ja-JP"/>
    </w:rPr>
  </w:style>
  <w:style w:type="paragraph" w:customStyle="1" w:styleId="xl80">
    <w:name w:val="xl80"/>
    <w:basedOn w:val="Normal"/>
    <w:rsid w:val="00680CA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MS PGothic" w:hAnsi="Times New Roman" w:cs="Times New Roman"/>
      <w:b/>
      <w:bCs/>
      <w:sz w:val="20"/>
      <w:szCs w:val="20"/>
      <w:lang w:eastAsia="ja-JP"/>
    </w:rPr>
  </w:style>
  <w:style w:type="paragraph" w:customStyle="1" w:styleId="xl81">
    <w:name w:val="xl81"/>
    <w:basedOn w:val="Normal"/>
    <w:rsid w:val="00680CA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MS PGothic" w:hAnsi="Times New Roman" w:cs="Times New Roman"/>
      <w:b/>
      <w:bCs/>
      <w:sz w:val="20"/>
      <w:szCs w:val="20"/>
      <w:lang w:eastAsia="ja-JP"/>
    </w:rPr>
  </w:style>
  <w:style w:type="paragraph" w:customStyle="1" w:styleId="xl82">
    <w:name w:val="xl82"/>
    <w:basedOn w:val="Normal"/>
    <w:rsid w:val="00680CAE"/>
    <w:pPr>
      <w:spacing w:before="100" w:beforeAutospacing="1" w:after="100" w:afterAutospacing="1" w:line="240" w:lineRule="auto"/>
    </w:pPr>
    <w:rPr>
      <w:rFonts w:ascii="Times New Roman" w:eastAsia="MS PGothic" w:hAnsi="Times New Roman" w:cs="Times New Roman"/>
      <w:b/>
      <w:bCs/>
      <w:sz w:val="24"/>
      <w:szCs w:val="24"/>
      <w:lang w:eastAsia="ja-JP"/>
    </w:rPr>
  </w:style>
  <w:style w:type="paragraph" w:customStyle="1" w:styleId="xl83">
    <w:name w:val="xl83"/>
    <w:basedOn w:val="Normal"/>
    <w:rsid w:val="00680CA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MS PGothic" w:hAnsi="Times New Roman" w:cs="Times New Roman"/>
      <w:sz w:val="20"/>
      <w:szCs w:val="20"/>
      <w:lang w:eastAsia="ja-JP"/>
    </w:rPr>
  </w:style>
  <w:style w:type="paragraph" w:customStyle="1" w:styleId="xl84">
    <w:name w:val="xl84"/>
    <w:basedOn w:val="Normal"/>
    <w:rsid w:val="00680CAE"/>
    <w:pPr>
      <w:pBdr>
        <w:top w:val="single" w:sz="4" w:space="0" w:color="auto"/>
        <w:bottom w:val="single" w:sz="4" w:space="0" w:color="auto"/>
      </w:pBdr>
      <w:spacing w:before="100" w:beforeAutospacing="1" w:after="100" w:afterAutospacing="1" w:line="240" w:lineRule="auto"/>
      <w:jc w:val="center"/>
    </w:pPr>
    <w:rPr>
      <w:rFonts w:ascii="Times New Roman" w:eastAsia="MS PGothic" w:hAnsi="Times New Roman" w:cs="Times New Roman"/>
      <w:sz w:val="20"/>
      <w:szCs w:val="20"/>
      <w:lang w:eastAsia="ja-JP"/>
    </w:rPr>
  </w:style>
  <w:style w:type="paragraph" w:customStyle="1" w:styleId="xl85">
    <w:name w:val="xl85"/>
    <w:basedOn w:val="Normal"/>
    <w:rsid w:val="00680CA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MS PGothic" w:hAnsi="Times New Roman" w:cs="Times New Roman"/>
      <w:sz w:val="20"/>
      <w:szCs w:val="20"/>
      <w:lang w:eastAsia="ja-JP"/>
    </w:rPr>
  </w:style>
  <w:style w:type="paragraph" w:customStyle="1" w:styleId="xl86">
    <w:name w:val="xl86"/>
    <w:basedOn w:val="Normal"/>
    <w:rsid w:val="00680CAE"/>
    <w:pPr>
      <w:pBdr>
        <w:top w:val="single" w:sz="4" w:space="0" w:color="auto"/>
      </w:pBdr>
      <w:spacing w:before="100" w:beforeAutospacing="1" w:after="100" w:afterAutospacing="1" w:line="240" w:lineRule="auto"/>
      <w:jc w:val="center"/>
    </w:pPr>
    <w:rPr>
      <w:rFonts w:ascii="Times New Roman" w:eastAsia="MS PGothic" w:hAnsi="Times New Roman" w:cs="Times New Roman"/>
      <w:b/>
      <w:bCs/>
      <w:sz w:val="20"/>
      <w:szCs w:val="20"/>
      <w:lang w:eastAsia="ja-JP"/>
    </w:rPr>
  </w:style>
  <w:style w:type="paragraph" w:customStyle="1" w:styleId="xl87">
    <w:name w:val="xl87"/>
    <w:basedOn w:val="Normal"/>
    <w:rsid w:val="00680CAE"/>
    <w:pPr>
      <w:pBdr>
        <w:top w:val="single" w:sz="4" w:space="0" w:color="auto"/>
        <w:right w:val="single" w:sz="4" w:space="0" w:color="auto"/>
      </w:pBdr>
      <w:spacing w:before="100" w:beforeAutospacing="1" w:after="100" w:afterAutospacing="1" w:line="240" w:lineRule="auto"/>
      <w:jc w:val="center"/>
    </w:pPr>
    <w:rPr>
      <w:rFonts w:ascii="Times New Roman" w:eastAsia="MS PGothic" w:hAnsi="Times New Roman" w:cs="Times New Roman"/>
      <w:b/>
      <w:bCs/>
      <w:sz w:val="20"/>
      <w:szCs w:val="20"/>
      <w:lang w:eastAsia="ja-JP"/>
    </w:rPr>
  </w:style>
  <w:style w:type="paragraph" w:customStyle="1" w:styleId="xl88">
    <w:name w:val="xl88"/>
    <w:basedOn w:val="Normal"/>
    <w:rsid w:val="00680CAE"/>
    <w:pPr>
      <w:pBdr>
        <w:top w:val="single" w:sz="4" w:space="0" w:color="auto"/>
        <w:left w:val="single" w:sz="4" w:space="0" w:color="auto"/>
      </w:pBdr>
      <w:spacing w:before="100" w:beforeAutospacing="1" w:after="100" w:afterAutospacing="1" w:line="240" w:lineRule="auto"/>
      <w:jc w:val="center"/>
    </w:pPr>
    <w:rPr>
      <w:rFonts w:ascii="Times New Roman" w:eastAsia="MS PGothic" w:hAnsi="Times New Roman" w:cs="Times New Roman"/>
      <w:b/>
      <w:bCs/>
      <w:sz w:val="20"/>
      <w:szCs w:val="20"/>
      <w:lang w:eastAsia="ja-JP"/>
    </w:rPr>
  </w:style>
  <w:style w:type="table" w:customStyle="1" w:styleId="DefaultTable1">
    <w:name w:val="Default Table1"/>
    <w:rsid w:val="00680CAE"/>
    <w:pPr>
      <w:spacing w:after="0" w:line="240" w:lineRule="auto"/>
    </w:pPr>
    <w:rPr>
      <w:rFonts w:ascii="Times New Roman" w:eastAsia="Batang" w:hAnsi="Times New Roman" w:cs="Times New Roman"/>
      <w:sz w:val="20"/>
      <w:szCs w:val="20"/>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TMLCode">
    <w:name w:val="HTML Code"/>
    <w:uiPriority w:val="99"/>
    <w:semiHidden/>
    <w:unhideWhenUsed/>
    <w:rsid w:val="00680CAE"/>
    <w:rPr>
      <w:rFonts w:ascii="Courier New" w:eastAsia="Times New Roman" w:hAnsi="Courier New" w:cs="Courier New"/>
      <w:sz w:val="20"/>
      <w:szCs w:val="20"/>
    </w:rPr>
  </w:style>
  <w:style w:type="character" w:customStyle="1" w:styleId="st">
    <w:name w:val="st"/>
    <w:rsid w:val="00680CAE"/>
  </w:style>
  <w:style w:type="paragraph" w:customStyle="1" w:styleId="Doc1">
    <w:name w:val="Doc1"/>
    <w:basedOn w:val="Normal"/>
    <w:uiPriority w:val="99"/>
    <w:semiHidden/>
    <w:qFormat/>
    <w:rsid w:val="00680CAE"/>
    <w:pPr>
      <w:autoSpaceDE w:val="0"/>
      <w:autoSpaceDN w:val="0"/>
      <w:adjustRightInd w:val="0"/>
      <w:spacing w:after="0" w:line="240" w:lineRule="auto"/>
    </w:pPr>
    <w:rPr>
      <w:rFonts w:ascii="Times New Roman" w:eastAsia="Times New Roman" w:hAnsi="Times New Roman" w:cs="Times New Roman"/>
      <w:b/>
      <w:sz w:val="28"/>
      <w:szCs w:val="28"/>
      <w:lang w:val="en-SG"/>
    </w:rPr>
  </w:style>
  <w:style w:type="character" w:customStyle="1" w:styleId="uficommentbody">
    <w:name w:val="uficommentbody"/>
    <w:basedOn w:val="DefaultParagraphFont"/>
    <w:rsid w:val="00680CAE"/>
  </w:style>
  <w:style w:type="paragraph" w:customStyle="1" w:styleId="AuthorAddresses">
    <w:name w:val="Author Addresses"/>
    <w:basedOn w:val="Normal"/>
    <w:rsid w:val="00680CAE"/>
    <w:pPr>
      <w:spacing w:after="0" w:line="240" w:lineRule="auto"/>
      <w:jc w:val="center"/>
    </w:pPr>
    <w:rPr>
      <w:rFonts w:ascii="Times New Roman" w:eastAsia="Times New Roman" w:hAnsi="Times New Roman" w:cs="Times New Roman"/>
      <w:i/>
      <w:sz w:val="24"/>
      <w:szCs w:val="20"/>
      <w:lang w:val="en-GB"/>
    </w:rPr>
  </w:style>
  <w:style w:type="paragraph" w:customStyle="1" w:styleId="Style2">
    <w:name w:val="Style2"/>
    <w:basedOn w:val="Style1"/>
    <w:link w:val="Style2Char"/>
    <w:rsid w:val="00680CAE"/>
    <w:pPr>
      <w:bidi w:val="0"/>
      <w:spacing w:after="160"/>
    </w:pPr>
    <w:rPr>
      <w:rFonts w:ascii="Times New Roman" w:eastAsia="Times New Roman" w:hAnsi="Times New Roman" w:cs="Times New Roman"/>
      <w:sz w:val="24"/>
      <w:szCs w:val="24"/>
      <w:lang w:val="en-GB"/>
    </w:rPr>
  </w:style>
  <w:style w:type="character" w:customStyle="1" w:styleId="Style2Char">
    <w:name w:val="Style2 Char"/>
    <w:basedOn w:val="Style1Char"/>
    <w:link w:val="Style2"/>
    <w:rsid w:val="00680CAE"/>
    <w:rPr>
      <w:rFonts w:ascii="Times New Roman" w:eastAsia="Times New Roman" w:hAnsi="Times New Roman" w:cs="Times New Roman"/>
      <w:sz w:val="24"/>
      <w:szCs w:val="24"/>
      <w:lang w:val="en-GB"/>
    </w:rPr>
  </w:style>
  <w:style w:type="table" w:customStyle="1" w:styleId="LightShading-Accent11">
    <w:name w:val="Light Shading - Accent 11"/>
    <w:basedOn w:val="TableNormal"/>
    <w:uiPriority w:val="60"/>
    <w:unhideWhenUsed/>
    <w:rsid w:val="00680CAE"/>
    <w:pPr>
      <w:spacing w:after="0" w:line="240" w:lineRule="auto"/>
    </w:pPr>
    <w:rPr>
      <w:rFonts w:ascii="Calibri" w:eastAsia="Times New Roman" w:hAnsi="Calibri" w:cs="Arial"/>
      <w:color w:val="365F91"/>
      <w:lang w:val="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edium-normal">
    <w:name w:val="medium-normal"/>
    <w:basedOn w:val="DefaultParagraphFont"/>
    <w:rsid w:val="00680CAE"/>
  </w:style>
  <w:style w:type="paragraph" w:customStyle="1" w:styleId="body-paragraph">
    <w:name w:val="body-paragraph"/>
    <w:basedOn w:val="Normal"/>
    <w:rsid w:val="00680CAE"/>
    <w:pPr>
      <w:spacing w:after="200" w:line="240" w:lineRule="auto"/>
    </w:pPr>
    <w:rPr>
      <w:rFonts w:ascii="Times New Roman" w:eastAsia="Times New Roman" w:hAnsi="Times New Roman" w:cs="Times New Roman"/>
      <w:sz w:val="19"/>
      <w:szCs w:val="19"/>
    </w:rPr>
  </w:style>
  <w:style w:type="character" w:customStyle="1" w:styleId="cit-subtitle">
    <w:name w:val="cit-subtitle"/>
    <w:basedOn w:val="DefaultParagraphFont"/>
    <w:rsid w:val="00680CAE"/>
  </w:style>
  <w:style w:type="paragraph" w:customStyle="1" w:styleId="Level1">
    <w:name w:val="Level 1"/>
    <w:basedOn w:val="Normal"/>
    <w:rsid w:val="00680CAE"/>
    <w:pPr>
      <w:widowControl w:val="0"/>
      <w:spacing w:after="0" w:line="240" w:lineRule="auto"/>
    </w:pPr>
    <w:rPr>
      <w:rFonts w:ascii="Times New Roman" w:eastAsia="Times New Roman" w:hAnsi="Times New Roman" w:cs="Times New Roman"/>
      <w:sz w:val="24"/>
      <w:szCs w:val="20"/>
    </w:rPr>
  </w:style>
  <w:style w:type="character" w:customStyle="1" w:styleId="reference-text">
    <w:name w:val="reference-text"/>
    <w:basedOn w:val="DefaultParagraphFont"/>
    <w:rsid w:val="00680CAE"/>
  </w:style>
  <w:style w:type="character" w:customStyle="1" w:styleId="floated-container">
    <w:name w:val="floated-container"/>
    <w:basedOn w:val="DefaultParagraphFont"/>
    <w:rsid w:val="00680CAE"/>
  </w:style>
  <w:style w:type="character" w:customStyle="1" w:styleId="source">
    <w:name w:val="source"/>
    <w:basedOn w:val="DefaultParagraphFont"/>
    <w:rsid w:val="00680CAE"/>
  </w:style>
  <w:style w:type="character" w:customStyle="1" w:styleId="time">
    <w:name w:val="time"/>
    <w:basedOn w:val="DefaultParagraphFont"/>
    <w:rsid w:val="00680CAE"/>
  </w:style>
  <w:style w:type="character" w:customStyle="1" w:styleId="hlfld-abstract">
    <w:name w:val="hlfld-abstract"/>
    <w:basedOn w:val="DefaultParagraphFont"/>
    <w:rsid w:val="00680CAE"/>
  </w:style>
  <w:style w:type="paragraph" w:customStyle="1" w:styleId="Textbody">
    <w:name w:val="Text body"/>
    <w:basedOn w:val="Normal"/>
    <w:rsid w:val="00680CAE"/>
    <w:pPr>
      <w:suppressAutoHyphens/>
      <w:spacing w:after="0" w:line="480" w:lineRule="auto"/>
    </w:pPr>
    <w:rPr>
      <w:rFonts w:ascii="Times New Roman" w:eastAsia="Times New Roman" w:hAnsi="Times New Roman" w:cs="Times New Roman"/>
      <w:noProof/>
      <w:sz w:val="24"/>
      <w:szCs w:val="20"/>
    </w:rPr>
  </w:style>
  <w:style w:type="table" w:styleId="ListTable1Light">
    <w:name w:val="List Table 1 Light"/>
    <w:basedOn w:val="TableNormal"/>
    <w:uiPriority w:val="46"/>
    <w:rsid w:val="00680CAE"/>
    <w:pPr>
      <w:spacing w:after="0" w:line="240" w:lineRule="auto"/>
    </w:pPr>
    <w:rPr>
      <w:lang w:val="en-MY"/>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212">
    <w:name w:val="List Table 6 Colorful212"/>
    <w:basedOn w:val="TableNormal"/>
    <w:next w:val="ListTable6Colorful"/>
    <w:uiPriority w:val="51"/>
    <w:rsid w:val="00680CAE"/>
    <w:pPr>
      <w:spacing w:after="0" w:line="240" w:lineRule="auto"/>
    </w:pPr>
    <w:rPr>
      <w:color w:val="000000"/>
      <w:lang w:val="en-MY"/>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121">
    <w:name w:val="List Table 6 Colorful121"/>
    <w:basedOn w:val="TableNormal"/>
    <w:next w:val="ListTable6Colorful"/>
    <w:uiPriority w:val="51"/>
    <w:rsid w:val="00680CAE"/>
    <w:pPr>
      <w:spacing w:after="0" w:line="240" w:lineRule="auto"/>
    </w:pPr>
    <w:rPr>
      <w:color w:val="000000"/>
      <w:lang w:val="en-MY"/>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
    <w:name w:val="List Table 6 Colorful"/>
    <w:basedOn w:val="TableNormal"/>
    <w:uiPriority w:val="51"/>
    <w:rsid w:val="00680CA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12">
    <w:name w:val="List Table 6 Colorful12"/>
    <w:basedOn w:val="TableNormal"/>
    <w:next w:val="ListTable6Colorful"/>
    <w:uiPriority w:val="51"/>
    <w:rsid w:val="00680CAE"/>
    <w:pPr>
      <w:spacing w:after="0" w:line="240" w:lineRule="auto"/>
    </w:pPr>
    <w:rPr>
      <w:color w:val="000000" w:themeColor="text1"/>
      <w:lang w:val="en-MY"/>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11">
    <w:name w:val="List Table 6 Colorful11"/>
    <w:basedOn w:val="TableNormal"/>
    <w:next w:val="ListTable6Colorful"/>
    <w:uiPriority w:val="51"/>
    <w:rsid w:val="00680CAE"/>
    <w:pPr>
      <w:spacing w:after="0" w:line="240" w:lineRule="auto"/>
    </w:pPr>
    <w:rPr>
      <w:color w:val="000000"/>
      <w:lang w:val="en-MY"/>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nd-word">
    <w:name w:val="nd-word"/>
    <w:rsid w:val="00965717"/>
  </w:style>
  <w:style w:type="paragraph" w:customStyle="1" w:styleId="MediumList1-Accent41">
    <w:name w:val="Medium List 1 - Accent 41"/>
    <w:hidden/>
    <w:uiPriority w:val="71"/>
    <w:unhideWhenUsed/>
    <w:rsid w:val="00965717"/>
    <w:pPr>
      <w:spacing w:after="0" w:line="240" w:lineRule="auto"/>
    </w:pPr>
    <w:rPr>
      <w:rFonts w:ascii="Calibri" w:eastAsia="Calibri" w:hAnsi="Calibri" w:cs="Times New Roman"/>
      <w:lang w:val="en-GB"/>
    </w:rPr>
  </w:style>
  <w:style w:type="paragraph" w:styleId="List">
    <w:name w:val="List"/>
    <w:basedOn w:val="Normal"/>
    <w:uiPriority w:val="99"/>
    <w:unhideWhenUsed/>
    <w:rsid w:val="00965717"/>
    <w:pPr>
      <w:ind w:left="283" w:hanging="283"/>
      <w:contextualSpacing/>
    </w:pPr>
    <w:rPr>
      <w:rFonts w:ascii="Calibri" w:eastAsia="Calibri" w:hAnsi="Calibri" w:cs="Times New Roman"/>
      <w:lang w:val="en-GB"/>
    </w:rPr>
  </w:style>
  <w:style w:type="paragraph" w:styleId="List3">
    <w:name w:val="List 3"/>
    <w:basedOn w:val="Normal"/>
    <w:uiPriority w:val="99"/>
    <w:unhideWhenUsed/>
    <w:rsid w:val="00965717"/>
    <w:pPr>
      <w:ind w:left="849" w:hanging="283"/>
      <w:contextualSpacing/>
    </w:pPr>
    <w:rPr>
      <w:rFonts w:ascii="Calibri" w:eastAsia="Calibri" w:hAnsi="Calibri" w:cs="Times New Roman"/>
      <w:lang w:val="en-GB"/>
    </w:rPr>
  </w:style>
  <w:style w:type="paragraph" w:styleId="BodyTextFirstIndent">
    <w:name w:val="Body Text First Indent"/>
    <w:basedOn w:val="BodyText"/>
    <w:link w:val="BodyTextFirstIndentChar"/>
    <w:uiPriority w:val="99"/>
    <w:unhideWhenUsed/>
    <w:rsid w:val="00965717"/>
    <w:pPr>
      <w:autoSpaceDE/>
      <w:autoSpaceDN/>
      <w:adjustRightInd/>
      <w:spacing w:after="120" w:line="259" w:lineRule="auto"/>
      <w:ind w:firstLine="210"/>
    </w:pPr>
    <w:rPr>
      <w:rFonts w:ascii="Calibri" w:eastAsia="Calibri" w:hAnsi="Calibri"/>
      <w:sz w:val="22"/>
      <w:szCs w:val="22"/>
      <w:lang w:val="en-GB"/>
    </w:rPr>
  </w:style>
  <w:style w:type="character" w:customStyle="1" w:styleId="BodyTextFirstIndentChar">
    <w:name w:val="Body Text First Indent Char"/>
    <w:basedOn w:val="BodyTextChar"/>
    <w:link w:val="BodyTextFirstIndent"/>
    <w:uiPriority w:val="99"/>
    <w:rsid w:val="00965717"/>
    <w:rPr>
      <w:rFonts w:ascii="Calibri" w:eastAsia="Calibri" w:hAnsi="Calibri" w:cs="Times New Roman"/>
      <w:sz w:val="24"/>
      <w:szCs w:val="24"/>
      <w:lang w:val="en-GB"/>
    </w:rPr>
  </w:style>
  <w:style w:type="character" w:customStyle="1" w:styleId="pos">
    <w:name w:val="pos"/>
    <w:rsid w:val="00965717"/>
  </w:style>
  <w:style w:type="character" w:customStyle="1" w:styleId="lbl">
    <w:name w:val="lbl"/>
    <w:rsid w:val="00965717"/>
  </w:style>
  <w:style w:type="character" w:customStyle="1" w:styleId="span">
    <w:name w:val="span"/>
    <w:rsid w:val="00965717"/>
  </w:style>
  <w:style w:type="character" w:customStyle="1" w:styleId="hi">
    <w:name w:val="hi"/>
    <w:rsid w:val="00965717"/>
  </w:style>
  <w:style w:type="character" w:customStyle="1" w:styleId="quote10">
    <w:name w:val="quote1"/>
    <w:rsid w:val="00965717"/>
  </w:style>
  <w:style w:type="character" w:customStyle="1" w:styleId="nowrap">
    <w:name w:val="nowrap"/>
    <w:rsid w:val="00965717"/>
  </w:style>
  <w:style w:type="character" w:customStyle="1" w:styleId="cs1-lock-free">
    <w:name w:val="cs1-lock-free"/>
    <w:rsid w:val="00965717"/>
  </w:style>
  <w:style w:type="paragraph" w:customStyle="1" w:styleId="ColorfulList1">
    <w:name w:val="Colorful List1"/>
    <w:basedOn w:val="Normal"/>
    <w:uiPriority w:val="34"/>
    <w:rsid w:val="00965717"/>
    <w:pPr>
      <w:ind w:left="720"/>
      <w:contextualSpacing/>
    </w:pPr>
    <w:rPr>
      <w:rFonts w:ascii="Times New Roman" w:eastAsia="SimSun" w:hAnsi="Times New Roman" w:cs="Times New Roman"/>
      <w:lang w:val="en-MY"/>
    </w:rPr>
  </w:style>
  <w:style w:type="character" w:customStyle="1" w:styleId="arttitle">
    <w:name w:val="art_title"/>
    <w:rsid w:val="00965717"/>
  </w:style>
  <w:style w:type="character" w:customStyle="1" w:styleId="authors">
    <w:name w:val="authors"/>
    <w:rsid w:val="00965717"/>
  </w:style>
  <w:style w:type="character" w:customStyle="1" w:styleId="date10">
    <w:name w:val="date1"/>
    <w:rsid w:val="00965717"/>
  </w:style>
  <w:style w:type="character" w:customStyle="1" w:styleId="serialtitle">
    <w:name w:val="serial_title"/>
    <w:rsid w:val="00965717"/>
  </w:style>
  <w:style w:type="character" w:customStyle="1" w:styleId="volumeissue">
    <w:name w:val="volume_issue"/>
    <w:rsid w:val="00965717"/>
  </w:style>
  <w:style w:type="character" w:customStyle="1" w:styleId="pagerange">
    <w:name w:val="page_range"/>
    <w:rsid w:val="00965717"/>
  </w:style>
  <w:style w:type="paragraph" w:customStyle="1" w:styleId="Abstract">
    <w:name w:val="Abstract"/>
    <w:basedOn w:val="Normal"/>
    <w:link w:val="AbstractChar"/>
    <w:locked/>
    <w:rsid w:val="005D3E4A"/>
    <w:pPr>
      <w:spacing w:after="0" w:line="240" w:lineRule="auto"/>
    </w:pPr>
    <w:rPr>
      <w:rFonts w:ascii="Times New Roman" w:eastAsia="Calibri" w:hAnsi="Times New Roman" w:cs="Times New Roman"/>
      <w:sz w:val="24"/>
    </w:rPr>
  </w:style>
  <w:style w:type="character" w:customStyle="1" w:styleId="AbstractChar">
    <w:name w:val="Abstract Char"/>
    <w:link w:val="Abstract"/>
    <w:rsid w:val="005D3E4A"/>
    <w:rPr>
      <w:rFonts w:ascii="Times New Roman" w:eastAsia="Calibri" w:hAnsi="Times New Roman" w:cs="Times New Roman"/>
      <w:sz w:val="24"/>
    </w:rPr>
  </w:style>
  <w:style w:type="paragraph" w:customStyle="1" w:styleId="Keywords">
    <w:name w:val="Keywords"/>
    <w:basedOn w:val="Normal"/>
    <w:link w:val="KeywordsChar"/>
    <w:locked/>
    <w:rsid w:val="005D3E4A"/>
    <w:pPr>
      <w:spacing w:line="240" w:lineRule="auto"/>
    </w:pPr>
    <w:rPr>
      <w:rFonts w:ascii="Times New Roman" w:eastAsia="Calibri" w:hAnsi="Times New Roman" w:cs="Times New Roman"/>
      <w:sz w:val="24"/>
    </w:rPr>
  </w:style>
  <w:style w:type="paragraph" w:customStyle="1" w:styleId="Paragraph0">
    <w:name w:val="Paragraph"/>
    <w:basedOn w:val="BodyText"/>
    <w:link w:val="ParagraphZchn"/>
    <w:locked/>
    <w:rsid w:val="005D3E4A"/>
    <w:pPr>
      <w:autoSpaceDE/>
      <w:autoSpaceDN/>
      <w:adjustRightInd/>
      <w:spacing w:after="160" w:line="360" w:lineRule="auto"/>
    </w:pPr>
    <w:rPr>
      <w:rFonts w:eastAsia="Calibri"/>
      <w:szCs w:val="22"/>
    </w:rPr>
  </w:style>
  <w:style w:type="character" w:customStyle="1" w:styleId="ParagraphZchn">
    <w:name w:val="Paragraph Zchn"/>
    <w:link w:val="Paragraph0"/>
    <w:rsid w:val="005D3E4A"/>
    <w:rPr>
      <w:rFonts w:ascii="Times New Roman" w:eastAsia="Calibri" w:hAnsi="Times New Roman" w:cs="Times New Roman"/>
      <w:sz w:val="24"/>
    </w:rPr>
  </w:style>
  <w:style w:type="paragraph" w:customStyle="1" w:styleId="Acknowledgements">
    <w:name w:val="Acknowledgements"/>
    <w:basedOn w:val="Normal"/>
    <w:locked/>
    <w:rsid w:val="005D3E4A"/>
    <w:pPr>
      <w:tabs>
        <w:tab w:val="left" w:pos="2100"/>
      </w:tabs>
      <w:spacing w:line="240" w:lineRule="auto"/>
    </w:pPr>
    <w:rPr>
      <w:rFonts w:ascii="Times New Roman" w:eastAsia="Calibri" w:hAnsi="Times New Roman" w:cs="Times New Roman"/>
      <w:sz w:val="24"/>
    </w:rPr>
  </w:style>
  <w:style w:type="character" w:customStyle="1" w:styleId="y0nh2bclpzrc">
    <w:name w:val="y0nh2b clpzrc"/>
    <w:rsid w:val="00194EC4"/>
  </w:style>
  <w:style w:type="paragraph" w:customStyle="1" w:styleId="Pa20">
    <w:name w:val="Pa20"/>
    <w:basedOn w:val="Normal"/>
    <w:next w:val="Normal"/>
    <w:uiPriority w:val="99"/>
    <w:rsid w:val="00194EC4"/>
    <w:pPr>
      <w:autoSpaceDE w:val="0"/>
      <w:autoSpaceDN w:val="0"/>
      <w:adjustRightInd w:val="0"/>
      <w:spacing w:after="0" w:line="241" w:lineRule="atLeast"/>
    </w:pPr>
    <w:rPr>
      <w:rFonts w:ascii="Optima" w:eastAsia="Times New Roman" w:hAnsi="Optima" w:cs="Times New Roman"/>
      <w:sz w:val="24"/>
      <w:szCs w:val="24"/>
    </w:rPr>
  </w:style>
  <w:style w:type="character" w:customStyle="1" w:styleId="A40">
    <w:name w:val="A4"/>
    <w:uiPriority w:val="99"/>
    <w:rsid w:val="00194EC4"/>
    <w:rPr>
      <w:rFonts w:cs="Optima"/>
      <w:color w:val="000000"/>
      <w:sz w:val="22"/>
      <w:szCs w:val="22"/>
    </w:rPr>
  </w:style>
  <w:style w:type="paragraph" w:customStyle="1" w:styleId="lead">
    <w:name w:val="lead"/>
    <w:basedOn w:val="Normal"/>
    <w:rsid w:val="00194E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
    <w:name w:val="f"/>
    <w:basedOn w:val="DefaultParagraphFont"/>
    <w:rsid w:val="00194EC4"/>
  </w:style>
  <w:style w:type="character" w:customStyle="1" w:styleId="kx21rb">
    <w:name w:val="kx21rb"/>
    <w:rsid w:val="003C2D21"/>
    <w:rPr>
      <w:w w:val="100"/>
      <w:position w:val="-1"/>
      <w:effect w:val="none"/>
      <w:vertAlign w:val="baseline"/>
      <w:cs w:val="0"/>
      <w:em w:val="none"/>
    </w:rPr>
  </w:style>
  <w:style w:type="paragraph" w:customStyle="1" w:styleId="p1a">
    <w:name w:val="p1a"/>
    <w:basedOn w:val="Normal"/>
    <w:next w:val="Normal"/>
    <w:rsid w:val="004C45E3"/>
    <w:pPr>
      <w:overflowPunct w:val="0"/>
      <w:autoSpaceDE w:val="0"/>
      <w:autoSpaceDN w:val="0"/>
      <w:adjustRightInd w:val="0"/>
      <w:spacing w:after="0" w:line="240" w:lineRule="atLeast"/>
      <w:jc w:val="both"/>
      <w:textAlignment w:val="baseline"/>
    </w:pPr>
    <w:rPr>
      <w:rFonts w:ascii="Times" w:eastAsia="SimSun" w:hAnsi="Times" w:cs="Times New Roman"/>
      <w:sz w:val="20"/>
      <w:szCs w:val="20"/>
      <w:lang w:eastAsia="de-DE"/>
    </w:rPr>
  </w:style>
  <w:style w:type="paragraph" w:customStyle="1" w:styleId="heading10">
    <w:name w:val="heading1"/>
    <w:basedOn w:val="Normal"/>
    <w:next w:val="p1a"/>
    <w:rsid w:val="004C45E3"/>
    <w:pPr>
      <w:keepNext/>
      <w:keepLines/>
      <w:tabs>
        <w:tab w:val="left" w:pos="454"/>
      </w:tabs>
      <w:suppressAutoHyphens/>
      <w:overflowPunct w:val="0"/>
      <w:autoSpaceDE w:val="0"/>
      <w:autoSpaceDN w:val="0"/>
      <w:adjustRightInd w:val="0"/>
      <w:spacing w:before="600" w:after="320" w:line="240" w:lineRule="atLeast"/>
      <w:textAlignment w:val="baseline"/>
    </w:pPr>
    <w:rPr>
      <w:rFonts w:ascii="Times" w:eastAsia="SimSun" w:hAnsi="Times" w:cs="Times New Roman"/>
      <w:b/>
      <w:sz w:val="24"/>
      <w:szCs w:val="20"/>
      <w:lang w:eastAsia="de-DE"/>
    </w:rPr>
  </w:style>
  <w:style w:type="paragraph" w:customStyle="1" w:styleId="reference">
    <w:name w:val="reference"/>
    <w:basedOn w:val="Normal"/>
    <w:rsid w:val="004C45E3"/>
    <w:pPr>
      <w:tabs>
        <w:tab w:val="left" w:pos="340"/>
      </w:tabs>
      <w:overflowPunct w:val="0"/>
      <w:autoSpaceDE w:val="0"/>
      <w:autoSpaceDN w:val="0"/>
      <w:adjustRightInd w:val="0"/>
      <w:spacing w:after="0" w:line="200" w:lineRule="atLeast"/>
      <w:ind w:left="238" w:hanging="238"/>
      <w:jc w:val="both"/>
      <w:textAlignment w:val="baseline"/>
    </w:pPr>
    <w:rPr>
      <w:rFonts w:ascii="Times" w:eastAsia="SimSun" w:hAnsi="Times" w:cs="Times New Roman"/>
      <w:sz w:val="18"/>
      <w:szCs w:val="20"/>
      <w:lang w:eastAsia="de-DE"/>
    </w:rPr>
  </w:style>
  <w:style w:type="paragraph" w:customStyle="1" w:styleId="affiliation">
    <w:name w:val="affiliation"/>
    <w:basedOn w:val="Normal"/>
    <w:next w:val="Normal"/>
    <w:rsid w:val="004C45E3"/>
    <w:pPr>
      <w:suppressAutoHyphens/>
      <w:overflowPunct w:val="0"/>
      <w:autoSpaceDE w:val="0"/>
      <w:autoSpaceDN w:val="0"/>
      <w:adjustRightInd w:val="0"/>
      <w:spacing w:before="120" w:after="0" w:line="200" w:lineRule="atLeast"/>
      <w:ind w:left="238"/>
      <w:textAlignment w:val="baseline"/>
    </w:pPr>
    <w:rPr>
      <w:rFonts w:ascii="Times" w:eastAsia="SimSun" w:hAnsi="Times" w:cs="Times New Roman"/>
      <w:sz w:val="17"/>
      <w:szCs w:val="20"/>
      <w:lang w:eastAsia="de-DE"/>
    </w:rPr>
  </w:style>
  <w:style w:type="paragraph" w:customStyle="1" w:styleId="abstract0">
    <w:name w:val="abstract"/>
    <w:basedOn w:val="Normal"/>
    <w:next w:val="Normal"/>
    <w:rsid w:val="004C45E3"/>
    <w:pPr>
      <w:overflowPunct w:val="0"/>
      <w:autoSpaceDE w:val="0"/>
      <w:autoSpaceDN w:val="0"/>
      <w:adjustRightInd w:val="0"/>
      <w:spacing w:before="480" w:after="480" w:line="240" w:lineRule="atLeast"/>
      <w:jc w:val="both"/>
      <w:textAlignment w:val="baseline"/>
    </w:pPr>
    <w:rPr>
      <w:rFonts w:ascii="Times" w:eastAsia="SimSun" w:hAnsi="Times" w:cs="Times New Roman"/>
      <w:sz w:val="20"/>
      <w:szCs w:val="20"/>
      <w:lang w:eastAsia="de-DE"/>
    </w:rPr>
  </w:style>
  <w:style w:type="paragraph" w:customStyle="1" w:styleId="Newparagraph">
    <w:name w:val="New paragraph"/>
    <w:basedOn w:val="Normal"/>
    <w:rsid w:val="004C45E3"/>
    <w:pPr>
      <w:spacing w:after="0" w:line="480" w:lineRule="auto"/>
      <w:ind w:firstLine="720"/>
    </w:pPr>
    <w:rPr>
      <w:rFonts w:ascii="Times New Roman" w:eastAsia="Times New Roman" w:hAnsi="Times New Roman" w:cs="Times New Roman"/>
      <w:sz w:val="24"/>
      <w:szCs w:val="24"/>
      <w:lang w:val="en-GB" w:eastAsia="en-GB"/>
    </w:rPr>
  </w:style>
  <w:style w:type="paragraph" w:customStyle="1" w:styleId="0affiliation">
    <w:name w:val="0_affiliation"/>
    <w:basedOn w:val="Normal"/>
    <w:rsid w:val="004C45E3"/>
    <w:pPr>
      <w:overflowPunct w:val="0"/>
      <w:autoSpaceDE w:val="0"/>
      <w:autoSpaceDN w:val="0"/>
      <w:adjustRightInd w:val="0"/>
      <w:spacing w:after="200" w:line="220" w:lineRule="atLeast"/>
      <w:contextualSpacing/>
      <w:jc w:val="center"/>
      <w:textAlignment w:val="baseline"/>
    </w:pPr>
    <w:rPr>
      <w:rFonts w:ascii="Times New Roman" w:eastAsia="Times New Roman" w:hAnsi="Times New Roman" w:cs="Times New Roman"/>
      <w:sz w:val="18"/>
      <w:szCs w:val="20"/>
      <w:lang w:eastAsia="de-DE"/>
    </w:rPr>
  </w:style>
  <w:style w:type="paragraph" w:customStyle="1" w:styleId="0BodyText">
    <w:name w:val="0_Body Text"/>
    <w:basedOn w:val="Normal"/>
    <w:rsid w:val="004C45E3"/>
    <w:pPr>
      <w:overflowPunct w:val="0"/>
      <w:autoSpaceDE w:val="0"/>
      <w:autoSpaceDN w:val="0"/>
      <w:adjustRightInd w:val="0"/>
      <w:spacing w:after="0" w:line="240" w:lineRule="atLeast"/>
      <w:ind w:firstLine="227"/>
      <w:jc w:val="both"/>
    </w:pPr>
    <w:rPr>
      <w:rFonts w:ascii="Times New Roman" w:eastAsia="Times New Roman" w:hAnsi="Times New Roman" w:cs="Times New Roman"/>
      <w:sz w:val="20"/>
      <w:szCs w:val="20"/>
      <w:lang w:eastAsia="de-DE"/>
    </w:rPr>
  </w:style>
  <w:style w:type="character" w:customStyle="1" w:styleId="termtext">
    <w:name w:val="termtext"/>
    <w:basedOn w:val="DefaultParagraphFont"/>
    <w:rsid w:val="00FA1815"/>
  </w:style>
  <w:style w:type="character" w:styleId="HTMLDefinition">
    <w:name w:val="HTML Definition"/>
    <w:basedOn w:val="DefaultParagraphFont"/>
    <w:uiPriority w:val="99"/>
    <w:semiHidden/>
    <w:unhideWhenUsed/>
    <w:rsid w:val="00FA1815"/>
    <w:rPr>
      <w:i/>
      <w:iCs/>
    </w:rPr>
  </w:style>
  <w:style w:type="character" w:customStyle="1" w:styleId="selectable">
    <w:name w:val="selectable"/>
    <w:basedOn w:val="DefaultParagraphFont"/>
    <w:rsid w:val="00FA1815"/>
  </w:style>
  <w:style w:type="character" w:customStyle="1" w:styleId="A30">
    <w:name w:val="A3"/>
    <w:uiPriority w:val="99"/>
    <w:rsid w:val="00FA1815"/>
    <w:rPr>
      <w:rFonts w:cs="Adobe Caslon Pro"/>
      <w:color w:val="000000"/>
      <w:sz w:val="20"/>
      <w:szCs w:val="20"/>
    </w:rPr>
  </w:style>
  <w:style w:type="character" w:customStyle="1" w:styleId="singlehighlightclass">
    <w:name w:val="single_highlight_class"/>
    <w:basedOn w:val="DefaultParagraphFont"/>
    <w:rsid w:val="00FA1815"/>
  </w:style>
  <w:style w:type="character" w:customStyle="1" w:styleId="entryauthor">
    <w:name w:val="entryauthor"/>
    <w:basedOn w:val="DefaultParagraphFont"/>
    <w:rsid w:val="00FA1815"/>
  </w:style>
  <w:style w:type="character" w:customStyle="1" w:styleId="journalname">
    <w:name w:val="journalname"/>
    <w:basedOn w:val="DefaultParagraphFont"/>
    <w:rsid w:val="00FA1815"/>
  </w:style>
  <w:style w:type="character" w:customStyle="1" w:styleId="volume">
    <w:name w:val="volume"/>
    <w:basedOn w:val="DefaultParagraphFont"/>
    <w:rsid w:val="00FA1815"/>
  </w:style>
  <w:style w:type="character" w:customStyle="1" w:styleId="textexposedshow">
    <w:name w:val="text_exposed_show"/>
    <w:basedOn w:val="DefaultParagraphFont"/>
    <w:rsid w:val="00FA1815"/>
  </w:style>
  <w:style w:type="character" w:customStyle="1" w:styleId="BodyTextChar1">
    <w:name w:val="Body Text Char1"/>
    <w:basedOn w:val="DefaultParagraphFont"/>
    <w:rsid w:val="00FA1815"/>
    <w:rPr>
      <w:rFonts w:ascii="Arial" w:eastAsia="Times New Roman" w:hAnsi="Arial" w:cs="Arial"/>
      <w:sz w:val="22"/>
    </w:rPr>
  </w:style>
  <w:style w:type="character" w:customStyle="1" w:styleId="nw">
    <w:name w:val="nw"/>
    <w:basedOn w:val="DefaultParagraphFont"/>
    <w:rsid w:val="00FA1815"/>
  </w:style>
  <w:style w:type="paragraph" w:customStyle="1" w:styleId="Pa0">
    <w:name w:val="Pa0"/>
    <w:basedOn w:val="Default"/>
    <w:next w:val="Default"/>
    <w:uiPriority w:val="99"/>
    <w:rsid w:val="00FA1815"/>
    <w:pPr>
      <w:spacing w:line="241" w:lineRule="atLeast"/>
    </w:pPr>
    <w:rPr>
      <w:rFonts w:ascii="Times New Roman" w:eastAsiaTheme="minorHAnsi" w:hAnsi="Times New Roman" w:cs="Times New Roman"/>
      <w:color w:val="auto"/>
      <w:lang w:val="en-GB"/>
    </w:rPr>
  </w:style>
  <w:style w:type="character" w:customStyle="1" w:styleId="A20">
    <w:name w:val="A2"/>
    <w:uiPriority w:val="99"/>
    <w:rsid w:val="00FA1815"/>
    <w:rPr>
      <w:b/>
      <w:bCs/>
      <w:color w:val="000000"/>
      <w:sz w:val="18"/>
      <w:szCs w:val="18"/>
    </w:rPr>
  </w:style>
  <w:style w:type="character" w:customStyle="1" w:styleId="A60">
    <w:name w:val="A6"/>
    <w:uiPriority w:val="99"/>
    <w:rsid w:val="00FA1815"/>
    <w:rPr>
      <w:color w:val="000000"/>
      <w:sz w:val="16"/>
      <w:szCs w:val="16"/>
    </w:rPr>
  </w:style>
  <w:style w:type="character" w:customStyle="1" w:styleId="text">
    <w:name w:val="text"/>
    <w:basedOn w:val="DefaultParagraphFont"/>
    <w:rsid w:val="00FA1815"/>
  </w:style>
  <w:style w:type="table" w:customStyle="1" w:styleId="TableNormal1">
    <w:name w:val="Table Normal1"/>
    <w:uiPriority w:val="2"/>
    <w:unhideWhenUsed/>
    <w:qFormat/>
    <w:rsid w:val="00686B17"/>
    <w:pPr>
      <w:spacing w:after="0" w:line="240" w:lineRule="auto"/>
    </w:pPr>
    <w:rPr>
      <w:rFonts w:ascii="Calibri" w:eastAsia="Calibri" w:hAnsi="Calibri" w:cs="Times New Roman"/>
      <w:sz w:val="20"/>
      <w:szCs w:val="20"/>
      <w:lang w:val="en-MY" w:eastAsia="en-MY"/>
    </w:rPr>
    <w:tblPr>
      <w:tblCellMar>
        <w:top w:w="0" w:type="dxa"/>
        <w:left w:w="0" w:type="dxa"/>
        <w:bottom w:w="0" w:type="dxa"/>
        <w:right w:w="0" w:type="dxa"/>
      </w:tblCellMar>
    </w:tblPr>
  </w:style>
  <w:style w:type="character" w:customStyle="1" w:styleId="al-author-name-more">
    <w:name w:val="al-author-name-more"/>
    <w:basedOn w:val="DefaultParagraphFont"/>
    <w:rsid w:val="00F11CF9"/>
  </w:style>
  <w:style w:type="paragraph" w:customStyle="1" w:styleId="Body">
    <w:name w:val="Body"/>
    <w:link w:val="BodyChar"/>
    <w:rsid w:val="006077CE"/>
    <w:pPr>
      <w:spacing w:after="0" w:line="240" w:lineRule="auto"/>
    </w:pPr>
    <w:rPr>
      <w:rFonts w:ascii="Helvetica Neue" w:eastAsia="Arial Unicode MS" w:hAnsi="Helvetica Neue" w:cs="Arial Unicode MS"/>
      <w:color w:val="000000"/>
      <w:lang w:eastAsia="en-MY"/>
    </w:rPr>
  </w:style>
  <w:style w:type="character" w:customStyle="1" w:styleId="ac">
    <w:name w:val="a"/>
    <w:basedOn w:val="DefaultParagraphFont"/>
    <w:rsid w:val="00D754EC"/>
  </w:style>
  <w:style w:type="paragraph" w:customStyle="1" w:styleId="CM2">
    <w:name w:val="CM2"/>
    <w:basedOn w:val="Normal"/>
    <w:next w:val="Normal"/>
    <w:rsid w:val="000D67CA"/>
    <w:pPr>
      <w:widowControl w:val="0"/>
      <w:autoSpaceDE w:val="0"/>
      <w:autoSpaceDN w:val="0"/>
      <w:adjustRightInd w:val="0"/>
      <w:spacing w:after="0" w:line="271" w:lineRule="atLeast"/>
    </w:pPr>
    <w:rPr>
      <w:rFonts w:ascii="Times New Roman" w:eastAsia="SimSun" w:hAnsi="Times New Roman" w:cs="Times New Roman"/>
      <w:sz w:val="24"/>
      <w:szCs w:val="24"/>
      <w:lang w:eastAsia="zh-CN"/>
    </w:rPr>
  </w:style>
  <w:style w:type="character" w:customStyle="1" w:styleId="spellingerror">
    <w:name w:val="spellingerror"/>
    <w:rsid w:val="00C363DA"/>
  </w:style>
  <w:style w:type="paragraph" w:customStyle="1" w:styleId="HRPUB-Affiliation">
    <w:name w:val="HRPUB-Affiliation"/>
    <w:basedOn w:val="Normal"/>
    <w:rsid w:val="00C363DA"/>
    <w:pPr>
      <w:widowControl w:val="0"/>
      <w:spacing w:after="0" w:line="200" w:lineRule="exact"/>
      <w:jc w:val="center"/>
    </w:pPr>
    <w:rPr>
      <w:rFonts w:ascii="Times New Roman" w:eastAsia="Times New Roman" w:hAnsi="Times New Roman" w:cs="Times New Roman"/>
      <w:color w:val="000000"/>
      <w:kern w:val="2"/>
      <w:sz w:val="18"/>
      <w:szCs w:val="18"/>
      <w:lang w:eastAsia="zh-CN"/>
    </w:rPr>
  </w:style>
  <w:style w:type="paragraph" w:customStyle="1" w:styleId="keywords0">
    <w:name w:val="keywords"/>
    <w:basedOn w:val="Normal"/>
    <w:autoRedefine/>
    <w:rsid w:val="00924C06"/>
    <w:pPr>
      <w:tabs>
        <w:tab w:val="right" w:pos="7200"/>
      </w:tabs>
      <w:spacing w:before="120" w:after="0" w:line="240" w:lineRule="auto"/>
      <w:ind w:left="360"/>
      <w:jc w:val="both"/>
    </w:pPr>
    <w:rPr>
      <w:rFonts w:ascii="Times New Roman" w:eastAsia="Times New Roman" w:hAnsi="Times New Roman" w:cs="Times New Roman"/>
      <w:b/>
      <w:snapToGrid w:val="0"/>
    </w:rPr>
  </w:style>
  <w:style w:type="table" w:styleId="ListTable2">
    <w:name w:val="List Table 2"/>
    <w:basedOn w:val="TableNormal"/>
    <w:uiPriority w:val="47"/>
    <w:rsid w:val="00924C06"/>
    <w:pPr>
      <w:spacing w:after="0" w:line="240" w:lineRule="auto"/>
    </w:pPr>
    <w:rPr>
      <w:lang w:val="en-MY"/>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ffiliation0">
    <w:name w:val="Affiliation"/>
    <w:basedOn w:val="Normal"/>
    <w:next w:val="Normal"/>
    <w:link w:val="AffiliationChar"/>
    <w:rsid w:val="005079B9"/>
    <w:pPr>
      <w:spacing w:after="0" w:line="240" w:lineRule="auto"/>
      <w:jc w:val="center"/>
    </w:pPr>
    <w:rPr>
      <w:rFonts w:ascii="Times New Roman" w:eastAsia="Times New Roman" w:hAnsi="Times New Roman" w:cs="Times New Roman"/>
      <w:i/>
      <w:sz w:val="19"/>
      <w:szCs w:val="24"/>
      <w:lang w:val="en-GB" w:eastAsia="en-GB"/>
    </w:rPr>
  </w:style>
  <w:style w:type="paragraph" w:customStyle="1" w:styleId="Pragraphbody">
    <w:name w:val="Pragraph body"/>
    <w:basedOn w:val="Normal"/>
    <w:next w:val="Normal"/>
    <w:autoRedefine/>
    <w:rsid w:val="005079B9"/>
    <w:pPr>
      <w:spacing w:after="0" w:line="260" w:lineRule="exact"/>
      <w:jc w:val="both"/>
    </w:pPr>
    <w:rPr>
      <w:rFonts w:ascii="Times New Roman" w:eastAsia="Times New Roman" w:hAnsi="Times New Roman" w:cs="Times New Roman"/>
      <w:color w:val="000000" w:themeColor="text1"/>
      <w:spacing w:val="2"/>
      <w:sz w:val="20"/>
      <w:szCs w:val="24"/>
      <w:lang w:val="en" w:eastAsia="en-GB"/>
    </w:rPr>
  </w:style>
  <w:style w:type="character" w:customStyle="1" w:styleId="None">
    <w:name w:val="None"/>
    <w:rsid w:val="005079B9"/>
  </w:style>
  <w:style w:type="table" w:styleId="GridTable1Light">
    <w:name w:val="Grid Table 1 Light"/>
    <w:basedOn w:val="TableNormal"/>
    <w:uiPriority w:val="46"/>
    <w:rsid w:val="000F075F"/>
    <w:pPr>
      <w:spacing w:after="0" w:line="240" w:lineRule="auto"/>
    </w:pPr>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ghtShading">
    <w:name w:val="Light Shading"/>
    <w:basedOn w:val="TableNormal"/>
    <w:uiPriority w:val="60"/>
    <w:rsid w:val="004934B2"/>
    <w:pPr>
      <w:spacing w:after="0" w:line="240" w:lineRule="auto"/>
    </w:pPr>
    <w:rPr>
      <w:rFonts w:ascii="Cambria" w:eastAsia="MS Mincho" w:hAnsi="Cambria" w:cs="Times New Roman"/>
      <w:color w:val="000000"/>
      <w:sz w:val="20"/>
      <w:szCs w:val="20"/>
      <w:lang w:val="en-AU" w:eastAsia="ja-JP"/>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LineNumber">
    <w:name w:val="line number"/>
    <w:basedOn w:val="DefaultParagraphFont"/>
    <w:uiPriority w:val="99"/>
    <w:semiHidden/>
    <w:unhideWhenUsed/>
    <w:rsid w:val="004934B2"/>
  </w:style>
  <w:style w:type="paragraph" w:customStyle="1" w:styleId="Authornames">
    <w:name w:val="Author names"/>
    <w:basedOn w:val="Normal"/>
    <w:next w:val="Normal"/>
    <w:rsid w:val="006F7430"/>
    <w:pPr>
      <w:spacing w:after="0" w:line="240" w:lineRule="auto"/>
      <w:jc w:val="center"/>
    </w:pPr>
    <w:rPr>
      <w:rFonts w:ascii="Arial" w:eastAsia="Arial" w:hAnsi="Arial" w:cs="Arial"/>
      <w:sz w:val="32"/>
      <w:szCs w:val="32"/>
      <w:lang w:val="en-GB" w:eastAsia="en-GB"/>
    </w:rPr>
  </w:style>
  <w:style w:type="paragraph" w:customStyle="1" w:styleId="Correspondencedetails">
    <w:name w:val="Correspondence details"/>
    <w:basedOn w:val="Normal"/>
    <w:rsid w:val="004934B2"/>
    <w:pPr>
      <w:spacing w:before="240" w:after="0" w:line="360" w:lineRule="auto"/>
    </w:pPr>
    <w:rPr>
      <w:rFonts w:ascii="Times New Roman" w:eastAsia="Times New Roman" w:hAnsi="Times New Roman" w:cs="Times New Roman"/>
      <w:sz w:val="24"/>
      <w:szCs w:val="24"/>
      <w:lang w:val="en-GB" w:eastAsia="en-GB"/>
    </w:rPr>
  </w:style>
  <w:style w:type="paragraph" w:customStyle="1" w:styleId="Notesoncontributors">
    <w:name w:val="Notes on contributors"/>
    <w:basedOn w:val="Normal"/>
    <w:rsid w:val="004934B2"/>
    <w:pPr>
      <w:spacing w:before="240" w:after="0" w:line="360" w:lineRule="auto"/>
    </w:pPr>
    <w:rPr>
      <w:rFonts w:ascii="Times New Roman" w:eastAsia="Times New Roman" w:hAnsi="Times New Roman" w:cs="Times New Roman"/>
      <w:szCs w:val="24"/>
      <w:lang w:val="en-GB" w:eastAsia="en-GB"/>
    </w:rPr>
  </w:style>
  <w:style w:type="table" w:styleId="TableGridLight">
    <w:name w:val="Grid Table Light"/>
    <w:basedOn w:val="TableNormal"/>
    <w:uiPriority w:val="40"/>
    <w:rsid w:val="004934B2"/>
    <w:pPr>
      <w:spacing w:after="0" w:line="240" w:lineRule="auto"/>
    </w:pPr>
    <w:rPr>
      <w:rFonts w:ascii="Cambria" w:eastAsia="MS Mincho" w:hAnsi="Cambria" w:cs="Times New Roman"/>
      <w:sz w:val="20"/>
      <w:szCs w:val="20"/>
      <w:lang w:val="en-AU" w:eastAsia="en-A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CaptionforTableUiTM">
    <w:name w:val="Caption for Table UiTM"/>
    <w:basedOn w:val="Caption"/>
    <w:next w:val="Normal"/>
    <w:link w:val="CaptionforTableUiTMChar"/>
    <w:autoRedefine/>
    <w:uiPriority w:val="10"/>
    <w:rsid w:val="00464A02"/>
    <w:pPr>
      <w:keepLines/>
      <w:widowControl w:val="0"/>
      <w:spacing w:beforeLines="100" w:after="0" w:line="240" w:lineRule="auto"/>
    </w:pPr>
    <w:rPr>
      <w:rFonts w:eastAsiaTheme="minorHAnsi"/>
      <w:b w:val="0"/>
      <w:noProof/>
      <w:sz w:val="24"/>
      <w:szCs w:val="18"/>
      <w:lang w:val="en-GB"/>
    </w:rPr>
  </w:style>
  <w:style w:type="paragraph" w:customStyle="1" w:styleId="NormalUiTMParagraph1">
    <w:name w:val="Normal UiTM Paragraph 1"/>
    <w:basedOn w:val="Normal"/>
    <w:link w:val="NormalUiTMParagraph1Char"/>
    <w:autoRedefine/>
    <w:uiPriority w:val="9"/>
    <w:qFormat/>
    <w:rsid w:val="00464A02"/>
    <w:pPr>
      <w:widowControl w:val="0"/>
      <w:spacing w:after="0" w:line="480" w:lineRule="auto"/>
      <w:ind w:firstLine="720"/>
      <w:jc w:val="both"/>
    </w:pPr>
    <w:rPr>
      <w:rFonts w:ascii="Times New Roman" w:hAnsi="Times New Roman" w:cs="Times New Roman"/>
      <w:sz w:val="24"/>
      <w:szCs w:val="24"/>
      <w:lang w:val="en-GB"/>
    </w:rPr>
  </w:style>
  <w:style w:type="paragraph" w:customStyle="1" w:styleId="Tabletext6source">
    <w:name w:val="Table text 6 source"/>
    <w:basedOn w:val="Normal"/>
    <w:autoRedefine/>
    <w:uiPriority w:val="13"/>
    <w:rsid w:val="00464A02"/>
    <w:pPr>
      <w:widowControl w:val="0"/>
      <w:spacing w:after="240" w:line="240" w:lineRule="auto"/>
    </w:pPr>
    <w:rPr>
      <w:rFonts w:ascii="Times New Roman" w:eastAsiaTheme="minorEastAsia" w:hAnsi="Times New Roman" w:cs="Times New Roman"/>
      <w:sz w:val="18"/>
      <w:szCs w:val="24"/>
      <w:lang w:val="en-GB"/>
    </w:rPr>
  </w:style>
  <w:style w:type="character" w:customStyle="1" w:styleId="NormalUiTMParagraph1Char">
    <w:name w:val="Normal UiTM Paragraph 1 Char"/>
    <w:basedOn w:val="DefaultParagraphFont"/>
    <w:link w:val="NormalUiTMParagraph1"/>
    <w:uiPriority w:val="9"/>
    <w:rsid w:val="00464A02"/>
    <w:rPr>
      <w:rFonts w:ascii="Times New Roman" w:hAnsi="Times New Roman" w:cs="Times New Roman"/>
      <w:sz w:val="24"/>
      <w:szCs w:val="24"/>
      <w:lang w:val="en-GB"/>
    </w:rPr>
  </w:style>
  <w:style w:type="character" w:customStyle="1" w:styleId="CaptionforTableUiTMChar">
    <w:name w:val="Caption for Table UiTM Char"/>
    <w:basedOn w:val="DefaultParagraphFont"/>
    <w:link w:val="CaptionforTableUiTM"/>
    <w:uiPriority w:val="10"/>
    <w:rsid w:val="00464A02"/>
    <w:rPr>
      <w:rFonts w:ascii="Times New Roman" w:hAnsi="Times New Roman" w:cs="Times New Roman"/>
      <w:bCs/>
      <w:noProof/>
      <w:sz w:val="24"/>
      <w:szCs w:val="18"/>
      <w:lang w:val="en-GB"/>
    </w:rPr>
  </w:style>
  <w:style w:type="paragraph" w:customStyle="1" w:styleId="Tabletexttile12font">
    <w:name w:val="Table text tile 12font"/>
    <w:basedOn w:val="Normal"/>
    <w:autoRedefine/>
    <w:uiPriority w:val="9"/>
    <w:rsid w:val="00464A02"/>
    <w:pPr>
      <w:spacing w:after="0" w:line="240" w:lineRule="auto"/>
      <w:ind w:left="-136"/>
      <w:jc w:val="center"/>
    </w:pPr>
    <w:rPr>
      <w:rFonts w:ascii="Times New Roman" w:eastAsiaTheme="minorEastAsia" w:hAnsi="Times New Roman" w:cs="Times New Roman"/>
      <w:sz w:val="24"/>
      <w:szCs w:val="24"/>
      <w:lang w:val="en-MY"/>
    </w:rPr>
  </w:style>
  <w:style w:type="paragraph" w:customStyle="1" w:styleId="Tabletext5centre">
    <w:name w:val="Table text 5 centre"/>
    <w:autoRedefine/>
    <w:uiPriority w:val="13"/>
    <w:rsid w:val="00464A02"/>
    <w:pPr>
      <w:spacing w:after="0" w:line="240" w:lineRule="auto"/>
      <w:ind w:left="-136"/>
      <w:jc w:val="center"/>
    </w:pPr>
    <w:rPr>
      <w:rFonts w:ascii="Times New Roman" w:eastAsiaTheme="minorEastAsia" w:hAnsi="Times New Roman" w:cs="Times New Roman"/>
      <w:b/>
      <w:sz w:val="20"/>
      <w:szCs w:val="24"/>
      <w:lang w:val="en-MY"/>
    </w:rPr>
  </w:style>
  <w:style w:type="table" w:customStyle="1" w:styleId="PlainTable214">
    <w:name w:val="Plain Table 214"/>
    <w:basedOn w:val="TableNormal"/>
    <w:uiPriority w:val="42"/>
    <w:rsid w:val="00464A02"/>
    <w:pPr>
      <w:spacing w:after="0" w:line="240" w:lineRule="auto"/>
    </w:pPr>
    <w:rPr>
      <w:sz w:val="20"/>
      <w:szCs w:val="20"/>
      <w:lang w:val="en-GB" w:eastAsia="en-GB"/>
    </w:rPr>
    <w:tblPr>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querysrchtext">
    <w:name w:val="querysrchtext"/>
    <w:basedOn w:val="DefaultParagraphFont"/>
    <w:rsid w:val="00DE7386"/>
  </w:style>
  <w:style w:type="character" w:customStyle="1" w:styleId="queryoperator">
    <w:name w:val="queryoperator"/>
    <w:basedOn w:val="DefaultParagraphFont"/>
    <w:rsid w:val="00DE7386"/>
  </w:style>
  <w:style w:type="character" w:customStyle="1" w:styleId="anchortext">
    <w:name w:val="anchortext"/>
    <w:basedOn w:val="DefaultParagraphFont"/>
    <w:rsid w:val="00DE7386"/>
  </w:style>
  <w:style w:type="paragraph" w:customStyle="1" w:styleId="nova-e-listitem">
    <w:name w:val="nova-e-list__item"/>
    <w:basedOn w:val="Normal"/>
    <w:rsid w:val="00EA3A1B"/>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customStyle="1" w:styleId="Single">
    <w:name w:val="Single"/>
    <w:basedOn w:val="Normal"/>
    <w:autoRedefine/>
    <w:rsid w:val="004A5133"/>
    <w:pPr>
      <w:spacing w:after="480" w:line="240" w:lineRule="auto"/>
      <w:ind w:firstLine="720"/>
      <w:jc w:val="both"/>
    </w:pPr>
    <w:rPr>
      <w:rFonts w:ascii="Calibri" w:eastAsia="Calibri" w:hAnsi="Calibri" w:cs="Calibri"/>
      <w:color w:val="000000"/>
      <w:sz w:val="24"/>
      <w:szCs w:val="24"/>
      <w:lang w:val="en-GB" w:bidi="en-US"/>
    </w:rPr>
  </w:style>
  <w:style w:type="paragraph" w:customStyle="1" w:styleId="Style8">
    <w:name w:val="_Style 8"/>
    <w:basedOn w:val="Normal"/>
    <w:next w:val="Normal"/>
    <w:rsid w:val="0017550D"/>
    <w:pPr>
      <w:pBdr>
        <w:bottom w:val="single" w:sz="6" w:space="1" w:color="auto"/>
      </w:pBdr>
      <w:spacing w:after="200" w:line="276" w:lineRule="auto"/>
      <w:jc w:val="center"/>
    </w:pPr>
    <w:rPr>
      <w:rFonts w:ascii="Arial" w:eastAsia="SimSun"/>
      <w:vanish/>
      <w:sz w:val="16"/>
      <w:szCs w:val="20"/>
      <w:lang w:eastAsia="zh-CN"/>
    </w:rPr>
  </w:style>
  <w:style w:type="paragraph" w:customStyle="1" w:styleId="Style9">
    <w:name w:val="_Style 9"/>
    <w:basedOn w:val="Normal"/>
    <w:next w:val="Normal"/>
    <w:rsid w:val="0017550D"/>
    <w:pPr>
      <w:pBdr>
        <w:top w:val="single" w:sz="6" w:space="1" w:color="auto"/>
      </w:pBdr>
      <w:spacing w:after="200" w:line="276" w:lineRule="auto"/>
      <w:jc w:val="center"/>
    </w:pPr>
    <w:rPr>
      <w:rFonts w:ascii="Arial" w:eastAsia="SimSun"/>
      <w:vanish/>
      <w:sz w:val="16"/>
      <w:szCs w:val="20"/>
      <w:lang w:eastAsia="zh-CN"/>
    </w:rPr>
  </w:style>
  <w:style w:type="paragraph" w:customStyle="1" w:styleId="address">
    <w:name w:val="address"/>
    <w:basedOn w:val="Normal"/>
    <w:rsid w:val="0017550D"/>
    <w:pPr>
      <w:overflowPunct w:val="0"/>
      <w:autoSpaceDE w:val="0"/>
      <w:autoSpaceDN w:val="0"/>
      <w:adjustRightInd w:val="0"/>
      <w:spacing w:after="200" w:line="220" w:lineRule="atLeast"/>
      <w:contextualSpacing/>
      <w:jc w:val="center"/>
      <w:textAlignment w:val="baseline"/>
    </w:pPr>
    <w:rPr>
      <w:rFonts w:eastAsiaTheme="minorEastAsia"/>
      <w:sz w:val="18"/>
      <w:szCs w:val="20"/>
      <w:lang w:eastAsia="zh-CN"/>
    </w:rPr>
  </w:style>
  <w:style w:type="paragraph" w:customStyle="1" w:styleId="Numberedlist">
    <w:name w:val="Numbered list"/>
    <w:basedOn w:val="Paragraph0"/>
    <w:next w:val="Paragraph0"/>
    <w:rsid w:val="0017550D"/>
    <w:pPr>
      <w:numPr>
        <w:numId w:val="6"/>
      </w:numPr>
      <w:spacing w:before="240" w:after="240" w:line="480" w:lineRule="auto"/>
      <w:contextualSpacing/>
    </w:pPr>
    <w:rPr>
      <w:rFonts w:eastAsia="Times New Roman"/>
      <w:szCs w:val="24"/>
      <w:lang w:val="en-GB" w:eastAsia="en-GB"/>
    </w:rPr>
  </w:style>
  <w:style w:type="paragraph" w:customStyle="1" w:styleId="Tabletitle">
    <w:name w:val="Table title"/>
    <w:basedOn w:val="Normal"/>
    <w:next w:val="Normal"/>
    <w:rsid w:val="00E027B6"/>
    <w:pPr>
      <w:spacing w:before="240" w:after="0" w:line="240" w:lineRule="auto"/>
    </w:pPr>
    <w:rPr>
      <w:rFonts w:ascii="Calibri" w:eastAsia="Times New Roman" w:hAnsi="Calibri" w:cs="Times New Roman"/>
      <w:sz w:val="24"/>
      <w:szCs w:val="24"/>
      <w:lang w:val="en-GB" w:eastAsia="en-GB"/>
    </w:rPr>
  </w:style>
  <w:style w:type="paragraph" w:customStyle="1" w:styleId="Bulletedlist">
    <w:name w:val="Bulleted list"/>
    <w:basedOn w:val="Paragraph0"/>
    <w:next w:val="Paragraph0"/>
    <w:rsid w:val="0017550D"/>
    <w:pPr>
      <w:numPr>
        <w:numId w:val="7"/>
      </w:numPr>
      <w:spacing w:before="240" w:after="240" w:line="480" w:lineRule="auto"/>
      <w:contextualSpacing/>
    </w:pPr>
    <w:rPr>
      <w:rFonts w:eastAsia="Times New Roman"/>
      <w:szCs w:val="24"/>
      <w:lang w:val="en-GB" w:eastAsia="en-GB"/>
    </w:rPr>
  </w:style>
  <w:style w:type="table" w:styleId="GridTable5Dark-Accent1">
    <w:name w:val="Grid Table 5 Dark Accent 1"/>
    <w:basedOn w:val="TableNormal"/>
    <w:uiPriority w:val="50"/>
    <w:rsid w:val="0017550D"/>
    <w:pPr>
      <w:spacing w:after="0" w:line="240" w:lineRule="auto"/>
    </w:pPr>
    <w:rPr>
      <w:rFonts w:ascii="Calibri" w:eastAsia="SimSun" w:hAnsi="Calibri" w:cs="Times New Roman"/>
      <w:kern w:val="2"/>
      <w:sz w:val="24"/>
      <w:szCs w:val="24"/>
      <w:lang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ListTable2-Accent1">
    <w:name w:val="List Table 2 Accent 1"/>
    <w:basedOn w:val="TableNormal"/>
    <w:uiPriority w:val="47"/>
    <w:rsid w:val="0017550D"/>
    <w:pPr>
      <w:spacing w:after="0" w:line="240" w:lineRule="auto"/>
    </w:pPr>
    <w:rPr>
      <w:rFonts w:ascii="Times New Roman" w:eastAsia="SimSun" w:hAnsi="Times New Roman" w:cs="Times New Roman"/>
      <w:sz w:val="20"/>
      <w:szCs w:val="20"/>
      <w:lang w:val="en-IN" w:eastAsia="en-IN" w:bidi="te-IN"/>
    </w:r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5">
    <w:name w:val="List Table 2 Accent 5"/>
    <w:basedOn w:val="TableNormal"/>
    <w:uiPriority w:val="47"/>
    <w:rsid w:val="0017550D"/>
    <w:pPr>
      <w:spacing w:after="0" w:line="240" w:lineRule="auto"/>
    </w:pPr>
    <w:rPr>
      <w:rFonts w:ascii="Times New Roman" w:eastAsia="SimSun" w:hAnsi="Times New Roman" w:cs="Times New Roman"/>
      <w:sz w:val="20"/>
      <w:szCs w:val="20"/>
      <w:lang w:val="en-IN" w:eastAsia="en-IN" w:bidi="te-IN"/>
    </w:r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StyleBodyText75ptChar">
    <w:name w:val="Style Body Text + 7.5 pt Char"/>
    <w:rsid w:val="008B13D7"/>
    <w:rPr>
      <w:rFonts w:ascii="Arial" w:hAnsi="Arial" w:cs="Arial" w:hint="default"/>
      <w:noProof w:val="0"/>
      <w:sz w:val="15"/>
      <w:lang w:val="id-ID" w:eastAsia="en-US" w:bidi="ar-SA"/>
    </w:rPr>
  </w:style>
  <w:style w:type="paragraph" w:customStyle="1" w:styleId="Bibliography1">
    <w:name w:val="Bibliography1"/>
    <w:basedOn w:val="Normal"/>
    <w:rsid w:val="00DB72D2"/>
    <w:pPr>
      <w:spacing w:after="0" w:line="240" w:lineRule="auto"/>
    </w:pPr>
    <w:rPr>
      <w:rFonts w:ascii="Arial" w:eastAsia="Times New Roman" w:hAnsi="Arial" w:cs="Times New Roman"/>
      <w:sz w:val="24"/>
      <w:szCs w:val="20"/>
      <w:lang w:val="en-GB" w:eastAsia="fi-FI"/>
    </w:rPr>
  </w:style>
  <w:style w:type="character" w:customStyle="1" w:styleId="l6">
    <w:name w:val="l6"/>
    <w:basedOn w:val="DefaultParagraphFont"/>
    <w:rsid w:val="00F41244"/>
  </w:style>
  <w:style w:type="character" w:customStyle="1" w:styleId="entry-author-name">
    <w:name w:val="entry-author-name"/>
    <w:basedOn w:val="DefaultParagraphFont"/>
    <w:rsid w:val="00F41244"/>
  </w:style>
  <w:style w:type="character" w:customStyle="1" w:styleId="mw-cite-backlink">
    <w:name w:val="mw-cite-backlink"/>
    <w:basedOn w:val="DefaultParagraphFont"/>
    <w:rsid w:val="00F41244"/>
  </w:style>
  <w:style w:type="character" w:customStyle="1" w:styleId="cite-accessibility-label">
    <w:name w:val="cite-accessibility-label"/>
    <w:basedOn w:val="DefaultParagraphFont"/>
    <w:rsid w:val="00F41244"/>
  </w:style>
  <w:style w:type="paragraph" w:customStyle="1" w:styleId="para">
    <w:name w:val="para"/>
    <w:basedOn w:val="Normal"/>
    <w:rsid w:val="00F41244"/>
    <w:pPr>
      <w:spacing w:before="100" w:beforeAutospacing="1" w:after="100" w:afterAutospacing="1" w:line="240" w:lineRule="auto"/>
    </w:pPr>
    <w:rPr>
      <w:rFonts w:ascii="Angsana New" w:eastAsia="Times New Roman" w:hAnsi="Angsana New" w:cs="Angsana New"/>
      <w:sz w:val="28"/>
      <w:szCs w:val="28"/>
      <w:lang w:bidi="th-TH"/>
    </w:rPr>
  </w:style>
  <w:style w:type="character" w:customStyle="1" w:styleId="marginterm">
    <w:name w:val="margin_term"/>
    <w:basedOn w:val="DefaultParagraphFont"/>
    <w:rsid w:val="00F41244"/>
  </w:style>
  <w:style w:type="paragraph" w:customStyle="1" w:styleId="Fontfront">
    <w:name w:val="Font_front"/>
    <w:basedOn w:val="Normal"/>
    <w:uiPriority w:val="99"/>
    <w:rsid w:val="00F41244"/>
    <w:pPr>
      <w:spacing w:after="0" w:line="240" w:lineRule="auto"/>
      <w:jc w:val="center"/>
    </w:pPr>
    <w:rPr>
      <w:rFonts w:ascii="Angsana New" w:eastAsia="Angsana New" w:hAnsi="Angsana New" w:cs="Angsana New"/>
      <w:b/>
      <w:bCs/>
      <w:sz w:val="40"/>
      <w:szCs w:val="40"/>
      <w:lang w:bidi="th-TH"/>
    </w:rPr>
  </w:style>
  <w:style w:type="character" w:customStyle="1" w:styleId="fn">
    <w:name w:val="fn"/>
    <w:basedOn w:val="DefaultParagraphFont"/>
    <w:rsid w:val="00F41244"/>
  </w:style>
  <w:style w:type="character" w:customStyle="1" w:styleId="Subtitle2">
    <w:name w:val="Subtitle2"/>
    <w:basedOn w:val="DefaultParagraphFont"/>
    <w:rsid w:val="00F41244"/>
  </w:style>
  <w:style w:type="character" w:customStyle="1" w:styleId="mobile-label">
    <w:name w:val="mobile-label"/>
    <w:basedOn w:val="DefaultParagraphFont"/>
    <w:rsid w:val="00F41244"/>
  </w:style>
  <w:style w:type="character" w:customStyle="1" w:styleId="y2iqfc">
    <w:name w:val="y2iqfc"/>
    <w:basedOn w:val="DefaultParagraphFont"/>
    <w:rsid w:val="005A09B0"/>
  </w:style>
  <w:style w:type="table" w:styleId="GridTable4-Accent3">
    <w:name w:val="Grid Table 4 Accent 3"/>
    <w:basedOn w:val="TableNormal"/>
    <w:uiPriority w:val="49"/>
    <w:rsid w:val="00624887"/>
    <w:pPr>
      <w:spacing w:after="0" w:line="240" w:lineRule="auto"/>
    </w:pPr>
    <w:rPr>
      <w:lang w:val="en-MY"/>
    </w:rPr>
    <w:tblPr>
      <w:tblStyleRowBandSize w:val="1"/>
      <w:tblStyleColBandSize w:val="1"/>
      <w:tblInd w:w="0" w:type="nil"/>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jlqj4b">
    <w:name w:val="jlqj4b"/>
    <w:basedOn w:val="DefaultParagraphFont"/>
    <w:rsid w:val="00631FC9"/>
  </w:style>
  <w:style w:type="character" w:customStyle="1" w:styleId="viiyi">
    <w:name w:val="viiyi"/>
    <w:basedOn w:val="DefaultParagraphFont"/>
    <w:rsid w:val="00631FC9"/>
  </w:style>
  <w:style w:type="character" w:customStyle="1" w:styleId="fontstyle31">
    <w:name w:val="fontstyle31"/>
    <w:basedOn w:val="DefaultParagraphFont"/>
    <w:rsid w:val="00631FC9"/>
    <w:rPr>
      <w:rFonts w:ascii="Times New Roman" w:hAnsi="Times New Roman" w:cs="Times New Roman" w:hint="default"/>
      <w:b/>
      <w:bCs/>
      <w:i w:val="0"/>
      <w:iCs w:val="0"/>
      <w:color w:val="000000"/>
      <w:sz w:val="22"/>
      <w:szCs w:val="22"/>
    </w:rPr>
  </w:style>
  <w:style w:type="character" w:customStyle="1" w:styleId="ayaasheader">
    <w:name w:val="ayaasheader"/>
    <w:basedOn w:val="DefaultParagraphFont"/>
    <w:rsid w:val="00631FC9"/>
  </w:style>
  <w:style w:type="character" w:customStyle="1" w:styleId="fontstyle41">
    <w:name w:val="fontstyle41"/>
    <w:basedOn w:val="DefaultParagraphFont"/>
    <w:rsid w:val="00631FC9"/>
    <w:rPr>
      <w:rFonts w:ascii="AdvOT4ac4c61e+20" w:hAnsi="AdvOT4ac4c61e+20" w:hint="default"/>
      <w:b w:val="0"/>
      <w:bCs w:val="0"/>
      <w:i w:val="0"/>
      <w:iCs w:val="0"/>
      <w:color w:val="242021"/>
      <w:sz w:val="20"/>
      <w:szCs w:val="20"/>
    </w:rPr>
  </w:style>
  <w:style w:type="character" w:customStyle="1" w:styleId="fontstyle11">
    <w:name w:val="fontstyle11"/>
    <w:basedOn w:val="DefaultParagraphFont"/>
    <w:rsid w:val="00631FC9"/>
    <w:rPr>
      <w:rFonts w:ascii="TimesNewRomanPS-ItalicMT" w:hAnsi="TimesNewRomanPS-ItalicMT" w:hint="default"/>
      <w:b w:val="0"/>
      <w:bCs w:val="0"/>
      <w:i/>
      <w:iCs/>
      <w:color w:val="000000"/>
      <w:sz w:val="20"/>
      <w:szCs w:val="20"/>
    </w:rPr>
  </w:style>
  <w:style w:type="character" w:customStyle="1" w:styleId="maroon">
    <w:name w:val="maroon"/>
    <w:basedOn w:val="DefaultParagraphFont"/>
    <w:rsid w:val="00631FC9"/>
  </w:style>
  <w:style w:type="paragraph" w:customStyle="1" w:styleId="Author0">
    <w:name w:val="Author"/>
    <w:basedOn w:val="Normal"/>
    <w:link w:val="AuthorChar"/>
    <w:rsid w:val="00F86EC8"/>
    <w:pPr>
      <w:spacing w:after="0" w:line="240" w:lineRule="auto"/>
      <w:jc w:val="both"/>
    </w:pPr>
    <w:rPr>
      <w:rFonts w:ascii="PT Serif" w:eastAsia="Times New Roman" w:hAnsi="PT Serif" w:cs="Times New Roman"/>
      <w:b/>
      <w:bCs/>
      <w:color w:val="000000"/>
      <w:sz w:val="24"/>
      <w:szCs w:val="30"/>
      <w:lang w:val="en-GB"/>
    </w:rPr>
  </w:style>
  <w:style w:type="character" w:customStyle="1" w:styleId="AuthorChar">
    <w:name w:val="Author Char"/>
    <w:link w:val="Author0"/>
    <w:rsid w:val="00F86EC8"/>
    <w:rPr>
      <w:rFonts w:ascii="PT Serif" w:eastAsia="Times New Roman" w:hAnsi="PT Serif" w:cs="Times New Roman"/>
      <w:b/>
      <w:bCs/>
      <w:color w:val="000000"/>
      <w:sz w:val="24"/>
      <w:szCs w:val="30"/>
      <w:lang w:val="en-GB"/>
    </w:rPr>
  </w:style>
  <w:style w:type="character" w:customStyle="1" w:styleId="AffiliationChar">
    <w:name w:val="Affiliation Char"/>
    <w:link w:val="Affiliation0"/>
    <w:rsid w:val="00F86EC8"/>
    <w:rPr>
      <w:rFonts w:ascii="Times New Roman" w:eastAsia="Times New Roman" w:hAnsi="Times New Roman" w:cs="Times New Roman"/>
      <w:i/>
      <w:sz w:val="19"/>
      <w:szCs w:val="24"/>
      <w:lang w:val="en-GB" w:eastAsia="en-GB"/>
    </w:rPr>
  </w:style>
  <w:style w:type="paragraph" w:customStyle="1" w:styleId="Cite">
    <w:name w:val="Cite"/>
    <w:basedOn w:val="Normal"/>
    <w:link w:val="CiteChar"/>
    <w:rsid w:val="00F86EC8"/>
    <w:pPr>
      <w:spacing w:after="0" w:line="216" w:lineRule="auto"/>
      <w:ind w:left="720" w:hanging="720"/>
      <w:jc w:val="both"/>
    </w:pPr>
    <w:rPr>
      <w:rFonts w:ascii="PT Serif" w:eastAsia="Times New Roman" w:hAnsi="PT Serif" w:cs="Times New Roman"/>
      <w:szCs w:val="16"/>
    </w:rPr>
  </w:style>
  <w:style w:type="character" w:customStyle="1" w:styleId="CiteChar">
    <w:name w:val="Cite Char"/>
    <w:link w:val="Cite"/>
    <w:rsid w:val="00F86EC8"/>
    <w:rPr>
      <w:rFonts w:ascii="PT Serif" w:eastAsia="Times New Roman" w:hAnsi="PT Serif" w:cs="Times New Roman"/>
      <w:szCs w:val="16"/>
    </w:rPr>
  </w:style>
  <w:style w:type="paragraph" w:customStyle="1" w:styleId="Text0">
    <w:name w:val="Text"/>
    <w:basedOn w:val="Normal"/>
    <w:link w:val="TextChar"/>
    <w:rsid w:val="00F86EC8"/>
    <w:pPr>
      <w:spacing w:after="0" w:line="240" w:lineRule="auto"/>
      <w:jc w:val="both"/>
    </w:pPr>
    <w:rPr>
      <w:rFonts w:ascii="PT Serif" w:eastAsia="Times New Roman" w:hAnsi="PT Serif" w:cs="Times New Roman"/>
      <w:sz w:val="20"/>
      <w:szCs w:val="20"/>
    </w:rPr>
  </w:style>
  <w:style w:type="character" w:customStyle="1" w:styleId="TextChar">
    <w:name w:val="Text Char"/>
    <w:link w:val="Text0"/>
    <w:rsid w:val="00F86EC8"/>
    <w:rPr>
      <w:rFonts w:ascii="PT Serif" w:eastAsia="Times New Roman" w:hAnsi="PT Serif" w:cs="Times New Roman"/>
      <w:sz w:val="20"/>
      <w:szCs w:val="20"/>
    </w:rPr>
  </w:style>
  <w:style w:type="character" w:customStyle="1" w:styleId="DefaultChar">
    <w:name w:val="Default Char"/>
    <w:link w:val="Default"/>
    <w:rsid w:val="00F86EC8"/>
    <w:rPr>
      <w:rFonts w:ascii="Arial" w:eastAsia="Calibri" w:hAnsi="Arial" w:cs="Arial"/>
      <w:color w:val="000000"/>
      <w:sz w:val="24"/>
      <w:szCs w:val="24"/>
    </w:rPr>
  </w:style>
  <w:style w:type="paragraph" w:customStyle="1" w:styleId="Normal12">
    <w:name w:val="Normal12"/>
    <w:basedOn w:val="Normal11"/>
    <w:link w:val="Normal12Char"/>
    <w:autoRedefine/>
    <w:rsid w:val="00F86EC8"/>
  </w:style>
  <w:style w:type="character" w:customStyle="1" w:styleId="Normal12Char">
    <w:name w:val="Normal12 Char"/>
    <w:link w:val="Normal12"/>
    <w:rsid w:val="00F86EC8"/>
    <w:rPr>
      <w:rFonts w:ascii="Times New Roman" w:eastAsia="Times New Roman" w:hAnsi="Times New Roman" w:cs="Times New Roman"/>
      <w:color w:val="000000"/>
      <w:sz w:val="18"/>
      <w:szCs w:val="18"/>
      <w:lang w:bidi="th-TH"/>
    </w:rPr>
  </w:style>
  <w:style w:type="paragraph" w:customStyle="1" w:styleId="Page">
    <w:name w:val="Page"/>
    <w:basedOn w:val="Heading3"/>
    <w:link w:val="PageChar"/>
    <w:rsid w:val="00F86EC8"/>
    <w:pPr>
      <w:keepNext/>
      <w:spacing w:before="0" w:line="300" w:lineRule="auto"/>
      <w:jc w:val="right"/>
    </w:pPr>
    <w:rPr>
      <w:rFonts w:ascii="PT Serif" w:hAnsi="PT Serif" w:cs="Times New Roman"/>
      <w:bCs w:val="0"/>
      <w:i w:val="0"/>
      <w:iCs w:val="0"/>
      <w:color w:val="339933"/>
      <w:szCs w:val="20"/>
      <w:lang w:bidi="ar-SA"/>
    </w:rPr>
  </w:style>
  <w:style w:type="character" w:customStyle="1" w:styleId="PageChar">
    <w:name w:val="Page Char"/>
    <w:link w:val="Page"/>
    <w:rsid w:val="00F86EC8"/>
    <w:rPr>
      <w:rFonts w:ascii="PT Serif" w:eastAsia="Times New Roman" w:hAnsi="PT Serif" w:cs="Times New Roman"/>
      <w:b/>
      <w:color w:val="339933"/>
      <w:sz w:val="26"/>
      <w:szCs w:val="20"/>
    </w:rPr>
  </w:style>
  <w:style w:type="paragraph" w:customStyle="1" w:styleId="Reference0">
    <w:name w:val="Reference"/>
    <w:basedOn w:val="Normal"/>
    <w:link w:val="ReferenceChar"/>
    <w:qFormat/>
    <w:rsid w:val="002C1AF4"/>
    <w:pPr>
      <w:widowControl w:val="0"/>
      <w:autoSpaceDE w:val="0"/>
      <w:autoSpaceDN w:val="0"/>
      <w:adjustRightInd w:val="0"/>
      <w:spacing w:after="0" w:line="240" w:lineRule="auto"/>
      <w:ind w:left="720" w:hanging="720"/>
    </w:pPr>
    <w:rPr>
      <w:rFonts w:ascii="Calibri" w:eastAsia="Calibri" w:hAnsi="Calibri" w:cs="Calibri"/>
      <w:color w:val="000000"/>
      <w:sz w:val="24"/>
      <w:szCs w:val="24"/>
      <w:lang w:bidi="th-TH"/>
    </w:rPr>
  </w:style>
  <w:style w:type="character" w:customStyle="1" w:styleId="ReferenceChar">
    <w:name w:val="Reference Char"/>
    <w:link w:val="Reference0"/>
    <w:rsid w:val="002C1AF4"/>
    <w:rPr>
      <w:rFonts w:ascii="Calibri" w:eastAsia="Calibri" w:hAnsi="Calibri" w:cs="Calibri"/>
      <w:color w:val="000000"/>
      <w:sz w:val="24"/>
      <w:szCs w:val="24"/>
      <w:lang w:bidi="th-TH"/>
    </w:rPr>
  </w:style>
  <w:style w:type="paragraph" w:customStyle="1" w:styleId="Normal11">
    <w:name w:val="Normal11"/>
    <w:basedOn w:val="Default"/>
    <w:link w:val="Normal11Char1"/>
    <w:rsid w:val="00F86EC8"/>
    <w:pPr>
      <w:widowControl w:val="0"/>
      <w:spacing w:line="176" w:lineRule="atLeast"/>
      <w:jc w:val="both"/>
    </w:pPr>
    <w:rPr>
      <w:rFonts w:ascii="Times New Roman" w:eastAsia="Times New Roman" w:hAnsi="Times New Roman" w:cs="Times New Roman"/>
      <w:sz w:val="18"/>
      <w:szCs w:val="18"/>
      <w:lang w:bidi="th-TH"/>
    </w:rPr>
  </w:style>
  <w:style w:type="character" w:customStyle="1" w:styleId="Normal11Char1">
    <w:name w:val="Normal11 Char1"/>
    <w:link w:val="Normal11"/>
    <w:rsid w:val="00F86EC8"/>
    <w:rPr>
      <w:rFonts w:ascii="Times New Roman" w:eastAsia="Times New Roman" w:hAnsi="Times New Roman" w:cs="Times New Roman"/>
      <w:color w:val="000000"/>
      <w:sz w:val="18"/>
      <w:szCs w:val="18"/>
      <w:lang w:bidi="th-TH"/>
    </w:rPr>
  </w:style>
  <w:style w:type="paragraph" w:customStyle="1" w:styleId="FigureandTable">
    <w:name w:val="Figure and Table"/>
    <w:basedOn w:val="Normal"/>
    <w:link w:val="FigureandTableChar"/>
    <w:rsid w:val="00F86EC8"/>
    <w:pPr>
      <w:widowControl w:val="0"/>
      <w:autoSpaceDE w:val="0"/>
      <w:autoSpaceDN w:val="0"/>
      <w:adjustRightInd w:val="0"/>
      <w:spacing w:after="0" w:line="240" w:lineRule="auto"/>
      <w:jc w:val="center"/>
    </w:pPr>
    <w:rPr>
      <w:rFonts w:ascii="Times New Roman" w:eastAsia="Times New Roman" w:hAnsi="Times New Roman" w:cs="Times New Roman"/>
      <w:color w:val="0000FF"/>
      <w:sz w:val="24"/>
      <w:szCs w:val="24"/>
      <w:lang w:bidi="th-TH"/>
    </w:rPr>
  </w:style>
  <w:style w:type="character" w:customStyle="1" w:styleId="FigureandTableChar">
    <w:name w:val="Figure and Table Char"/>
    <w:link w:val="FigureandTable"/>
    <w:rsid w:val="00F86EC8"/>
    <w:rPr>
      <w:rFonts w:ascii="Times New Roman" w:eastAsia="Times New Roman" w:hAnsi="Times New Roman" w:cs="Times New Roman"/>
      <w:color w:val="0000FF"/>
      <w:sz w:val="24"/>
      <w:szCs w:val="24"/>
      <w:lang w:bidi="th-TH"/>
    </w:rPr>
  </w:style>
  <w:style w:type="paragraph" w:customStyle="1" w:styleId="Table2">
    <w:name w:val="Table2"/>
    <w:basedOn w:val="FigureandTable"/>
    <w:link w:val="Table2Char"/>
    <w:rsid w:val="00F86EC8"/>
    <w:rPr>
      <w:rFonts w:cs="Angsana New"/>
      <w:sz w:val="20"/>
      <w:szCs w:val="20"/>
    </w:rPr>
  </w:style>
  <w:style w:type="character" w:customStyle="1" w:styleId="Table2Char">
    <w:name w:val="Table2 Char"/>
    <w:link w:val="Table2"/>
    <w:rsid w:val="00F86EC8"/>
    <w:rPr>
      <w:rFonts w:ascii="Times New Roman" w:eastAsia="Times New Roman" w:hAnsi="Times New Roman" w:cs="Angsana New"/>
      <w:color w:val="0000FF"/>
      <w:sz w:val="20"/>
      <w:szCs w:val="20"/>
      <w:lang w:bidi="th-TH"/>
    </w:rPr>
  </w:style>
  <w:style w:type="paragraph" w:customStyle="1" w:styleId="Reference2">
    <w:name w:val="Reference2"/>
    <w:basedOn w:val="Normal"/>
    <w:rsid w:val="00F86EC8"/>
    <w:pPr>
      <w:spacing w:line="240" w:lineRule="auto"/>
      <w:ind w:left="720" w:hanging="720"/>
      <w:jc w:val="both"/>
    </w:pPr>
    <w:rPr>
      <w:rFonts w:ascii="Times New Roman" w:eastAsia="Times New Roman" w:hAnsi="Times New Roman" w:cs="Times New Roman"/>
      <w:color w:val="000000"/>
      <w:sz w:val="23"/>
      <w:lang w:bidi="th-TH"/>
    </w:rPr>
  </w:style>
  <w:style w:type="character" w:customStyle="1" w:styleId="BodyChar">
    <w:name w:val="Body Char"/>
    <w:link w:val="Body"/>
    <w:rsid w:val="00F86EC8"/>
    <w:rPr>
      <w:rFonts w:ascii="Helvetica Neue" w:eastAsia="Arial Unicode MS" w:hAnsi="Helvetica Neue" w:cs="Arial Unicode MS"/>
      <w:color w:val="000000"/>
      <w:lang w:eastAsia="en-MY"/>
    </w:rPr>
  </w:style>
  <w:style w:type="paragraph" w:customStyle="1" w:styleId="EQ">
    <w:name w:val="EQ"/>
    <w:basedOn w:val="Normal"/>
    <w:link w:val="EQChar"/>
    <w:rsid w:val="00F86EC8"/>
    <w:pPr>
      <w:tabs>
        <w:tab w:val="left" w:pos="9923"/>
      </w:tabs>
      <w:spacing w:before="120" w:after="120" w:line="300" w:lineRule="auto"/>
      <w:ind w:left="1701"/>
      <w:jc w:val="both"/>
    </w:pPr>
    <w:rPr>
      <w:rFonts w:ascii="PT Serif" w:eastAsia="Times New Roman" w:hAnsi="PT Serif" w:cs="Times New Roman"/>
      <w:sz w:val="24"/>
      <w:szCs w:val="20"/>
    </w:rPr>
  </w:style>
  <w:style w:type="character" w:customStyle="1" w:styleId="EQChar">
    <w:name w:val="EQ Char"/>
    <w:link w:val="EQ"/>
    <w:rsid w:val="00F86EC8"/>
    <w:rPr>
      <w:rFonts w:ascii="PT Serif" w:eastAsia="Times New Roman" w:hAnsi="PT Serif" w:cs="Times New Roman"/>
      <w:sz w:val="24"/>
      <w:szCs w:val="20"/>
    </w:rPr>
  </w:style>
  <w:style w:type="paragraph" w:customStyle="1" w:styleId="AuthorsPhoto">
    <w:name w:val="AuthorsPhoto"/>
    <w:basedOn w:val="Normal"/>
    <w:link w:val="AuthorsPhotoChar"/>
    <w:rsid w:val="00F86EC8"/>
    <w:pPr>
      <w:widowControl w:val="0"/>
      <w:autoSpaceDE w:val="0"/>
      <w:autoSpaceDN w:val="0"/>
      <w:adjustRightInd w:val="0"/>
      <w:spacing w:after="180" w:line="240" w:lineRule="auto"/>
      <w:jc w:val="center"/>
    </w:pPr>
    <w:rPr>
      <w:rFonts w:ascii="Times New Roman" w:eastAsia="Times New Roman" w:hAnsi="Times New Roman" w:cs="Angsana New"/>
      <w:noProof/>
      <w:color w:val="000000"/>
      <w:sz w:val="24"/>
      <w:szCs w:val="24"/>
      <w:lang w:bidi="th-TH"/>
    </w:rPr>
  </w:style>
  <w:style w:type="character" w:customStyle="1" w:styleId="AuthorsPhotoChar">
    <w:name w:val="AuthorsPhoto Char"/>
    <w:link w:val="AuthorsPhoto"/>
    <w:rsid w:val="00F86EC8"/>
    <w:rPr>
      <w:rFonts w:ascii="Times New Roman" w:eastAsia="Times New Roman" w:hAnsi="Times New Roman" w:cs="Angsana New"/>
      <w:noProof/>
      <w:color w:val="000000"/>
      <w:sz w:val="24"/>
      <w:szCs w:val="24"/>
      <w:lang w:bidi="th-TH"/>
    </w:rPr>
  </w:style>
  <w:style w:type="paragraph" w:customStyle="1" w:styleId="style147">
    <w:name w:val="style147"/>
    <w:basedOn w:val="Normal"/>
    <w:rsid w:val="00F86EC8"/>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customStyle="1" w:styleId="italic">
    <w:name w:val="italic"/>
    <w:basedOn w:val="DefaultParagraphFont"/>
    <w:rsid w:val="00F86EC8"/>
  </w:style>
  <w:style w:type="paragraph" w:customStyle="1" w:styleId="style160">
    <w:name w:val="style160"/>
    <w:basedOn w:val="Normal"/>
    <w:rsid w:val="00F86EC8"/>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customStyle="1" w:styleId="style154">
    <w:name w:val="style154"/>
    <w:basedOn w:val="Normal"/>
    <w:rsid w:val="00F86EC8"/>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customStyle="1" w:styleId="auto-style1">
    <w:name w:val="auto-style1"/>
    <w:basedOn w:val="DefaultParagraphFont"/>
    <w:rsid w:val="00F86EC8"/>
  </w:style>
  <w:style w:type="character" w:customStyle="1" w:styleId="style158">
    <w:name w:val="style158"/>
    <w:basedOn w:val="DefaultParagraphFont"/>
    <w:rsid w:val="00F86EC8"/>
  </w:style>
  <w:style w:type="character" w:customStyle="1" w:styleId="style139">
    <w:name w:val="style139"/>
    <w:basedOn w:val="DefaultParagraphFont"/>
    <w:rsid w:val="00F86EC8"/>
  </w:style>
  <w:style w:type="character" w:customStyle="1" w:styleId="style142">
    <w:name w:val="style142"/>
    <w:basedOn w:val="DefaultParagraphFont"/>
    <w:rsid w:val="00F86EC8"/>
  </w:style>
  <w:style w:type="table" w:styleId="PlainTable5">
    <w:name w:val="Plain Table 5"/>
    <w:basedOn w:val="TableNormal"/>
    <w:uiPriority w:val="45"/>
    <w:rsid w:val="00F86EC8"/>
    <w:pPr>
      <w:spacing w:after="0" w:line="240" w:lineRule="auto"/>
    </w:pPr>
    <w:rPr>
      <w:rFonts w:ascii="Times" w:eastAsia="Times" w:hAnsi="Times" w:cs="Times New Roman"/>
      <w:sz w:val="20"/>
      <w:szCs w:val="20"/>
      <w:lang w:val="en-AU" w:eastAsia="en-AU"/>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15559A"/>
    <w:pPr>
      <w:spacing w:after="0" w:line="240" w:lineRule="auto"/>
    </w:pPr>
    <w:rPr>
      <w:lang w:val="en-MY"/>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docssharedwiztogglelabeledlabeltext">
    <w:name w:val="docssharedwiztogglelabeledlabeltext"/>
    <w:basedOn w:val="DefaultParagraphFont"/>
    <w:rsid w:val="002F6A88"/>
  </w:style>
  <w:style w:type="character" w:customStyle="1" w:styleId="ts-alignment-element">
    <w:name w:val="ts-alignment-element"/>
    <w:basedOn w:val="DefaultParagraphFont"/>
    <w:rsid w:val="002F6A88"/>
  </w:style>
  <w:style w:type="character" w:customStyle="1" w:styleId="ts-alignment-element-highlighted">
    <w:name w:val="ts-alignment-element-highlighted"/>
    <w:basedOn w:val="DefaultParagraphFont"/>
    <w:rsid w:val="002F6A88"/>
  </w:style>
  <w:style w:type="character" w:customStyle="1" w:styleId="w8qarf">
    <w:name w:val="w8qarf"/>
    <w:basedOn w:val="DefaultParagraphFont"/>
    <w:rsid w:val="003366E3"/>
  </w:style>
  <w:style w:type="paragraph" w:customStyle="1" w:styleId="TitleRoboto">
    <w:name w:val="Title Roboto"/>
    <w:basedOn w:val="Normal"/>
    <w:link w:val="TitleRobotoChar"/>
    <w:qFormat/>
    <w:rsid w:val="000D7105"/>
    <w:pPr>
      <w:spacing w:after="0" w:line="240" w:lineRule="auto"/>
      <w:jc w:val="center"/>
    </w:pPr>
    <w:rPr>
      <w:rFonts w:ascii="Roboto" w:eastAsia="MS Mincho" w:hAnsi="Roboto" w:cs="Calibri"/>
      <w:b/>
      <w:sz w:val="40"/>
      <w:szCs w:val="40"/>
    </w:rPr>
  </w:style>
  <w:style w:type="paragraph" w:customStyle="1" w:styleId="AuthorHeading">
    <w:name w:val="Author Heading"/>
    <w:basedOn w:val="Normal"/>
    <w:link w:val="AuthorHeadingChar"/>
    <w:qFormat/>
    <w:rsid w:val="00767FA8"/>
    <w:pPr>
      <w:spacing w:after="0" w:line="240" w:lineRule="auto"/>
      <w:jc w:val="center"/>
    </w:pPr>
    <w:rPr>
      <w:rFonts w:ascii="Arial" w:hAnsi="Arial"/>
      <w:color w:val="000000" w:themeColor="text1"/>
      <w:sz w:val="32"/>
      <w:szCs w:val="32"/>
    </w:rPr>
  </w:style>
  <w:style w:type="character" w:customStyle="1" w:styleId="TitleRobotoChar">
    <w:name w:val="Title Roboto Char"/>
    <w:basedOn w:val="DefaultParagraphFont"/>
    <w:link w:val="TitleRoboto"/>
    <w:rsid w:val="000D7105"/>
    <w:rPr>
      <w:rFonts w:ascii="Roboto" w:eastAsia="MS Mincho" w:hAnsi="Roboto" w:cs="Calibri"/>
      <w:b/>
      <w:sz w:val="40"/>
      <w:szCs w:val="40"/>
    </w:rPr>
  </w:style>
  <w:style w:type="character" w:customStyle="1" w:styleId="AuthorHeadingChar">
    <w:name w:val="Author Heading Char"/>
    <w:basedOn w:val="DefaultParagraphFont"/>
    <w:link w:val="AuthorHeading"/>
    <w:rsid w:val="00767FA8"/>
    <w:rPr>
      <w:rFonts w:ascii="Arial" w:hAnsi="Arial"/>
      <w:color w:val="000000" w:themeColor="text1"/>
      <w:sz w:val="32"/>
      <w:szCs w:val="32"/>
    </w:rPr>
  </w:style>
  <w:style w:type="character" w:customStyle="1" w:styleId="Link">
    <w:name w:val="Link"/>
    <w:rsid w:val="00F452A7"/>
    <w:rPr>
      <w:color w:val="0000FF"/>
      <w:u w:val="single" w:color="0000FF"/>
    </w:rPr>
  </w:style>
  <w:style w:type="paragraph" w:customStyle="1" w:styleId="APA0">
    <w:name w:val="APA 0"/>
    <w:basedOn w:val="Normal"/>
    <w:next w:val="Normal"/>
    <w:rsid w:val="00F452A7"/>
    <w:pPr>
      <w:keepNext/>
      <w:spacing w:after="0" w:line="480" w:lineRule="auto"/>
      <w:jc w:val="center"/>
      <w:outlineLvl w:val="0"/>
    </w:pPr>
    <w:rPr>
      <w:rFonts w:ascii="Times New Roman" w:eastAsia="Cambria" w:hAnsi="Times New Roman" w:cs="Arial"/>
      <w:sz w:val="24"/>
      <w:szCs w:val="24"/>
    </w:rPr>
  </w:style>
  <w:style w:type="paragraph" w:customStyle="1" w:styleId="bodytext0">
    <w:name w:val="bodytext"/>
    <w:basedOn w:val="Normal"/>
    <w:rsid w:val="00F452A7"/>
    <w:pPr>
      <w:spacing w:before="120" w:after="120" w:line="240" w:lineRule="auto"/>
      <w:textAlignment w:val="baseline"/>
    </w:pPr>
    <w:rPr>
      <w:rFonts w:ascii="Tahoma" w:eastAsia="Times New Roman" w:hAnsi="Tahoma" w:cs="Tahoma"/>
      <w:color w:val="000000"/>
      <w:sz w:val="20"/>
      <w:szCs w:val="20"/>
      <w:lang w:val="ms-MY" w:eastAsia="ms-MY"/>
    </w:rPr>
  </w:style>
  <w:style w:type="paragraph" w:customStyle="1" w:styleId="Pa2">
    <w:name w:val="Pa2"/>
    <w:basedOn w:val="Normal"/>
    <w:next w:val="Normal"/>
    <w:uiPriority w:val="99"/>
    <w:rsid w:val="00F452A7"/>
    <w:pPr>
      <w:autoSpaceDE w:val="0"/>
      <w:autoSpaceDN w:val="0"/>
      <w:adjustRightInd w:val="0"/>
      <w:spacing w:after="0" w:line="201" w:lineRule="atLeast"/>
    </w:pPr>
    <w:rPr>
      <w:rFonts w:ascii="Georgia" w:eastAsia="Calibri" w:hAnsi="Georgia" w:cs="Times New Roman"/>
      <w:sz w:val="24"/>
      <w:szCs w:val="24"/>
      <w:lang w:val="en-MY"/>
    </w:rPr>
  </w:style>
  <w:style w:type="paragraph" w:customStyle="1" w:styleId="keywords1">
    <w:name w:val="key words"/>
    <w:rsid w:val="00F452A7"/>
    <w:pPr>
      <w:suppressAutoHyphens/>
      <w:spacing w:after="120" w:line="240" w:lineRule="auto"/>
      <w:ind w:firstLine="288"/>
      <w:jc w:val="both"/>
    </w:pPr>
    <w:rPr>
      <w:rFonts w:ascii="Times New Roman" w:eastAsia="SimSun" w:hAnsi="Times New Roman" w:cs="Times New Roman"/>
      <w:b/>
      <w:bCs/>
      <w:iCs/>
      <w:sz w:val="18"/>
      <w:szCs w:val="18"/>
      <w:lang w:eastAsia="ms-MY"/>
    </w:rPr>
  </w:style>
  <w:style w:type="paragraph" w:customStyle="1" w:styleId="AuthorAffiliation">
    <w:name w:val="Author Affiliation"/>
    <w:basedOn w:val="Normal"/>
    <w:rsid w:val="00F452A7"/>
    <w:pPr>
      <w:spacing w:after="0" w:line="240" w:lineRule="auto"/>
      <w:jc w:val="center"/>
    </w:pPr>
    <w:rPr>
      <w:rFonts w:ascii="Times New Roman" w:eastAsia="Times New Roman" w:hAnsi="Times New Roman" w:cs="Times New Roman"/>
      <w:i/>
      <w:sz w:val="20"/>
      <w:szCs w:val="20"/>
    </w:rPr>
  </w:style>
  <w:style w:type="character" w:customStyle="1" w:styleId="hlfld-title">
    <w:name w:val="hlfld-title"/>
    <w:basedOn w:val="DefaultParagraphFont"/>
    <w:rsid w:val="00F452A7"/>
  </w:style>
  <w:style w:type="paragraph" w:customStyle="1" w:styleId="inline">
    <w:name w:val="inline"/>
    <w:basedOn w:val="Normal"/>
    <w:rsid w:val="00F452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authors">
    <w:name w:val="art_authors"/>
    <w:basedOn w:val="DefaultParagraphFont"/>
    <w:rsid w:val="00F452A7"/>
  </w:style>
  <w:style w:type="character" w:customStyle="1" w:styleId="year">
    <w:name w:val="year"/>
    <w:basedOn w:val="DefaultParagraphFont"/>
    <w:rsid w:val="00F452A7"/>
  </w:style>
  <w:style w:type="character" w:customStyle="1" w:styleId="issue">
    <w:name w:val="issue"/>
    <w:basedOn w:val="DefaultParagraphFont"/>
    <w:rsid w:val="00F452A7"/>
  </w:style>
  <w:style w:type="character" w:customStyle="1" w:styleId="page0">
    <w:name w:val="page"/>
    <w:basedOn w:val="DefaultParagraphFont"/>
    <w:rsid w:val="00F452A7"/>
  </w:style>
  <w:style w:type="paragraph" w:customStyle="1" w:styleId="Headingwithournumber">
    <w:name w:val="Heading withour number"/>
    <w:basedOn w:val="Normal"/>
    <w:rsid w:val="00F452A7"/>
    <w:pPr>
      <w:spacing w:before="360" w:after="0" w:line="240" w:lineRule="auto"/>
    </w:pPr>
    <w:rPr>
      <w:rFonts w:ascii="Calibri" w:eastAsia="SimSun" w:hAnsi="Calibri" w:cs="Calibri"/>
      <w:b/>
      <w:sz w:val="28"/>
      <w:lang w:eastAsia="zh-CN"/>
    </w:rPr>
  </w:style>
  <w:style w:type="paragraph" w:customStyle="1" w:styleId="Referencestext">
    <w:name w:val="References text"/>
    <w:basedOn w:val="Normal"/>
    <w:rsid w:val="00F452A7"/>
    <w:pPr>
      <w:spacing w:after="0" w:line="240" w:lineRule="auto"/>
      <w:ind w:left="360" w:hanging="360"/>
    </w:pPr>
    <w:rPr>
      <w:rFonts w:ascii="Calibri" w:eastAsia="SimSun" w:hAnsi="Calibri" w:cs="Calibri"/>
      <w:color w:val="000000"/>
      <w:shd w:val="clear" w:color="auto" w:fill="FFFFFF"/>
      <w:lang w:val="en-GB" w:eastAsia="zh-CN"/>
    </w:rPr>
  </w:style>
  <w:style w:type="character" w:customStyle="1" w:styleId="EndnoteTextChar1">
    <w:name w:val="Endnote Text Char1"/>
    <w:basedOn w:val="DefaultParagraphFont"/>
    <w:uiPriority w:val="99"/>
    <w:semiHidden/>
    <w:rsid w:val="00F452A7"/>
    <w:rPr>
      <w:sz w:val="20"/>
      <w:szCs w:val="20"/>
    </w:rPr>
  </w:style>
  <w:style w:type="character" w:customStyle="1" w:styleId="SonnotMetniChar1">
    <w:name w:val="Sonnot Metni Char1"/>
    <w:basedOn w:val="DefaultParagraphFont"/>
    <w:uiPriority w:val="99"/>
    <w:semiHidden/>
    <w:rsid w:val="00F452A7"/>
    <w:rPr>
      <w:rFonts w:eastAsiaTheme="minorEastAsia"/>
      <w:sz w:val="20"/>
      <w:szCs w:val="20"/>
      <w:lang w:eastAsia="tr-TR"/>
    </w:rPr>
  </w:style>
  <w:style w:type="character" w:customStyle="1" w:styleId="BalonMetniChar1">
    <w:name w:val="Balon Metni Char1"/>
    <w:basedOn w:val="DefaultParagraphFont"/>
    <w:uiPriority w:val="99"/>
    <w:semiHidden/>
    <w:rsid w:val="00F452A7"/>
    <w:rPr>
      <w:rFonts w:ascii="Tahoma" w:eastAsiaTheme="minorEastAsia" w:hAnsi="Tahoma" w:cs="Tahoma"/>
      <w:sz w:val="16"/>
      <w:szCs w:val="16"/>
      <w:lang w:eastAsia="tr-TR"/>
    </w:rPr>
  </w:style>
  <w:style w:type="paragraph" w:customStyle="1" w:styleId="msonospacng">
    <w:name w:val="msonospacıng"/>
    <w:uiPriority w:val="1"/>
    <w:rsid w:val="00F452A7"/>
    <w:pPr>
      <w:spacing w:after="0" w:line="240" w:lineRule="auto"/>
    </w:pPr>
    <w:rPr>
      <w:rFonts w:eastAsiaTheme="minorEastAsia"/>
      <w:lang w:val="tr-TR"/>
    </w:rPr>
  </w:style>
  <w:style w:type="paragraph" w:customStyle="1" w:styleId="msolstparagraph">
    <w:name w:val="msolıstparagraph"/>
    <w:basedOn w:val="Normal"/>
    <w:uiPriority w:val="34"/>
    <w:rsid w:val="00F452A7"/>
    <w:pPr>
      <w:spacing w:after="200" w:line="276" w:lineRule="auto"/>
      <w:ind w:left="720"/>
      <w:contextualSpacing/>
    </w:pPr>
    <w:rPr>
      <w:rFonts w:eastAsiaTheme="minorEastAsia"/>
      <w:lang w:val="tr-TR" w:eastAsia="tr-TR"/>
    </w:rPr>
  </w:style>
  <w:style w:type="character" w:customStyle="1" w:styleId="msohyperlnk">
    <w:name w:val="msohyperlınk"/>
    <w:basedOn w:val="DefaultParagraphFont"/>
    <w:uiPriority w:val="99"/>
    <w:rsid w:val="00F452A7"/>
    <w:rPr>
      <w:color w:val="0563C1" w:themeColor="hyperlink"/>
      <w:u w:val="single"/>
    </w:rPr>
  </w:style>
  <w:style w:type="character" w:customStyle="1" w:styleId="T38">
    <w:name w:val="T38"/>
    <w:hidden/>
    <w:rsid w:val="00F452A7"/>
    <w:rPr>
      <w:rFonts w:ascii="Times New Roman" w:eastAsia="DejaVu Sans Condensed3" w:hAnsi="Times New Roman" w:cs="DejaVu Sans Condensed3"/>
      <w:sz w:val="24"/>
    </w:rPr>
  </w:style>
  <w:style w:type="character" w:customStyle="1" w:styleId="11Normal02-PerengganKeduaonwardChar">
    <w:name w:val="11 Normal02 - PerengganKedua onward Char"/>
    <w:basedOn w:val="DefaultParagraphFont"/>
    <w:link w:val="11Normal02-PerengganKeduaonward"/>
    <w:locked/>
    <w:rsid w:val="00F452A7"/>
    <w:rPr>
      <w:rFonts w:ascii="Times New Roman" w:eastAsia="MS Mincho" w:hAnsi="Times New Roman" w:cs="Arial"/>
      <w:sz w:val="24"/>
      <w:szCs w:val="24"/>
    </w:rPr>
  </w:style>
  <w:style w:type="paragraph" w:customStyle="1" w:styleId="SubmissionTitle">
    <w:name w:val="Submission Title"/>
    <w:basedOn w:val="Normal"/>
    <w:rsid w:val="00F452A7"/>
    <w:pPr>
      <w:spacing w:after="480" w:line="240" w:lineRule="auto"/>
      <w:jc w:val="center"/>
    </w:pPr>
    <w:rPr>
      <w:rFonts w:ascii="Times New Roman" w:eastAsia="Times New Roman" w:hAnsi="Times New Roman" w:cs="Times New Roman"/>
      <w:b/>
      <w:caps/>
      <w:sz w:val="28"/>
      <w:szCs w:val="28"/>
    </w:rPr>
  </w:style>
  <w:style w:type="paragraph" w:customStyle="1" w:styleId="AuthorName">
    <w:name w:val="Author Name"/>
    <w:basedOn w:val="Normal"/>
    <w:next w:val="Normal"/>
    <w:rsid w:val="00F452A7"/>
    <w:pPr>
      <w:spacing w:after="0" w:line="240" w:lineRule="auto"/>
      <w:jc w:val="center"/>
    </w:pPr>
    <w:rPr>
      <w:rFonts w:ascii="Times New Roman" w:eastAsia="Times New Roman" w:hAnsi="Times New Roman" w:cs="Times New Roman"/>
      <w:szCs w:val="24"/>
    </w:rPr>
  </w:style>
  <w:style w:type="character" w:customStyle="1" w:styleId="a-size-base">
    <w:name w:val="a-size-base"/>
    <w:basedOn w:val="DefaultParagraphFont"/>
    <w:rsid w:val="00F452A7"/>
  </w:style>
  <w:style w:type="paragraph" w:customStyle="1" w:styleId="HeadingCapter">
    <w:name w:val="Heading Capter"/>
    <w:basedOn w:val="Normal"/>
    <w:autoRedefine/>
    <w:rsid w:val="00F452A7"/>
    <w:pPr>
      <w:keepNext/>
      <w:spacing w:before="240" w:after="120" w:line="240" w:lineRule="auto"/>
      <w:ind w:left="709" w:hanging="709"/>
      <w:jc w:val="both"/>
      <w:outlineLvl w:val="0"/>
    </w:pPr>
    <w:rPr>
      <w:rFonts w:ascii="Calibri" w:eastAsia="Times New Roman" w:hAnsi="Calibri" w:cs="Calibri"/>
      <w:bCs/>
      <w:kern w:val="28"/>
      <w:lang w:val="ms-MY" w:eastAsia="en-GB"/>
    </w:rPr>
  </w:style>
  <w:style w:type="character" w:customStyle="1" w:styleId="muitypography-root">
    <w:name w:val="muitypography-root"/>
    <w:basedOn w:val="DefaultParagraphFont"/>
    <w:rsid w:val="00F452A7"/>
  </w:style>
  <w:style w:type="character" w:customStyle="1" w:styleId="orcid-id-https">
    <w:name w:val="orcid-id-https"/>
    <w:basedOn w:val="DefaultParagraphFont"/>
    <w:rsid w:val="00F452A7"/>
  </w:style>
  <w:style w:type="paragraph" w:customStyle="1" w:styleId="ChapterTitle">
    <w:name w:val="Chapter Title"/>
    <w:basedOn w:val="Normal"/>
    <w:next w:val="Normal"/>
    <w:rsid w:val="00F452A7"/>
    <w:pPr>
      <w:keepNext/>
      <w:spacing w:before="400" w:after="200" w:line="240" w:lineRule="auto"/>
      <w:ind w:left="282" w:hangingChars="117" w:hanging="282"/>
    </w:pPr>
    <w:rPr>
      <w:rFonts w:ascii="Times New Roman" w:eastAsia="MS Mincho" w:hAnsi="Times New Roman" w:cs="Times New Roman"/>
      <w:b/>
      <w:bCs/>
      <w:kern w:val="28"/>
      <w:sz w:val="24"/>
      <w:szCs w:val="24"/>
      <w:lang w:eastAsia="ja-JP"/>
    </w:rPr>
  </w:style>
  <w:style w:type="paragraph" w:customStyle="1" w:styleId="SectionHeading">
    <w:name w:val="SectionHeading"/>
    <w:basedOn w:val="Normal"/>
    <w:rsid w:val="00F452A7"/>
    <w:pPr>
      <w:keepNext/>
      <w:keepLines/>
      <w:spacing w:before="200" w:after="200" w:line="240" w:lineRule="auto"/>
      <w:jc w:val="both"/>
    </w:pPr>
    <w:rPr>
      <w:rFonts w:ascii="Times New Roman" w:eastAsia="MS Mincho" w:hAnsi="Times New Roman" w:cs="Times New Roman"/>
      <w:kern w:val="28"/>
      <w:lang w:eastAsia="ja-JP"/>
    </w:rPr>
  </w:style>
  <w:style w:type="paragraph" w:customStyle="1" w:styleId="SammaryHeader">
    <w:name w:val="SammaryHeader"/>
    <w:basedOn w:val="ChapterTitle"/>
    <w:next w:val="Normal"/>
    <w:rsid w:val="00F452A7"/>
    <w:pPr>
      <w:spacing w:before="0" w:after="0"/>
      <w:ind w:left="235" w:hanging="235"/>
      <w:jc w:val="both"/>
    </w:pPr>
    <w:rPr>
      <w:sz w:val="20"/>
      <w:szCs w:val="20"/>
    </w:rPr>
  </w:style>
  <w:style w:type="paragraph" w:customStyle="1" w:styleId="KeywordsHeader">
    <w:name w:val="KeywordsHeader"/>
    <w:basedOn w:val="Normal"/>
    <w:link w:val="KeywordsHeaderChar"/>
    <w:rsid w:val="00F452A7"/>
    <w:pPr>
      <w:keepNext/>
      <w:spacing w:after="0" w:line="240" w:lineRule="auto"/>
      <w:jc w:val="both"/>
    </w:pPr>
    <w:rPr>
      <w:rFonts w:ascii="Times New Roman" w:eastAsia="MS Mincho" w:hAnsi="Times New Roman" w:cs="Times New Roman"/>
      <w:b/>
      <w:bCs/>
      <w:i/>
      <w:iCs/>
      <w:sz w:val="20"/>
      <w:szCs w:val="20"/>
      <w:lang w:eastAsia="ja-JP"/>
    </w:rPr>
  </w:style>
  <w:style w:type="paragraph" w:customStyle="1" w:styleId="PaperTitle">
    <w:name w:val="PaperTitle"/>
    <w:basedOn w:val="Normal"/>
    <w:rsid w:val="00F452A7"/>
    <w:pPr>
      <w:tabs>
        <w:tab w:val="left" w:pos="0"/>
      </w:tabs>
      <w:spacing w:before="120" w:after="400" w:line="240" w:lineRule="auto"/>
      <w:ind w:right="11"/>
      <w:jc w:val="both"/>
    </w:pPr>
    <w:rPr>
      <w:rFonts w:ascii="Century" w:eastAsia="MS Mincho" w:hAnsi="Century" w:cs="Century"/>
      <w:b/>
      <w:bCs/>
      <w:spacing w:val="-16"/>
      <w:kern w:val="24"/>
      <w:position w:val="10"/>
      <w:sz w:val="36"/>
      <w:szCs w:val="36"/>
      <w:lang w:eastAsia="ja-JP"/>
    </w:rPr>
  </w:style>
  <w:style w:type="paragraph" w:customStyle="1" w:styleId="Sammary">
    <w:name w:val="Sammary"/>
    <w:basedOn w:val="KeywordsHeader"/>
    <w:rsid w:val="00F452A7"/>
    <w:rPr>
      <w:b w:val="0"/>
      <w:bCs w:val="0"/>
      <w:i w:val="0"/>
      <w:iCs w:val="0"/>
    </w:rPr>
  </w:style>
  <w:style w:type="paragraph" w:customStyle="1" w:styleId="TextBody0">
    <w:name w:val="TextBody"/>
    <w:basedOn w:val="Normal"/>
    <w:rsid w:val="00F452A7"/>
    <w:pPr>
      <w:spacing w:after="0" w:line="240" w:lineRule="auto"/>
      <w:ind w:firstLine="397"/>
      <w:jc w:val="both"/>
    </w:pPr>
    <w:rPr>
      <w:rFonts w:ascii="Times New Roman" w:eastAsia="MS Mincho" w:hAnsi="Times New Roman" w:cs="Times New Roman"/>
      <w:sz w:val="20"/>
      <w:szCs w:val="20"/>
    </w:rPr>
  </w:style>
  <w:style w:type="character" w:customStyle="1" w:styleId="KeywordsHeaderChar">
    <w:name w:val="KeywordsHeader Char"/>
    <w:link w:val="KeywordsHeader"/>
    <w:locked/>
    <w:rsid w:val="00F452A7"/>
    <w:rPr>
      <w:rFonts w:ascii="Times New Roman" w:eastAsia="MS Mincho" w:hAnsi="Times New Roman" w:cs="Times New Roman"/>
      <w:b/>
      <w:bCs/>
      <w:i/>
      <w:iCs/>
      <w:sz w:val="20"/>
      <w:szCs w:val="20"/>
      <w:lang w:eastAsia="ja-JP"/>
    </w:rPr>
  </w:style>
  <w:style w:type="character" w:customStyle="1" w:styleId="KeywordsChar">
    <w:name w:val="Keywords Char"/>
    <w:basedOn w:val="KeywordsHeaderChar"/>
    <w:link w:val="Keywords"/>
    <w:locked/>
    <w:rsid w:val="00F452A7"/>
    <w:rPr>
      <w:rFonts w:ascii="Times New Roman" w:eastAsia="Calibri" w:hAnsi="Times New Roman" w:cs="Times New Roman"/>
      <w:b w:val="0"/>
      <w:bCs w:val="0"/>
      <w:i w:val="0"/>
      <w:iCs w:val="0"/>
      <w:sz w:val="24"/>
      <w:szCs w:val="20"/>
      <w:lang w:eastAsia="ja-JP"/>
    </w:rPr>
  </w:style>
  <w:style w:type="paragraph" w:customStyle="1" w:styleId="VITA">
    <w:name w:val="VITA"/>
    <w:basedOn w:val="Normal"/>
    <w:rsid w:val="00F452A7"/>
    <w:pPr>
      <w:widowControl w:val="0"/>
      <w:tabs>
        <w:tab w:val="left" w:pos="216"/>
      </w:tabs>
      <w:spacing w:after="0" w:line="180" w:lineRule="exact"/>
      <w:jc w:val="both"/>
    </w:pPr>
    <w:rPr>
      <w:rFonts w:ascii="Helvetica" w:eastAsia="Times New Roman" w:hAnsi="Helvetica" w:cs="Times New Roman"/>
      <w:kern w:val="16"/>
      <w:sz w:val="16"/>
      <w:szCs w:val="20"/>
    </w:rPr>
  </w:style>
  <w:style w:type="paragraph" w:customStyle="1" w:styleId="FigureCaption">
    <w:name w:val="Figure Caption"/>
    <w:basedOn w:val="Normal"/>
    <w:link w:val="FigureCaptionChar"/>
    <w:rsid w:val="00F452A7"/>
    <w:pPr>
      <w:autoSpaceDE w:val="0"/>
      <w:autoSpaceDN w:val="0"/>
      <w:spacing w:after="0" w:line="240" w:lineRule="auto"/>
      <w:jc w:val="both"/>
    </w:pPr>
    <w:rPr>
      <w:rFonts w:ascii="Times New Roman" w:eastAsia="Times New Roman" w:hAnsi="Times New Roman" w:cs="Times New Roman"/>
      <w:sz w:val="16"/>
      <w:szCs w:val="16"/>
    </w:rPr>
  </w:style>
  <w:style w:type="paragraph" w:customStyle="1" w:styleId="ReferenceHead">
    <w:name w:val="Reference Head"/>
    <w:basedOn w:val="Heading1"/>
    <w:rsid w:val="00F452A7"/>
    <w:pPr>
      <w:keepLines w:val="0"/>
      <w:autoSpaceDE w:val="0"/>
      <w:autoSpaceDN w:val="0"/>
      <w:spacing w:before="240" w:after="80" w:line="240" w:lineRule="auto"/>
      <w:ind w:firstLine="0"/>
      <w:jc w:val="center"/>
    </w:pPr>
    <w:rPr>
      <w:rFonts w:ascii="Times New Roman" w:eastAsia="PMingLiU" w:hAnsi="Times New Roman" w:cs="Times New Roman"/>
      <w:b w:val="0"/>
      <w:bCs w:val="0"/>
      <w:smallCaps/>
      <w:color w:val="auto"/>
      <w:kern w:val="28"/>
      <w:sz w:val="20"/>
      <w:szCs w:val="20"/>
      <w:lang w:bidi="ar-SA"/>
    </w:rPr>
  </w:style>
  <w:style w:type="character" w:customStyle="1" w:styleId="FigureCaptionChar">
    <w:name w:val="Figure Caption Char"/>
    <w:link w:val="FigureCaption"/>
    <w:rsid w:val="00F452A7"/>
    <w:rPr>
      <w:rFonts w:ascii="Times New Roman" w:eastAsia="Times New Roman" w:hAnsi="Times New Roman" w:cs="Times New Roman"/>
      <w:sz w:val="16"/>
      <w:szCs w:val="16"/>
    </w:rPr>
  </w:style>
  <w:style w:type="paragraph" w:customStyle="1" w:styleId="para2">
    <w:name w:val="para 2"/>
    <w:basedOn w:val="Normal"/>
    <w:rsid w:val="00F452A7"/>
    <w:pPr>
      <w:spacing w:afterLines="200" w:after="200" w:line="480" w:lineRule="auto"/>
      <w:ind w:firstLine="720"/>
      <w:jc w:val="both"/>
    </w:pPr>
    <w:rPr>
      <w:rFonts w:ascii="Times New Roman" w:hAnsi="Times New Roman"/>
      <w:sz w:val="24"/>
    </w:rPr>
  </w:style>
  <w:style w:type="paragraph" w:customStyle="1" w:styleId="para2a">
    <w:name w:val="para 2a"/>
    <w:basedOn w:val="Normal"/>
    <w:rsid w:val="00F452A7"/>
    <w:pPr>
      <w:spacing w:beforeLines="200" w:before="200" w:afterLines="200" w:after="200" w:line="480" w:lineRule="auto"/>
      <w:ind w:firstLine="720"/>
      <w:jc w:val="both"/>
    </w:pPr>
    <w:rPr>
      <w:rFonts w:ascii="Times New Roman" w:hAnsi="Times New Roman"/>
      <w:sz w:val="24"/>
    </w:rPr>
  </w:style>
  <w:style w:type="paragraph" w:customStyle="1" w:styleId="MainBody">
    <w:name w:val="Main Body"/>
    <w:basedOn w:val="Normal"/>
    <w:link w:val="MainBodyChar"/>
    <w:qFormat/>
    <w:rsid w:val="00F452A7"/>
    <w:pPr>
      <w:spacing w:after="0"/>
      <w:ind w:firstLine="720"/>
      <w:jc w:val="both"/>
    </w:pPr>
    <w:rPr>
      <w:rFonts w:ascii="Calibri" w:hAnsi="Calibri" w:cs="Calibri"/>
      <w:color w:val="000000" w:themeColor="text1"/>
      <w:sz w:val="24"/>
      <w:szCs w:val="40"/>
    </w:rPr>
  </w:style>
  <w:style w:type="character" w:customStyle="1" w:styleId="d-inline-block">
    <w:name w:val="d-inline-block"/>
    <w:basedOn w:val="DefaultParagraphFont"/>
    <w:rsid w:val="00F452A7"/>
  </w:style>
  <w:style w:type="character" w:customStyle="1" w:styleId="MainBodyChar">
    <w:name w:val="Main Body Char"/>
    <w:basedOn w:val="DefaultParagraphFont"/>
    <w:link w:val="MainBody"/>
    <w:rsid w:val="00F452A7"/>
    <w:rPr>
      <w:rFonts w:ascii="Calibri" w:hAnsi="Calibri" w:cs="Calibri"/>
      <w:color w:val="000000" w:themeColor="text1"/>
      <w:sz w:val="24"/>
      <w:szCs w:val="40"/>
    </w:rPr>
  </w:style>
  <w:style w:type="character" w:customStyle="1" w:styleId="td-post-date">
    <w:name w:val="td-post-date"/>
    <w:basedOn w:val="DefaultParagraphFont"/>
    <w:rsid w:val="00F452A7"/>
  </w:style>
  <w:style w:type="character" w:customStyle="1" w:styleId="fc4">
    <w:name w:val="fc4"/>
    <w:basedOn w:val="DefaultParagraphFont"/>
    <w:rsid w:val="00F452A7"/>
  </w:style>
  <w:style w:type="character" w:customStyle="1" w:styleId="ff2">
    <w:name w:val="ff2"/>
    <w:basedOn w:val="DefaultParagraphFont"/>
    <w:rsid w:val="00F452A7"/>
  </w:style>
  <w:style w:type="character" w:customStyle="1" w:styleId="ls3">
    <w:name w:val="ls3"/>
    <w:basedOn w:val="DefaultParagraphFont"/>
    <w:rsid w:val="00F452A7"/>
  </w:style>
  <w:style w:type="character" w:customStyle="1" w:styleId="ff8">
    <w:name w:val="ff8"/>
    <w:basedOn w:val="DefaultParagraphFont"/>
    <w:rsid w:val="00F452A7"/>
  </w:style>
  <w:style w:type="character" w:customStyle="1" w:styleId="ws4">
    <w:name w:val="ws4"/>
    <w:basedOn w:val="DefaultParagraphFont"/>
    <w:rsid w:val="00F452A7"/>
  </w:style>
  <w:style w:type="character" w:customStyle="1" w:styleId="ls1">
    <w:name w:val="ls1"/>
    <w:basedOn w:val="DefaultParagraphFont"/>
    <w:rsid w:val="00F452A7"/>
  </w:style>
  <w:style w:type="character" w:customStyle="1" w:styleId="ff4">
    <w:name w:val="ff4"/>
    <w:basedOn w:val="DefaultParagraphFont"/>
    <w:rsid w:val="00F452A7"/>
  </w:style>
  <w:style w:type="character" w:customStyle="1" w:styleId="fc1">
    <w:name w:val="fc1"/>
    <w:basedOn w:val="DefaultParagraphFont"/>
    <w:rsid w:val="00F452A7"/>
  </w:style>
  <w:style w:type="character" w:customStyle="1" w:styleId="contribdegrees">
    <w:name w:val="contribdegrees"/>
    <w:basedOn w:val="DefaultParagraphFont"/>
    <w:rsid w:val="00F452A7"/>
  </w:style>
  <w:style w:type="character" w:customStyle="1" w:styleId="fn-label">
    <w:name w:val="fn-label"/>
    <w:basedOn w:val="DefaultParagraphFont"/>
    <w:rsid w:val="00F452A7"/>
  </w:style>
  <w:style w:type="paragraph" w:customStyle="1" w:styleId="meta">
    <w:name w:val="meta"/>
    <w:basedOn w:val="Normal"/>
    <w:rsid w:val="00F452A7"/>
    <w:pPr>
      <w:spacing w:before="100" w:beforeAutospacing="1" w:after="100" w:afterAutospacing="1" w:line="240" w:lineRule="auto"/>
    </w:pPr>
    <w:rPr>
      <w:rFonts w:ascii="Times New Roman" w:eastAsia="Times New Roman" w:hAnsi="Times New Roman" w:cs="Times New Roman"/>
      <w:sz w:val="24"/>
      <w:szCs w:val="24"/>
      <w:lang w:val="en-MY" w:eastAsia="en-GB"/>
    </w:rPr>
  </w:style>
  <w:style w:type="paragraph" w:customStyle="1" w:styleId="c-bibliographic-informationcitation">
    <w:name w:val="c-bibliographic-information__citation"/>
    <w:basedOn w:val="Normal"/>
    <w:rsid w:val="00F452A7"/>
    <w:pPr>
      <w:spacing w:before="100" w:beforeAutospacing="1" w:after="100" w:afterAutospacing="1" w:line="240" w:lineRule="auto"/>
    </w:pPr>
    <w:rPr>
      <w:rFonts w:ascii="Times New Roman" w:eastAsia="Times New Roman" w:hAnsi="Times New Roman" w:cs="Times New Roman"/>
      <w:sz w:val="24"/>
      <w:szCs w:val="24"/>
      <w:lang w:val="en-MY" w:eastAsia="en-GB"/>
    </w:rPr>
  </w:style>
  <w:style w:type="character" w:customStyle="1" w:styleId="title-text">
    <w:name w:val="title-text"/>
    <w:basedOn w:val="DefaultParagraphFont"/>
    <w:rsid w:val="00F452A7"/>
  </w:style>
  <w:style w:type="character" w:customStyle="1" w:styleId="gmail-d-inline-block">
    <w:name w:val="gmail-d-inline-block"/>
    <w:basedOn w:val="DefaultParagraphFont"/>
    <w:rsid w:val="00F452A7"/>
  </w:style>
  <w:style w:type="character" w:customStyle="1" w:styleId="gmail-title-text">
    <w:name w:val="gmail-title-text"/>
    <w:basedOn w:val="DefaultParagraphFont"/>
    <w:rsid w:val="00F452A7"/>
  </w:style>
  <w:style w:type="character" w:customStyle="1" w:styleId="priority-content">
    <w:name w:val="priority-content"/>
    <w:basedOn w:val="DefaultParagraphFont"/>
    <w:rsid w:val="00F452A7"/>
  </w:style>
  <w:style w:type="paragraph" w:customStyle="1" w:styleId="TTPParagraph1st">
    <w:name w:val="TTP Paragraph (1st)"/>
    <w:basedOn w:val="Normal"/>
    <w:next w:val="Normal"/>
    <w:uiPriority w:val="99"/>
    <w:rsid w:val="00F452A7"/>
    <w:pPr>
      <w:autoSpaceDE w:val="0"/>
      <w:autoSpaceDN w:val="0"/>
      <w:spacing w:after="0" w:line="240" w:lineRule="auto"/>
      <w:jc w:val="both"/>
    </w:pPr>
    <w:rPr>
      <w:rFonts w:ascii="Times New Roman" w:eastAsia="Times New Roman" w:hAnsi="Times New Roman" w:cs="Calibri"/>
      <w:sz w:val="24"/>
      <w:szCs w:val="24"/>
    </w:rPr>
  </w:style>
  <w:style w:type="paragraph" w:customStyle="1" w:styleId="flapcontent">
    <w:name w:val="flapcontent"/>
    <w:basedOn w:val="Normal"/>
    <w:rsid w:val="00F452A7"/>
    <w:pPr>
      <w:spacing w:before="100" w:beforeAutospacing="1" w:after="100" w:afterAutospacing="1" w:line="240" w:lineRule="auto"/>
    </w:pPr>
    <w:rPr>
      <w:rFonts w:ascii="Times New Roman" w:eastAsia="Times New Roman" w:hAnsi="Times New Roman" w:cs="Calibri"/>
      <w:sz w:val="24"/>
      <w:szCs w:val="24"/>
      <w:lang w:val="en-GB" w:eastAsia="en-GB"/>
    </w:rPr>
  </w:style>
  <w:style w:type="character" w:customStyle="1" w:styleId="c8wgl00">
    <w:name w:val="c8wgl00"/>
    <w:basedOn w:val="DefaultParagraphFont"/>
    <w:rsid w:val="00F452A7"/>
  </w:style>
  <w:style w:type="paragraph" w:customStyle="1" w:styleId="Abstracttext">
    <w:name w:val="Abstract text"/>
    <w:autoRedefine/>
    <w:uiPriority w:val="2"/>
    <w:qFormat/>
    <w:rsid w:val="00F452A7"/>
    <w:pPr>
      <w:spacing w:after="0" w:line="240" w:lineRule="auto"/>
      <w:jc w:val="both"/>
    </w:pPr>
    <w:rPr>
      <w:rFonts w:ascii="Times New Roman" w:hAnsi="Times New Roman" w:cs="Times New Roman"/>
      <w:sz w:val="24"/>
      <w:szCs w:val="24"/>
      <w:lang w:val="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58544">
      <w:bodyDiv w:val="1"/>
      <w:marLeft w:val="0"/>
      <w:marRight w:val="0"/>
      <w:marTop w:val="0"/>
      <w:marBottom w:val="0"/>
      <w:divBdr>
        <w:top w:val="none" w:sz="0" w:space="0" w:color="auto"/>
        <w:left w:val="none" w:sz="0" w:space="0" w:color="auto"/>
        <w:bottom w:val="none" w:sz="0" w:space="0" w:color="auto"/>
        <w:right w:val="none" w:sz="0" w:space="0" w:color="auto"/>
      </w:divBdr>
    </w:div>
    <w:div w:id="133917103">
      <w:bodyDiv w:val="1"/>
      <w:marLeft w:val="0"/>
      <w:marRight w:val="0"/>
      <w:marTop w:val="0"/>
      <w:marBottom w:val="0"/>
      <w:divBdr>
        <w:top w:val="none" w:sz="0" w:space="0" w:color="auto"/>
        <w:left w:val="none" w:sz="0" w:space="0" w:color="auto"/>
        <w:bottom w:val="none" w:sz="0" w:space="0" w:color="auto"/>
        <w:right w:val="none" w:sz="0" w:space="0" w:color="auto"/>
      </w:divBdr>
    </w:div>
    <w:div w:id="210384810">
      <w:bodyDiv w:val="1"/>
      <w:marLeft w:val="0"/>
      <w:marRight w:val="0"/>
      <w:marTop w:val="0"/>
      <w:marBottom w:val="0"/>
      <w:divBdr>
        <w:top w:val="none" w:sz="0" w:space="0" w:color="auto"/>
        <w:left w:val="none" w:sz="0" w:space="0" w:color="auto"/>
        <w:bottom w:val="none" w:sz="0" w:space="0" w:color="auto"/>
        <w:right w:val="none" w:sz="0" w:space="0" w:color="auto"/>
      </w:divBdr>
    </w:div>
    <w:div w:id="484972043">
      <w:bodyDiv w:val="1"/>
      <w:marLeft w:val="0"/>
      <w:marRight w:val="0"/>
      <w:marTop w:val="0"/>
      <w:marBottom w:val="0"/>
      <w:divBdr>
        <w:top w:val="none" w:sz="0" w:space="0" w:color="auto"/>
        <w:left w:val="none" w:sz="0" w:space="0" w:color="auto"/>
        <w:bottom w:val="none" w:sz="0" w:space="0" w:color="auto"/>
        <w:right w:val="none" w:sz="0" w:space="0" w:color="auto"/>
      </w:divBdr>
    </w:div>
    <w:div w:id="539902576">
      <w:bodyDiv w:val="1"/>
      <w:marLeft w:val="0"/>
      <w:marRight w:val="0"/>
      <w:marTop w:val="0"/>
      <w:marBottom w:val="0"/>
      <w:divBdr>
        <w:top w:val="none" w:sz="0" w:space="0" w:color="auto"/>
        <w:left w:val="none" w:sz="0" w:space="0" w:color="auto"/>
        <w:bottom w:val="none" w:sz="0" w:space="0" w:color="auto"/>
        <w:right w:val="none" w:sz="0" w:space="0" w:color="auto"/>
      </w:divBdr>
    </w:div>
    <w:div w:id="587228299">
      <w:bodyDiv w:val="1"/>
      <w:marLeft w:val="0"/>
      <w:marRight w:val="0"/>
      <w:marTop w:val="0"/>
      <w:marBottom w:val="0"/>
      <w:divBdr>
        <w:top w:val="none" w:sz="0" w:space="0" w:color="auto"/>
        <w:left w:val="none" w:sz="0" w:space="0" w:color="auto"/>
        <w:bottom w:val="none" w:sz="0" w:space="0" w:color="auto"/>
        <w:right w:val="none" w:sz="0" w:space="0" w:color="auto"/>
      </w:divBdr>
    </w:div>
    <w:div w:id="621116439">
      <w:bodyDiv w:val="1"/>
      <w:marLeft w:val="0"/>
      <w:marRight w:val="0"/>
      <w:marTop w:val="0"/>
      <w:marBottom w:val="0"/>
      <w:divBdr>
        <w:top w:val="none" w:sz="0" w:space="0" w:color="auto"/>
        <w:left w:val="none" w:sz="0" w:space="0" w:color="auto"/>
        <w:bottom w:val="none" w:sz="0" w:space="0" w:color="auto"/>
        <w:right w:val="none" w:sz="0" w:space="0" w:color="auto"/>
      </w:divBdr>
    </w:div>
    <w:div w:id="634336902">
      <w:bodyDiv w:val="1"/>
      <w:marLeft w:val="0"/>
      <w:marRight w:val="0"/>
      <w:marTop w:val="0"/>
      <w:marBottom w:val="0"/>
      <w:divBdr>
        <w:top w:val="none" w:sz="0" w:space="0" w:color="auto"/>
        <w:left w:val="none" w:sz="0" w:space="0" w:color="auto"/>
        <w:bottom w:val="none" w:sz="0" w:space="0" w:color="auto"/>
        <w:right w:val="none" w:sz="0" w:space="0" w:color="auto"/>
      </w:divBdr>
    </w:div>
    <w:div w:id="656613664">
      <w:bodyDiv w:val="1"/>
      <w:marLeft w:val="0"/>
      <w:marRight w:val="0"/>
      <w:marTop w:val="0"/>
      <w:marBottom w:val="0"/>
      <w:divBdr>
        <w:top w:val="none" w:sz="0" w:space="0" w:color="auto"/>
        <w:left w:val="none" w:sz="0" w:space="0" w:color="auto"/>
        <w:bottom w:val="none" w:sz="0" w:space="0" w:color="auto"/>
        <w:right w:val="none" w:sz="0" w:space="0" w:color="auto"/>
      </w:divBdr>
    </w:div>
    <w:div w:id="1006859513">
      <w:bodyDiv w:val="1"/>
      <w:marLeft w:val="0"/>
      <w:marRight w:val="0"/>
      <w:marTop w:val="0"/>
      <w:marBottom w:val="0"/>
      <w:divBdr>
        <w:top w:val="none" w:sz="0" w:space="0" w:color="auto"/>
        <w:left w:val="none" w:sz="0" w:space="0" w:color="auto"/>
        <w:bottom w:val="none" w:sz="0" w:space="0" w:color="auto"/>
        <w:right w:val="none" w:sz="0" w:space="0" w:color="auto"/>
      </w:divBdr>
    </w:div>
    <w:div w:id="1186407572">
      <w:bodyDiv w:val="1"/>
      <w:marLeft w:val="0"/>
      <w:marRight w:val="0"/>
      <w:marTop w:val="0"/>
      <w:marBottom w:val="0"/>
      <w:divBdr>
        <w:top w:val="none" w:sz="0" w:space="0" w:color="auto"/>
        <w:left w:val="none" w:sz="0" w:space="0" w:color="auto"/>
        <w:bottom w:val="none" w:sz="0" w:space="0" w:color="auto"/>
        <w:right w:val="none" w:sz="0" w:space="0" w:color="auto"/>
      </w:divBdr>
    </w:div>
    <w:div w:id="1295988328">
      <w:bodyDiv w:val="1"/>
      <w:marLeft w:val="0"/>
      <w:marRight w:val="0"/>
      <w:marTop w:val="0"/>
      <w:marBottom w:val="0"/>
      <w:divBdr>
        <w:top w:val="none" w:sz="0" w:space="0" w:color="auto"/>
        <w:left w:val="none" w:sz="0" w:space="0" w:color="auto"/>
        <w:bottom w:val="none" w:sz="0" w:space="0" w:color="auto"/>
        <w:right w:val="none" w:sz="0" w:space="0" w:color="auto"/>
      </w:divBdr>
    </w:div>
    <w:div w:id="1297487644">
      <w:bodyDiv w:val="1"/>
      <w:marLeft w:val="0"/>
      <w:marRight w:val="0"/>
      <w:marTop w:val="0"/>
      <w:marBottom w:val="0"/>
      <w:divBdr>
        <w:top w:val="none" w:sz="0" w:space="0" w:color="auto"/>
        <w:left w:val="none" w:sz="0" w:space="0" w:color="auto"/>
        <w:bottom w:val="none" w:sz="0" w:space="0" w:color="auto"/>
        <w:right w:val="none" w:sz="0" w:space="0" w:color="auto"/>
      </w:divBdr>
    </w:div>
    <w:div w:id="1499729685">
      <w:bodyDiv w:val="1"/>
      <w:marLeft w:val="0"/>
      <w:marRight w:val="0"/>
      <w:marTop w:val="0"/>
      <w:marBottom w:val="0"/>
      <w:divBdr>
        <w:top w:val="none" w:sz="0" w:space="0" w:color="auto"/>
        <w:left w:val="none" w:sz="0" w:space="0" w:color="auto"/>
        <w:bottom w:val="none" w:sz="0" w:space="0" w:color="auto"/>
        <w:right w:val="none" w:sz="0" w:space="0" w:color="auto"/>
      </w:divBdr>
    </w:div>
    <w:div w:id="1514488160">
      <w:bodyDiv w:val="1"/>
      <w:marLeft w:val="0"/>
      <w:marRight w:val="0"/>
      <w:marTop w:val="0"/>
      <w:marBottom w:val="0"/>
      <w:divBdr>
        <w:top w:val="none" w:sz="0" w:space="0" w:color="auto"/>
        <w:left w:val="none" w:sz="0" w:space="0" w:color="auto"/>
        <w:bottom w:val="none" w:sz="0" w:space="0" w:color="auto"/>
        <w:right w:val="none" w:sz="0" w:space="0" w:color="auto"/>
      </w:divBdr>
    </w:div>
    <w:div w:id="1525897870">
      <w:bodyDiv w:val="1"/>
      <w:marLeft w:val="0"/>
      <w:marRight w:val="0"/>
      <w:marTop w:val="0"/>
      <w:marBottom w:val="0"/>
      <w:divBdr>
        <w:top w:val="none" w:sz="0" w:space="0" w:color="auto"/>
        <w:left w:val="none" w:sz="0" w:space="0" w:color="auto"/>
        <w:bottom w:val="none" w:sz="0" w:space="0" w:color="auto"/>
        <w:right w:val="none" w:sz="0" w:space="0" w:color="auto"/>
      </w:divBdr>
    </w:div>
    <w:div w:id="1539393441">
      <w:bodyDiv w:val="1"/>
      <w:marLeft w:val="0"/>
      <w:marRight w:val="0"/>
      <w:marTop w:val="0"/>
      <w:marBottom w:val="0"/>
      <w:divBdr>
        <w:top w:val="none" w:sz="0" w:space="0" w:color="auto"/>
        <w:left w:val="none" w:sz="0" w:space="0" w:color="auto"/>
        <w:bottom w:val="none" w:sz="0" w:space="0" w:color="auto"/>
        <w:right w:val="none" w:sz="0" w:space="0" w:color="auto"/>
      </w:divBdr>
    </w:div>
    <w:div w:id="1605727581">
      <w:bodyDiv w:val="1"/>
      <w:marLeft w:val="0"/>
      <w:marRight w:val="0"/>
      <w:marTop w:val="0"/>
      <w:marBottom w:val="0"/>
      <w:divBdr>
        <w:top w:val="none" w:sz="0" w:space="0" w:color="auto"/>
        <w:left w:val="none" w:sz="0" w:space="0" w:color="auto"/>
        <w:bottom w:val="none" w:sz="0" w:space="0" w:color="auto"/>
        <w:right w:val="none" w:sz="0" w:space="0" w:color="auto"/>
      </w:divBdr>
    </w:div>
    <w:div w:id="1708410544">
      <w:bodyDiv w:val="1"/>
      <w:marLeft w:val="0"/>
      <w:marRight w:val="0"/>
      <w:marTop w:val="0"/>
      <w:marBottom w:val="0"/>
      <w:divBdr>
        <w:top w:val="none" w:sz="0" w:space="0" w:color="auto"/>
        <w:left w:val="none" w:sz="0" w:space="0" w:color="auto"/>
        <w:bottom w:val="none" w:sz="0" w:space="0" w:color="auto"/>
        <w:right w:val="none" w:sz="0" w:space="0" w:color="auto"/>
      </w:divBdr>
    </w:div>
    <w:div w:id="1794593710">
      <w:bodyDiv w:val="1"/>
      <w:marLeft w:val="0"/>
      <w:marRight w:val="0"/>
      <w:marTop w:val="0"/>
      <w:marBottom w:val="0"/>
      <w:divBdr>
        <w:top w:val="none" w:sz="0" w:space="0" w:color="auto"/>
        <w:left w:val="none" w:sz="0" w:space="0" w:color="auto"/>
        <w:bottom w:val="none" w:sz="0" w:space="0" w:color="auto"/>
        <w:right w:val="none" w:sz="0" w:space="0" w:color="auto"/>
      </w:divBdr>
    </w:div>
    <w:div w:id="1812556219">
      <w:bodyDiv w:val="1"/>
      <w:marLeft w:val="0"/>
      <w:marRight w:val="0"/>
      <w:marTop w:val="0"/>
      <w:marBottom w:val="0"/>
      <w:divBdr>
        <w:top w:val="none" w:sz="0" w:space="0" w:color="auto"/>
        <w:left w:val="none" w:sz="0" w:space="0" w:color="auto"/>
        <w:bottom w:val="none" w:sz="0" w:space="0" w:color="auto"/>
        <w:right w:val="none" w:sz="0" w:space="0" w:color="auto"/>
      </w:divBdr>
    </w:div>
    <w:div w:id="1813670126">
      <w:bodyDiv w:val="1"/>
      <w:marLeft w:val="0"/>
      <w:marRight w:val="0"/>
      <w:marTop w:val="0"/>
      <w:marBottom w:val="0"/>
      <w:divBdr>
        <w:top w:val="none" w:sz="0" w:space="0" w:color="auto"/>
        <w:left w:val="none" w:sz="0" w:space="0" w:color="auto"/>
        <w:bottom w:val="none" w:sz="0" w:space="0" w:color="auto"/>
        <w:right w:val="none" w:sz="0" w:space="0" w:color="auto"/>
      </w:divBdr>
    </w:div>
    <w:div w:id="1819418103">
      <w:bodyDiv w:val="1"/>
      <w:marLeft w:val="0"/>
      <w:marRight w:val="0"/>
      <w:marTop w:val="0"/>
      <w:marBottom w:val="0"/>
      <w:divBdr>
        <w:top w:val="none" w:sz="0" w:space="0" w:color="auto"/>
        <w:left w:val="none" w:sz="0" w:space="0" w:color="auto"/>
        <w:bottom w:val="none" w:sz="0" w:space="0" w:color="auto"/>
        <w:right w:val="none" w:sz="0" w:space="0" w:color="auto"/>
      </w:divBdr>
    </w:div>
    <w:div w:id="1891378255">
      <w:bodyDiv w:val="1"/>
      <w:marLeft w:val="0"/>
      <w:marRight w:val="0"/>
      <w:marTop w:val="0"/>
      <w:marBottom w:val="0"/>
      <w:divBdr>
        <w:top w:val="none" w:sz="0" w:space="0" w:color="auto"/>
        <w:left w:val="none" w:sz="0" w:space="0" w:color="auto"/>
        <w:bottom w:val="none" w:sz="0" w:space="0" w:color="auto"/>
        <w:right w:val="none" w:sz="0" w:space="0" w:color="auto"/>
      </w:divBdr>
    </w:div>
    <w:div w:id="2018381811">
      <w:bodyDiv w:val="1"/>
      <w:marLeft w:val="0"/>
      <w:marRight w:val="0"/>
      <w:marTop w:val="0"/>
      <w:marBottom w:val="0"/>
      <w:divBdr>
        <w:top w:val="none" w:sz="0" w:space="0" w:color="auto"/>
        <w:left w:val="none" w:sz="0" w:space="0" w:color="auto"/>
        <w:bottom w:val="none" w:sz="0" w:space="0" w:color="auto"/>
        <w:right w:val="none" w:sz="0" w:space="0" w:color="auto"/>
      </w:divBdr>
    </w:div>
    <w:div w:id="2029482276">
      <w:bodyDiv w:val="1"/>
      <w:marLeft w:val="0"/>
      <w:marRight w:val="0"/>
      <w:marTop w:val="0"/>
      <w:marBottom w:val="0"/>
      <w:divBdr>
        <w:top w:val="none" w:sz="0" w:space="0" w:color="auto"/>
        <w:left w:val="none" w:sz="0" w:space="0" w:color="auto"/>
        <w:bottom w:val="none" w:sz="0" w:space="0" w:color="auto"/>
        <w:right w:val="none" w:sz="0" w:space="0" w:color="auto"/>
      </w:divBdr>
    </w:div>
    <w:div w:id="2036151982">
      <w:bodyDiv w:val="1"/>
      <w:marLeft w:val="0"/>
      <w:marRight w:val="0"/>
      <w:marTop w:val="0"/>
      <w:marBottom w:val="0"/>
      <w:divBdr>
        <w:top w:val="none" w:sz="0" w:space="0" w:color="auto"/>
        <w:left w:val="none" w:sz="0" w:space="0" w:color="auto"/>
        <w:bottom w:val="none" w:sz="0" w:space="0" w:color="auto"/>
        <w:right w:val="none" w:sz="0" w:space="0" w:color="auto"/>
      </w:divBdr>
    </w:div>
    <w:div w:id="2037609591">
      <w:bodyDiv w:val="1"/>
      <w:marLeft w:val="0"/>
      <w:marRight w:val="0"/>
      <w:marTop w:val="0"/>
      <w:marBottom w:val="0"/>
      <w:divBdr>
        <w:top w:val="none" w:sz="0" w:space="0" w:color="auto"/>
        <w:left w:val="none" w:sz="0" w:space="0" w:color="auto"/>
        <w:bottom w:val="none" w:sz="0" w:space="0" w:color="auto"/>
        <w:right w:val="none" w:sz="0" w:space="0" w:color="auto"/>
      </w:divBdr>
    </w:div>
    <w:div w:id="209763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951D30DD91B4134AF7AD023DD90778F"/>
        <w:category>
          <w:name w:val="General"/>
          <w:gallery w:val="placeholder"/>
        </w:category>
        <w:types>
          <w:type w:val="bbPlcHdr"/>
        </w:types>
        <w:behaviors>
          <w:behavior w:val="content"/>
        </w:behaviors>
        <w:guid w:val="{1B1E582B-2AE6-4A49-9C1D-FF1737EB96E2}"/>
      </w:docPartPr>
      <w:docPartBody>
        <w:p w:rsidR="00E2299F" w:rsidRDefault="00B65BB5" w:rsidP="00B65BB5">
          <w:pPr>
            <w:pStyle w:val="6951D30DD91B4134AF7AD023DD90778F"/>
          </w:pPr>
          <w:r w:rsidRPr="005A5EF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alatino-Roman">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NewtonC">
    <w:altName w:val="Cambria"/>
    <w:panose1 w:val="00000000000000000000"/>
    <w:charset w:val="00"/>
    <w:family w:val="roman"/>
    <w:notTrueType/>
    <w:pitch w:val="default"/>
    <w:sig w:usb0="00000003" w:usb1="00000000" w:usb2="00000000" w:usb3="00000000" w:csb0="00000001" w:csb1="00000000"/>
  </w:font>
  <w:font w:name="Helvetica Neue">
    <w:altName w:val="Arial"/>
    <w:charset w:val="00"/>
    <w:family w:val="auto"/>
    <w:pitch w:val="default"/>
  </w:font>
  <w:font w:name="Arabic Transparent">
    <w:panose1 w:val="020B0604020202020204"/>
    <w:charset w:val="00"/>
    <w:family w:val="swiss"/>
    <w:pitch w:val="variable"/>
    <w:sig w:usb0="E0002EFF" w:usb1="C000785B" w:usb2="00000009" w:usb3="00000000" w:csb0="000001FF" w:csb1="00000000"/>
  </w:font>
  <w:font w:name="Montserrat">
    <w:charset w:val="00"/>
    <w:family w:val="auto"/>
    <w:pitch w:val="default"/>
  </w:font>
  <w:font w:name="Simplified Arabic">
    <w:panose1 w:val="02020603050405020304"/>
    <w:charset w:val="00"/>
    <w:family w:val="roman"/>
    <w:pitch w:val="variable"/>
    <w:sig w:usb0="00002003" w:usb1="80000000" w:usb2="00000008" w:usb3="00000000" w:csb0="00000041" w:csb1="00000000"/>
  </w:font>
  <w:font w:name="Calvert MT Std Light">
    <w:altName w:val="Calvert MT Std Light"/>
    <w:panose1 w:val="00000000000000000000"/>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IN Engschrift Std">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Optima">
    <w:charset w:val="00"/>
    <w:family w:val="swiss"/>
    <w:pitch w:val="variable"/>
    <w:sig w:usb0="00000003" w:usb1="00000000" w:usb2="00000000" w:usb3="00000000" w:csb0="00000001"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AdvOT4ac4c61e+20">
    <w:altName w:val="Times New Roman"/>
    <w:panose1 w:val="00000000000000000000"/>
    <w:charset w:val="00"/>
    <w:family w:val="roman"/>
    <w:notTrueType/>
    <w:pitch w:val="default"/>
  </w:font>
  <w:font w:name="TimesNewRomanPS-ItalicMT">
    <w:altName w:val="MS Mincho"/>
    <w:panose1 w:val="00000000000000000000"/>
    <w:charset w:val="00"/>
    <w:family w:val="roman"/>
    <w:notTrueType/>
    <w:pitch w:val="default"/>
  </w:font>
  <w:font w:name="PT Serif">
    <w:altName w:val="Arial"/>
    <w:charset w:val="00"/>
    <w:family w:val="roman"/>
    <w:pitch w:val="variable"/>
    <w:sig w:usb0="A00002EF" w:usb1="5000204B" w:usb2="00000000" w:usb3="00000000" w:csb0="00000097" w:csb1="00000000"/>
  </w:font>
  <w:font w:name="Roboto">
    <w:panose1 w:val="02000000000000000000"/>
    <w:charset w:val="00"/>
    <w:family w:val="auto"/>
    <w:pitch w:val="variable"/>
    <w:sig w:usb0="E0000AFF" w:usb1="5000217F" w:usb2="00000021" w:usb3="00000000" w:csb0="0000019F" w:csb1="00000000"/>
  </w:font>
  <w:font w:name="DejaVu Sans Condensed3">
    <w:altName w:val="Times New Roman"/>
    <w:charset w:val="00"/>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BB5"/>
    <w:rsid w:val="000F3A17"/>
    <w:rsid w:val="00147750"/>
    <w:rsid w:val="005B6384"/>
    <w:rsid w:val="00A206E7"/>
    <w:rsid w:val="00AF49B3"/>
    <w:rsid w:val="00B65BB5"/>
    <w:rsid w:val="00E2299F"/>
    <w:rsid w:val="00E348F6"/>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5BB5"/>
    <w:rPr>
      <w:color w:val="808080"/>
    </w:rPr>
  </w:style>
  <w:style w:type="paragraph" w:customStyle="1" w:styleId="6951D30DD91B4134AF7AD023DD90778F">
    <w:name w:val="6951D30DD91B4134AF7AD023DD90778F"/>
    <w:rsid w:val="00B65B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Beg17</b:Tag>
    <b:SourceType>JournalArticle</b:SourceType>
    <b:Guid>{3A2D327D-DBCB-44A0-BC64-CF68D49A50E1}</b:Guid>
    <b:Title>Eyewitness Misidentification: A Comparative Analysis Between the United States and England</b:Title>
    <b:Year>2017</b:Year>
    <b:Author>
      <b:Author>
        <b:NameList>
          <b:Person>
            <b:Last>Begakis</b:Last>
            <b:First>Christina</b:First>
          </b:Person>
        </b:NameList>
      </b:Author>
    </b:Author>
    <b:JournalName>Santa Clara Journal of International Law</b:JournalName>
    <b:Pages>175-195</b:Pages>
    <b:Volume>15</b:Volume>
    <b:Issue>2</b:Issue>
    <b:URL>https://digitalcommons.law.scu.edu/cgi/viewcontent.cgi?article=1222&amp;context=scujil</b:URL>
    <b:RefOrder>3</b:RefOrder>
  </b:Source>
  <b:Source>
    <b:Tag>Ber</b:Tag>
    <b:SourceType>Report</b:SourceType>
    <b:Guid>{488E444F-E2A4-451F-BCDE-EFDF501119FD}</b:Guid>
    <b:Author>
      <b:Author>
        <b:NameList>
          <b:Person>
            <b:Last>Berman</b:Last>
            <b:First>Marlee</b:First>
            <b:Middle>Kind</b:Middle>
          </b:Person>
        </b:NameList>
      </b:Author>
    </b:Author>
    <b:Title>Eyewitness Identification Jury Instructions: Do They Enhance Evidence Evaluation?</b:Title>
    <b:Year>2015</b:Year>
    <b:Publisher>CUNY Academic Works</b:Publisher>
    <b:City>New York</b:City>
    <b:URL>https://academicworks.cuny.edu/cgi/viewcontent.cgi?referer=https://www.google.com/&amp;httpsredir=1&amp;article=1874&amp;context=gc_etds</b:URL>
    <b:RefOrder>4</b:RefOrder>
  </b:Source>
  <b:Source>
    <b:Tag>Jon17</b:Tag>
    <b:SourceType>JournalArticle</b:SourceType>
    <b:Guid>{C8F134D7-3F68-470E-AEA1-B1FD475E2551}</b:Guid>
    <b:Author>
      <b:Author>
        <b:NameList>
          <b:Person>
            <b:Last>Jones</b:Last>
            <b:First>Angela</b:First>
            <b:Middle>M.</b:Middle>
          </b:Person>
          <b:Person>
            <b:Last>Bergold</b:Last>
            <b:First>Amanda</b:First>
            <b:Middle>N.</b:Middle>
          </b:Person>
          <b:Person>
            <b:Last>Dillon</b:Last>
            <b:First>Marlee</b:First>
            <b:Middle>Kind</b:Middle>
          </b:Person>
          <b:Person>
            <b:Last>Penrod</b:Last>
            <b:First>Steven</b:First>
            <b:Middle>D.</b:Middle>
          </b:Person>
        </b:NameList>
      </b:Author>
    </b:Author>
    <b:Title>Comparing the effectiveness of Henderson instructionsand expert testimony: Which safeguard improves jurors’evaluations of eyewitness evidence?</b:Title>
    <b:JournalName>Journal of Experimental Criminology</b:JournalName>
    <b:Year>2017</b:Year>
    <b:Pages>29-52</b:Pages>
    <b:Volume>13</b:Volume>
    <b:Issue>1</b:Issue>
    <b:DOI>10.1007/s11292-016-9279-6</b:DOI>
    <b:RefOrder>5</b:RefOrder>
  </b:Source>
  <b:Source>
    <b:Tag>Alb17</b:Tag>
    <b:SourceType>JournalArticle</b:SourceType>
    <b:Guid>{794D5834-51B5-4B48-8AAA-15EE5FC6342B}</b:Guid>
    <b:Title>Why eyewitnesses fail</b:Title>
    <b:Year>2017</b:Year>
    <b:Author>
      <b:Author>
        <b:NameList>
          <b:Person>
            <b:Last>Albright</b:Last>
            <b:First>Thomas</b:First>
            <b:Middle>D.</b:Middle>
          </b:Person>
        </b:NameList>
      </b:Author>
    </b:Author>
    <b:JournalName>Proceedings of the National Academy of Sciences of the United States of America</b:JournalName>
    <b:Pages>7758–7764</b:Pages>
    <b:Volume>114</b:Volume>
    <b:Issue>30</b:Issue>
    <b:DOI>10.1073/pnas.1706891114</b:DOI>
    <b:RefOrder>6</b:RefOrder>
  </b:Source>
  <b:Source>
    <b:Tag>War01</b:Tag>
    <b:SourceType>Report</b:SourceType>
    <b:Guid>{4266DE18-3690-4FF0-B477-7EBF388A3DCE}</b:Guid>
    <b:Title>How Mistaken and Perjured Eyewitness Identification Testimony Put 46 Innocent Americans on Death Row</b:Title>
    <b:Year>2001</b:Year>
    <b:Author>
      <b:Author>
        <b:NameList>
          <b:Person>
            <b:Last>Warden</b:Last>
            <b:First>Rob</b:First>
          </b:Person>
          <b:Person>
            <b:Last>Armbrust</b:Last>
            <b:First>Shawn</b:First>
            <b:Middle>M.</b:Middle>
          </b:Person>
          <b:Person>
            <b:Last>Linzer</b:Last>
            <b:First>Jennifer</b:First>
          </b:Person>
        </b:NameList>
      </b:Author>
    </b:Author>
    <b:Publisher>Andrews University</b:Publisher>
    <b:City>Michigan</b:City>
    <b:RefOrder>7</b:RefOrder>
  </b:Source>
  <b:Source>
    <b:Tag>Bea15</b:Tag>
    <b:SourceType>JournalArticle</b:SourceType>
    <b:Guid>{75A0C20E-8105-4987-939A-B8376AD86847}</b:Guid>
    <b:Author>
      <b:Author>
        <b:NameList>
          <b:Person>
            <b:Last>Beaudry</b:Last>
            <b:First>Jennifer</b:First>
            <b:Middle>L.</b:Middle>
          </b:Person>
          <b:Person>
            <b:Last>Lindsay</b:Last>
            <b:First>Roderick</b:First>
            <b:Middle>C. L.</b:Middle>
          </b:Person>
          <b:Person>
            <b:Last>Leach</b:Last>
            <b:First>Amy‐May</b:First>
          </b:Person>
          <b:Person>
            <b:Last>Mansour</b:Last>
            <b:First>Jamal</b:First>
            <b:Middle>K.</b:Middle>
          </b:Person>
          <b:Person>
            <b:Last>Bertrand</b:Last>
            <b:First>Michelle</b:First>
            <b:Middle>I.</b:Middle>
          </b:Person>
          <b:Person>
            <b:Last>Kalmet</b:Last>
            <b:First>Natalie</b:First>
          </b:Person>
        </b:NameList>
      </b:Author>
    </b:Author>
    <b:Title>The effect of evidence type, identification accuracy, line‐up presentation, and line‐up administration on observers' perceptions of eyewitnesses</b:Title>
    <b:JournalName>Legal and Criminology Psychology</b:JournalName>
    <b:Year>2015</b:Year>
    <b:Pages>343-364</b:Pages>
    <b:Volume>20</b:Volume>
    <b:Issue>2</b:Issue>
    <b:DOI>10.1111/lcrp.12030 </b:DOI>
    <b:RefOrder>8</b:RefOrder>
  </b:Source>
  <b:Source>
    <b:Tag>Wix17</b:Tag>
    <b:SourceType>JournalArticle</b:SourceType>
    <b:Guid>{9B6B632F-48B9-41BD-8F49-C3F10B906F08}</b:Guid>
    <b:Author>
      <b:Author>
        <b:NameList>
          <b:Person>
            <b:Last>Wixted</b:Last>
            <b:First>John</b:First>
            <b:Middle>T</b:Middle>
          </b:Person>
          <b:Person>
            <b:Last>Wells</b:Last>
            <b:First>Gary</b:First>
            <b:Middle>L</b:Middle>
          </b:Person>
        </b:NameList>
      </b:Author>
    </b:Author>
    <b:Title>Wixted, J. T., &amp; Wells, G. L. (2017). The relationship between eyewitness confidence and identification accuracy: A new synthesis.</b:Title>
    <b:JournalName>Psychological Science in the Public Interest</b:JournalName>
    <b:Year>2017</b:Year>
    <b:Pages>10-65</b:Pages>
    <b:Volume>18</b:Volume>
    <b:Issue>1</b:Issue>
    <b:RefOrder>9</b:RefOrder>
  </b:Source>
  <b:Source>
    <b:Tag>Wel14</b:Tag>
    <b:SourceType>JournalArticle</b:SourceType>
    <b:Guid>{D4F2B8A3-FE27-431B-8B8A-F532073323E0}</b:Guid>
    <b:Author>
      <b:Author>
        <b:NameList>
          <b:Person>
            <b:Last>Wells</b:Last>
            <b:First>Gary</b:First>
            <b:Middle>L</b:Middle>
          </b:Person>
        </b:NameList>
      </b:Author>
    </b:Author>
    <b:Title>Eyewitness Identification: Probative Value, Criterion Shifts, and Policy Regarding the Sequential Lineup</b:Title>
    <b:JournalName>Current Drections in Psychological Science</b:JournalName>
    <b:Year>2014</b:Year>
    <b:Pages>11-16</b:Pages>
    <b:Volume>23</b:Volume>
    <b:Issue>1</b:Issue>
    <b:RefOrder>10</b:RefOrder>
  </b:Source>
  <b:Source>
    <b:Tag>Wel16</b:Tag>
    <b:SourceType>JournalArticle</b:SourceType>
    <b:Guid>{137939D9-8884-434C-AD33-53A5EE92ED19}</b:Guid>
    <b:Author>
      <b:Author>
        <b:NameList>
          <b:Person>
            <b:Last>Wells</b:Last>
            <b:First>Gary</b:First>
          </b:Person>
          <b:Person>
            <b:Last>Quigley-McBride</b:Last>
            <b:First>A</b:First>
          </b:Person>
        </b:NameList>
      </b:Author>
    </b:Author>
    <b:Title>Applying eyewitness identification research to the legal system: A glance at where we have been and where we could go</b:Title>
    <b:JournalName>Journal of Applied Research in Memory and Recogition</b:JournalName>
    <b:Year>2016</b:Year>
    <b:Pages>290-294</b:Pages>
    <b:Volume>5</b:Volume>
    <b:Issue>3</b:Issue>
    <b:RefOrder>11</b:RefOrder>
  </b:Source>
  <b:Source>
    <b:Tag>Cow14</b:Tag>
    <b:SourceType>JournalArticle</b:SourceType>
    <b:Guid>{6E488640-48BE-42E5-975A-33CD0C9CBA11}</b:Guid>
    <b:Author>
      <b:Author>
        <b:NameList>
          <b:Person>
            <b:Last>Cowan</b:Last>
            <b:First>S</b:First>
          </b:Person>
          <b:Person>
            <b:Last>Read</b:Last>
            <b:First>J</b:First>
            <b:Middle>D</b:Middle>
          </b:Person>
          <b:Person>
            <b:Last>Lindsay</b:Last>
            <b:First>D</b:First>
            <b:Middle>S</b:Middle>
          </b:Person>
        </b:NameList>
      </b:Author>
    </b:Author>
    <b:Title>Predicting and postdicting eyewitness accuracy and confidence</b:Title>
    <b:JournalName>Jour al of Applied Research in Memory and Cognition</b:JournalName>
    <b:Year>2014</b:Year>
    <b:Pages>21-30</b:Pages>
    <b:Volume>3</b:Volume>
    <b:Issue>1</b:Issue>
    <b:RefOrder>12</b:RefOrder>
  </b:Source>
  <b:Source>
    <b:Tag>McR14</b:Tag>
    <b:SourceType>JournalArticle</b:SourceType>
    <b:Guid>{AC3D963D-07E4-4BC6-ACAC-5A220703D064}</b:Guid>
    <b:Author>
      <b:Author>
        <b:NameList>
          <b:Person>
            <b:Last>McRae</b:Last>
            <b:First>Kaichen</b:First>
          </b:Person>
        </b:NameList>
      </b:Author>
    </b:Author>
    <b:Title>Eyewitness memory for typical and atypical weapons in cognitive context.</b:Title>
    <b:JournalName>Journal of Investigative Psychology and Offender Profiling,</b:JournalName>
    <b:Year>2014</b:Year>
    <b:Pages>179-189</b:Pages>
    <b:Volume>11</b:Volume>
    <b:Issue>2</b:Issue>
    <b:RefOrder>13</b:RefOrder>
  </b:Source>
  <b:Source>
    <b:Tag>Placeholder1</b:Tag>
    <b:SourceType>JournalArticle</b:SourceType>
    <b:Guid>{F901B5D2-EC06-44EF-A8E3-BC169F14CBE3}</b:Guid>
    <b:Author>
      <b:Author>
        <b:NameList>
          <b:Person>
            <b:Last>Beaudry</b:Last>
            <b:First>J</b:First>
          </b:Person>
          <b:Person>
            <b:Last>Lindsay</b:Last>
            <b:First>R</b:First>
          </b:Person>
          <b:Person>
            <b:Last>Leach</b:Last>
            <b:First>A</b:First>
          </b:Person>
          <b:Person>
            <b:Last>Mansour</b:Last>
            <b:First>J</b:First>
          </b:Person>
          <b:Person>
            <b:Last>Bertrand</b:Last>
            <b:First>M</b:First>
          </b:Person>
          <b:Person>
            <b:Last>Kalmet</b:Last>
            <b:First>M</b:First>
          </b:Person>
        </b:NameList>
      </b:Author>
    </b:Author>
    <b:Title>The effect of evidence type, identification accuracy, line‐up presentation, and line‐up administration on observers' perceptions of eyewitnesses.</b:Title>
    <b:JournalName>Legal and Criminological Psychology</b:JournalName>
    <b:Year>2015</b:Year>
    <b:Pages>343-364</b:Pages>
    <b:Volume>20</b:Volume>
    <b:Issue>2</b:Issue>
    <b:RefOrder>14</b:RefOrder>
  </b:Source>
  <b:Source>
    <b:Tag>Car13</b:Tag>
    <b:SourceType>JournalArticle</b:SourceType>
    <b:Guid>{6EFB4C7F-C8D1-4528-A56D-902A113AC359}</b:Guid>
    <b:Author>
      <b:Author>
        <b:NameList>
          <b:Person>
            <b:Last>Carlson</b:Last>
            <b:First>C</b:First>
          </b:Person>
          <b:Person>
            <b:Last>Dias</b:Last>
            <b:First>J</b:First>
          </b:Person>
          <b:Person>
            <b:Last>Weatherford</b:Last>
            <b:First>D</b:First>
          </b:Person>
          <b:Person>
            <b:Last>Carlson</b:Last>
            <b:First>M</b:First>
          </b:Person>
        </b:NameList>
      </b:Author>
    </b:Author>
    <b:Title>An investigation of the weapon focus effect and the confidence–accuracy relationship for eyewitness identification</b:Title>
    <b:JournalName>Journal of Applied Research in Memory and Cognition</b:JournalName>
    <b:Year>2013</b:Year>
    <b:Pages>82-92</b:Pages>
    <b:Volume>6</b:Volume>
    <b:Issue>1</b:Issue>
    <b:RefOrder>15</b:RefOrder>
  </b:Source>
  <b:Source>
    <b:Tag>Hen17</b:Tag>
    <b:SourceType>JournalArticle</b:SourceType>
    <b:Guid>{31B30873-9C5D-4F64-AEE7-D673512EBE03}</b:Guid>
    <b:Author>
      <b:Author>
        <b:NameList>
          <b:Person>
            <b:Last>Henry</b:Last>
            <b:First>L</b:First>
          </b:Person>
          <b:Person>
            <b:Last>Messer</b:Last>
            <b:First>D</b:First>
          </b:Person>
          <b:Person>
            <b:Last>Wilcock</b:Last>
            <b:First>R</b:First>
          </b:Person>
          <b:Person>
            <b:Last>Nash</b:Last>
            <b:First>G</b:First>
          </b:Person>
          <b:Person>
            <b:Last>M</b:Last>
            <b:First>Kiirke-Smithe</b:First>
          </b:Person>
          <b:Person>
            <b:Last>Hobson</b:Last>
            <b:First>Z</b:First>
          </b:Person>
          <b:Person>
            <b:Last>Crane</b:Last>
            <b:First>L</b:First>
          </b:Person>
        </b:NameList>
      </b:Author>
    </b:Author>
    <b:Title>Do measures of memory, language, and attention predict eyewitness memory in children with and without autism?</b:Title>
    <b:JournalName>Autism &amp; Developmental Language Impairments,</b:JournalName>
    <b:Year>2017</b:Year>
    <b:Pages>44-68</b:Pages>
    <b:Volume>2</b:Volume>
    <b:Issue>1</b:Issue>
    <b:RefOrder>16</b:RefOrder>
  </b:Source>
  <b:Source>
    <b:Tag>Dah18</b:Tag>
    <b:SourceType>JournalArticle</b:SourceType>
    <b:Guid>{49EFE5D2-5104-4120-B1BE-0549663FB9CB}</b:Guid>
    <b:Author>
      <b:Author>
        <b:NameList>
          <b:Person>
            <b:Last>Dahl</b:Last>
            <b:First>M</b:First>
          </b:Person>
          <b:Person>
            <b:Last>Graner</b:Last>
            <b:First>S</b:First>
          </b:Person>
          <b:Person>
            <b:Last>Fransson</b:Last>
            <b:First>P</b:First>
          </b:Person>
          <b:Person>
            <b:Last>Bertillson</b:Last>
            <b:First>J</b:First>
          </b:Person>
          <b:Person>
            <b:Last>Fredricksson</b:Last>
            <b:First>P</b:First>
          </b:Person>
        </b:NameList>
      </b:Author>
    </b:Author>
    <b:Title>Analysis of eyewitness testimony in a police shooting with fatal outcome–manifestations of spatial and temporal distortions</b:Title>
    <b:JournalName>Cogent Psychology</b:JournalName>
    <b:Year>2018</b:Year>
    <b:Pages>1487271.</b:Pages>
    <b:RefOrder>17</b:RefOrder>
  </b:Source>
  <b:Source>
    <b:Tag>Sau16</b:Tag>
    <b:SourceType>JournalArticle</b:SourceType>
    <b:Guid>{F3FFAFC7-0D8B-471F-B5E6-CE812CB7E29D}</b:Guid>
    <b:Author>
      <b:Author>
        <b:NameList>
          <b:Person>
            <b:Last>Sauerland</b:Last>
            <b:First>M</b:First>
          </b:Person>
          <b:Person>
            <b:Last>Raymaekers</b:Last>
            <b:First>L</b:First>
          </b:Person>
          <b:Person>
            <b:Last>Otgaar</b:Last>
            <b:First>H</b:First>
          </b:Person>
          <b:Person>
            <b:Last>Memon</b:Last>
            <b:First>A</b:First>
          </b:Person>
        </b:NameList>
      </b:Author>
    </b:Author>
    <b:Title>Stress, stress‐induced cortisol responses, and eyewitness identification performance.</b:Title>
    <b:JournalName>Behavioral sciences &amp; the law,</b:JournalName>
    <b:Year>2016</b:Year>
    <b:Pages>580-594</b:Pages>
    <b:Volume>34</b:Volume>
    <b:Issue>4</b:Issue>
    <b:RefOrder>18</b:RefOrder>
  </b:Source>
  <b:Source>
    <b:Tag>Neu15</b:Tag>
    <b:SourceType>JournalArticle</b:SourceType>
    <b:Guid>{AA2AB8F0-131C-4273-A1E9-450152BA012A}</b:Guid>
    <b:Author>
      <b:Author>
        <b:NameList>
          <b:Person>
            <b:Last>Neuschatz</b:Last>
            <b:First>J</b:First>
          </b:Person>
          <b:Person>
            <b:Last>Wetmore</b:Last>
            <b:First>S</b:First>
          </b:Person>
          <b:Person>
            <b:Last>Gronlund</b:Last>
            <b:First>S</b:First>
          </b:Person>
        </b:NameList>
      </b:Author>
    </b:Author>
    <b:Title>Memory Gaps and Memory Errors</b:Title>
    <b:JournalName>Emerging Trends in the Social and Behavioral Sciences: An Interdisciplinary, Searchable, and Linkable Resource</b:JournalName>
    <b:Year>2015</b:Year>
    <b:Pages>1-13</b:Pages>
    <b:RefOrder>19</b:RefOrder>
  </b:Source>
  <b:Source>
    <b:Tag>SOb17</b:Tag>
    <b:SourceType>JournalArticle</b:SourceType>
    <b:Guid>{1FF87A93-B534-4FAE-A577-7E3B05DD7337}</b:Guid>
    <b:Author>
      <b:Author>
        <b:NameList>
          <b:Person>
            <b:Last>Obradovic</b:Last>
            <b:First>S</b:First>
          </b:Person>
        </b:NameList>
      </b:Author>
    </b:Author>
    <b:Title>Whose memory and why: A commentary on power and the construction of memory.</b:Title>
    <b:JournalName>Culture &amp; Psychology</b:JournalName>
    <b:Year>2017</b:Year>
    <b:Pages>208-216</b:Pages>
    <b:Volume>23</b:Volume>
    <b:Issue>2</b:Issue>
    <b:RefOrder>20</b:RefOrder>
  </b:Source>
  <b:Source>
    <b:Tag>McN16</b:Tag>
    <b:SourceType>JournalArticle</b:SourceType>
    <b:Guid>{94F46818-3DAF-4E94-8ECB-25234C9BBE8D}</b:Guid>
    <b:Author>
      <b:Author>
        <b:NameList>
          <b:Person>
            <b:Last>McNally</b:Last>
            <b:First>R</b:First>
            <b:Middle>J</b:Middle>
          </b:Person>
        </b:NameList>
      </b:Author>
    </b:Author>
    <b:Title>False memories in the laboratory and in life: Commentary on Brewin and Andrews</b:Title>
    <b:JournalName>Applied Cognitive Psychology,</b:JournalName>
    <b:Year>2016</b:Year>
    <b:Pages>40-41</b:Pages>
    <b:Volume>31</b:Volume>
    <b:Issue>1</b:Issue>
    <b:RefOrder>21</b:RefOrder>
  </b:Source>
  <b:Source>
    <b:Tag>Cha18</b:Tag>
    <b:SourceType>JournalArticle</b:SourceType>
    <b:Guid>{BBB69578-9FBF-4CA8-9F3A-29F7E2C735C6}</b:Guid>
    <b:Author>
      <b:Author>
        <b:NameList>
          <b:Person>
            <b:Last>Charman</b:Last>
            <b:First>S</b:First>
            <b:Middle>D</b:Middle>
          </b:Person>
          <b:Person>
            <b:Last>Carol</b:Last>
            <b:First>R</b:First>
            <b:Middle>N</b:Middle>
          </b:Person>
          <b:Person>
            <b:Last>Shwartz</b:Last>
            <b:First>S</b:First>
            <b:Middle>L</b:Middle>
          </b:Person>
        </b:NameList>
      </b:Author>
    </b:Author>
    <b:Title>The effect of biased lineup instructions on eyewitness identification confidence</b:Title>
    <b:JournalName>Applied Cognitive Psychology</b:JournalName>
    <b:Year>2018</b:Year>
    <b:Pages>287-297</b:Pages>
    <b:Volume>32</b:Volume>
    <b:Issue>3</b:Issue>
    <b:RefOrder>22</b:RefOrder>
  </b:Source>
  <b:Source>
    <b:Tag>McP14</b:Tag>
    <b:SourceType>JournalArticle</b:SourceType>
    <b:Guid>{1365DE76-A678-4D3D-B3A4-C6D1D7F78557}</b:Guid>
    <b:Author>
      <b:Author>
        <b:NameList>
          <b:Person>
            <b:Last>McPhee</b:Last>
            <b:First>I</b:First>
          </b:Person>
          <b:Person>
            <b:Last>Paterson</b:Last>
            <b:First>H</b:First>
            <b:Middle>M</b:Middle>
          </b:Person>
          <b:Person>
            <b:Last>Kemp</b:Last>
            <b:First>R</b:First>
            <b:Middle>I</b:Middle>
          </b:Person>
        </b:NameList>
      </b:Author>
    </b:Author>
    <b:Title>The Power of the Spoken Word: Can Spoken-Recall Enhance Eyewitness Evidence?</b:Title>
    <b:JournalName>Psychiatry, Psychology and Law</b:JournalName>
    <b:Year>2014</b:Year>
    <b:Pages>551-566</b:Pages>
    <b:Volume>21</b:Volume>
    <b:Issue>4</b:Issue>
    <b:RefOrder>23</b:RefOrder>
  </b:Source>
  <b:Source>
    <b:Tag>Ste14</b:Tag>
    <b:SourceType>JournalArticle</b:SourceType>
    <b:Guid>{563E8037-99C6-4F2A-88A8-CC0E8FF46397}</b:Guid>
    <b:Author>
      <b:Author>
        <b:NameList>
          <b:Person>
            <b:Last>Steblay</b:Last>
            <b:First>N</b:First>
            <b:Middle>K</b:Middle>
          </b:Person>
          <b:Person>
            <b:Last>Wells</b:Last>
            <b:First>G</b:First>
            <b:Middle>L</b:Middle>
          </b:Person>
          <b:Person>
            <b:Last>Douglass</b:Last>
            <b:First>A</b:First>
            <b:Middle>B</b:Middle>
          </b:Person>
        </b:NameList>
      </b:Author>
    </b:Author>
    <b:Title>Steblay, N. K., Wells, G. L., &amp; Douglass, A. B. (2014). The eyewitness post identification feedback effect 15 years later: Theoretical and policy implications.</b:Title>
    <b:JournalName>Psychology, Public Policy, and Law</b:JournalName>
    <b:Year>2014</b:Year>
    <b:Pages>1</b:Pages>
    <b:Volume>20</b:Volume>
    <b:Issue>1</b:Issue>
    <b:RefOrder>24</b:RefOrder>
  </b:Source>
  <b:Source>
    <b:Tag>Hag17</b:Tag>
    <b:SourceType>JournalArticle</b:SourceType>
    <b:Guid>{CE9853A0-4DA2-45C6-BCF0-36248AFBCC76}</b:Guid>
    <b:Author>
      <b:Author>
        <b:NameList>
          <b:Person>
            <b:Last>Hagsand</b:Last>
            <b:First>A</b:First>
            <b:Middle>V</b:Middle>
          </b:Person>
          <b:Person>
            <b:Last>Roos af Hjelmsater</b:Last>
            <b:First>E</b:First>
          </b:Person>
          <b:Person>
            <b:Last>Granhag</b:Last>
            <b:First>P</b:First>
            <b:Middle>A</b:Middle>
          </b:Person>
          <b:Person>
            <b:Last>Fahlke</b:Last>
            <b:First>C</b:First>
          </b:Person>
        </b:NameList>
      </b:Author>
    </b:Author>
    <b:Title>Witnesses stumbling down memory lane: The effects of alcohol intoxication, retention interval, and repeated interviewing.</b:Title>
    <b:JournalName>Memory</b:JournalName>
    <b:Year>2017</b:Year>
    <b:Pages>531-534</b:Pages>
    <b:Volume>25</b:Volume>
    <b:Issue>4</b:Issue>
    <b:RefOrder>25</b:RefOrder>
  </b:Source>
  <b:Source>
    <b:Tag>Sch17</b:Tag>
    <b:SourceType>JournalArticle</b:SourceType>
    <b:Guid>{2767E150-BEFE-484D-A84B-D143224F53DD}</b:Guid>
    <b:Author>
      <b:Author>
        <b:NameList>
          <b:Person>
            <b:Last>Schreiber Compo</b:Last>
            <b:First>,</b:First>
            <b:Middle>N</b:Middle>
          </b:Person>
          <b:Person>
            <b:Last>Carol</b:Last>
            <b:First>R</b:First>
            <b:Middle>N</b:Middle>
          </b:Person>
          <b:Person>
            <b:Last>Evans</b:Last>
            <b:First>J</b:First>
            <b:Middle>R</b:Middle>
          </b:Person>
          <b:Person>
            <b:Last>Pimentel</b:Last>
            <b:First>P</b:First>
          </b:Person>
        </b:NameList>
      </b:Author>
    </b:Author>
    <b:Title>Witness memory and alcohol: The effects of state-dependent recall.</b:Title>
    <b:JournalName>Law and Human Behavior</b:JournalName>
    <b:Year>2017</b:Year>
    <b:Pages>202</b:Pages>
    <b:Volume>41</b:Volume>
    <b:Issue>2</b:Issue>
    <b:RefOrder>26</b:RefOrder>
  </b:Source>
  <b:Source>
    <b:Tag>Sor17</b:Tag>
    <b:SourceType>JournalArticle</b:SourceType>
    <b:Guid>{8E65187D-740F-4B68-9F15-FB8DE9049906}</b:Guid>
    <b:Author>
      <b:Author>
        <b:NameList>
          <b:Person>
            <b:Last>Soraci</b:Last>
            <b:First>S</b:First>
            <b:Middle>A</b:Middle>
          </b:Person>
          <b:Person>
            <b:Last>Carlin</b:Last>
            <b:First>M</b:First>
            <b:Middle>T</b:Middle>
          </b:Person>
          <b:Person>
            <b:Last>Read</b:Last>
            <b:First>J</b:First>
            <b:Middle>D</b:Middle>
          </b:Person>
          <b:Person>
            <b:Last>Pogoda</b:Last>
            <b:First>T</b:First>
            <b:Middle>K</b:Middle>
          </b:Person>
        </b:NameList>
      </b:Author>
    </b:Author>
    <b:Title>Psychological impairment, eyewitness testimony and false memories: Individual differences.</b:Title>
    <b:JournalName>M Toglia, JD Read, DF Ross and RCL Lindsay, The Handbook of Eyewitness Psychology</b:JournalName>
    <b:Year>2017</b:Year>
    <b:Pages>23-32</b:Pages>
    <b:Volume>1</b:Volume>
    <b:Issue>1</b:Issue>
    <b:RefOrder>27</b:RefOrder>
  </b:Source>
  <b:Source>
    <b:Tag>Rea17</b:Tag>
    <b:SourceType>JournalArticle</b:SourceType>
    <b:Guid>{95E8A7FE-7E3E-44F7-ADA6-773B2F814838}</b:Guid>
    <b:Author>
      <b:Author>
        <b:NameList>
          <b:Person>
            <b:Last>Read</b:Last>
            <b:First>J</b:First>
            <b:Middle>D</b:Middle>
          </b:Person>
          <b:Person>
            <b:Last>Connolly</b:Last>
            <b:First>D</b:First>
            <b:Middle>A</b:Middle>
          </b:Person>
        </b:NameList>
      </b:Author>
    </b:Author>
    <b:Title>The effects of delay on long-term memory for witnessed events</b:Title>
    <b:JournalName>In The Handbook of Eyewitness Psychology</b:JournalName>
    <b:Year>2017</b:Year>
    <b:Pages>117-156</b:Pages>
    <b:Volume>1</b:Volume>
    <b:Issue>1</b:Issue>
    <b:RefOrder>28</b:RefOrder>
  </b:Source>
  <b:Source>
    <b:Tag>Jac14</b:Tag>
    <b:SourceType>JournalArticle</b:SourceType>
    <b:Guid>{FE125969-8C2D-45DA-BEFB-7CC020232C4C}</b:Guid>
    <b:Author>
      <b:Author>
        <b:NameList>
          <b:Person>
            <b:Last>Jack</b:Last>
            <b:First>F</b:First>
          </b:Person>
          <b:Person>
            <b:Last>Leov</b:Last>
            <b:First>J</b:First>
          </b:Person>
          <b:Person>
            <b:Last>Zajac</b:Last>
            <b:First>R</b:First>
          </b:Person>
        </b:NameList>
      </b:Author>
    </b:Author>
    <b:Title>Age‐related differences in the free‐recall accounts of child, adolescent, and adult witnesses.</b:Title>
    <b:JournalName>Applied Cognitive Psychology</b:JournalName>
    <b:Year>2014</b:Year>
    <b:Pages>30-38</b:Pages>
    <b:Volume>28</b:Volume>
    <b:Issue>1</b:Issue>
    <b:RefOrder>29</b:RefOrder>
  </b:Source>
  <b:Source>
    <b:Tag>Nah15</b:Tag>
    <b:SourceType>JournalArticle</b:SourceType>
    <b:Guid>{B54C9BD2-45D2-4470-947B-C3100C8A383D}</b:Guid>
    <b:Author>
      <b:Author>
        <b:NameList>
          <b:Person>
            <b:Last>Nahari</b:Last>
            <b:First>G</b:First>
          </b:Person>
          <b:Person>
            <b:Last>Pazuelo</b:Last>
            <b:First>M</b:First>
          </b:Person>
        </b:NameList>
      </b:Author>
    </b:Author>
    <b:Title>Telling a convincing story: Richness in detail as a function of gender and information.</b:Title>
    <b:JournalName>Journal of applied research in memory and cognition</b:JournalName>
    <b:Year>2015</b:Year>
    <b:Pages>363-367</b:Pages>
    <b:Volume>4</b:Volume>
    <b:Issue>4</b:Issue>
    <b:RefOrder>30</b:RefOrder>
  </b:Source>
  <b:Source>
    <b:Tag>Lee19</b:Tag>
    <b:SourceType>Book</b:SourceType>
    <b:Guid>{07FBFB2B-39DC-4AF0-9695-DE1C30C35231}</b:Guid>
    <b:Title>Manglish : Malaysian English at its Wackiest</b:Title>
    <b:Year>2019</b:Year>
    <b:Publisher>Marshall Cavendish International Asia Pte Ltd</b:Publisher>
    <b:Author>
      <b:Author>
        <b:NameList>
          <b:Person>
            <b:Last>Kim</b:Last>
            <b:First>Lee</b:First>
            <b:Middle>Su</b:Middle>
          </b:Person>
          <b:Person>
            <b:Last>Hall</b:Last>
            <b:First>Stephen</b:First>
            <b:Middle>J.</b:Middle>
          </b:Person>
        </b:NameList>
      </b:Author>
    </b:Author>
    <b:RefOrder>31</b:RefOrder>
  </b:Source>
  <b:Source>
    <b:Tag>Rah14</b:Tag>
    <b:SourceType>Book</b:SourceType>
    <b:Guid>{0A662D19-E40D-45F8-BF08-CFCEB4366388}</b:Guid>
    <b:Author>
      <b:Author>
        <b:NameList>
          <b:Person>
            <b:Last>Rahim</b:Last>
            <b:First>Hajar</b:First>
            <b:Middle>Abdul</b:Middle>
          </b:Person>
          <b:Person>
            <b:Last>Manan</b:Last>
            <b:First>Shakila</b:First>
            <b:Middle>Abdul</b:Middle>
          </b:Person>
        </b:NameList>
      </b:Author>
    </b:Author>
    <b:Title>English in Malaysia: postcolonial and beyond</b:Title>
    <b:Year>2014</b:Year>
    <b:Pages>9-33</b:Pages>
    <b:Publisher>Frankfurt: Peter Lang</b:Publisher>
    <b:RefOrder>32</b:RefOrder>
  </b:Source>
  <b:Source>
    <b:Tag>Has20</b:Tag>
    <b:SourceType>BookSection</b:SourceType>
    <b:Guid>{85F83E3F-F516-4BCA-8D36-1F15311B2715}</b:Guid>
    <b:Author>
      <b:Author>
        <b:NameList>
          <b:Person>
            <b:Last>Hashim</b:Last>
            <b:First>Azirah</b:First>
          </b:Person>
        </b:NameList>
      </b:Author>
      <b:BookAuthor>
        <b:NameList>
          <b:Person>
            <b:Last>Bolton</b:Last>
            <b:First>Kingsley</b:First>
          </b:Person>
          <b:Person>
            <b:Last>Botha</b:Last>
            <b:First>Werner</b:First>
          </b:Person>
          <b:Person>
            <b:Last>Kirkpatrick</b:Last>
            <b:First>Andy</b:First>
          </b:Person>
        </b:NameList>
      </b:BookAuthor>
    </b:Author>
    <b:Title>Malaysian English</b:Title>
    <b:Year>2020</b:Year>
    <b:Pages>373-397</b:Pages>
    <b:BookTitle>The Handbook of Asian Englishes, First Edition</b:BookTitle>
    <b:Publisher>John Wiley &amp; Sons, Inc</b:Publisher>
    <b:RefOrder>33</b:RefOrder>
  </b:Source>
  <b:Source>
    <b:Tag>Ham15</b:Tag>
    <b:SourceType>JournalArticle</b:SourceType>
    <b:Guid>{6A782D26-706C-4D69-9389-8A91081471D6}</b:Guid>
    <b:Title>Assimilation of Consonants in English and Assimilation of the Definite Article in Arabic</b:Title>
    <b:Year>2015</b:Year>
    <b:Author>
      <b:Author>
        <b:NameList>
          <b:Person>
            <b:Last>Dawood</b:Last>
            <b:First>Hamada</b:First>
            <b:Middle>Shehdeh Abid</b:Middle>
          </b:Person>
          <b:Person>
            <b:Last>Atawneh</b:Last>
            <b:First>Dr.</b:First>
            <b:Middle>Ahmad</b:Middle>
          </b:Person>
        </b:NameList>
      </b:Author>
    </b:Author>
    <b:JournalName>American Research Journal of English and Literature Vol 1 (4)</b:JournalName>
    <b:Pages>9-15</b:Pages>
    <b:RefOrder>34</b:RefOrder>
  </b:Source>
  <b:Source>
    <b:Tag>Nur17</b:Tag>
    <b:SourceType>Report</b:SourceType>
    <b:Guid>{9F037ED4-ED8A-4100-8D37-C61621220E51}</b:Guid>
    <b:Author>
      <b:Author>
        <b:NameList>
          <b:Person>
            <b:Last>Nur Syahida</b:Last>
            <b:Middle>Yazid</b:Middle>
            <b:First>Mohd</b:First>
          </b:Person>
          <b:Person>
            <b:Last>Zairil</b:Last>
            <b:Middle>Zaiyadi</b:Middle>
            <b:First>Azmir</b:First>
          </b:Person>
        </b:NameList>
      </b:Author>
    </b:Author>
    <b:Title>Pronunciation Problems Among KUIS Students</b:Title>
    <b:Year>2017</b:Year>
    <b:Publisher>International Islamic University College Selangor</b:Publisher>
    <b:RefOrder>35</b:RefOrder>
  </b:Source>
  <b:Source>
    <b:Tag>Sar19</b:Tag>
    <b:SourceType>InternetSite</b:SourceType>
    <b:Guid>{C2EA547C-387C-4B17-AD38-A38B9832AB71}</b:Guid>
    <b:Title>Speech Disorders </b:Title>
    <b:Year>2019</b:Year>
    <b:Author>
      <b:Author>
        <b:NameList>
          <b:Person>
            <b:Last>Minnis</b:Last>
            <b:First>Sara</b:First>
          </b:Person>
        </b:NameList>
      </b:Author>
    </b:Author>
    <b:InternetSiteTitle>Healthline</b:InternetSiteTitle>
    <b:Month>September</b:Month>
    <b:Day>20</b:Day>
    <b:URL>https://www.healthline.com/health/speech-disorders</b:URL>
    <b:RefOrder>36</b:RefOrder>
  </b:Source>
  <b:Source>
    <b:Tag>Kar19</b:Tag>
    <b:SourceType>Book</b:SourceType>
    <b:Guid>{EC48E9A0-D76D-4403-BA30-0A05CAE70E12}</b:Guid>
    <b:Author>
      <b:Author>
        <b:NameList>
          <b:Person>
            <b:Last>Ritcher</b:Last>
            <b:First>Karin</b:First>
          </b:Person>
        </b:NameList>
      </b:Author>
    </b:Author>
    <b:Title>English-Medium Instruction and Pronunciation: Exposure and Skills Development</b:Title>
    <b:Year>2019</b:Year>
    <b:City>Poland</b:City>
    <b:Publisher>Multilingual Matters</b:Publisher>
    <b:RefOrder>37</b:RefOrder>
  </b:Source>
  <b:Source>
    <b:Tag>Sus18</b:Tag>
    <b:SourceType>Book</b:SourceType>
    <b:Guid>{F21C8BF5-B77C-4BBC-A28C-FFD48CD51743}</b:Guid>
    <b:Title>Exploring Language Aptitude: Views from Psychology, the Language Sciences, and Cognitive Neuroscience Vol 16</b:Title>
    <b:Year>2018</b:Year>
    <b:Author>
      <b:Author>
        <b:NameList>
          <b:Person>
            <b:Last>Reiterer</b:Last>
            <b:First>Susanne</b:First>
            <b:Middle>M.</b:Middle>
          </b:Person>
        </b:NameList>
      </b:Author>
    </b:Author>
    <b:Publisher>Springer</b:Publisher>
    <b:RefOrder>38</b:RefOrder>
  </b:Source>
  <b:Source>
    <b:Tag>Zos15</b:Tag>
    <b:SourceType>JournalArticle</b:SourceType>
    <b:Guid>{5F4A1562-CA43-45E1-B6C8-783CBE8845C6}</b:Guid>
    <b:Title>Adult English Learners' Perceptions of Their Pronunciation and Linguistic Self-Confidence</b:Title>
    <b:Year>2015</b:Year>
    <b:Author>
      <b:Author>
        <b:NameList>
          <b:Person>
            <b:Last>Zoss</b:Last>
            <b:First>Jennifer</b:First>
            <b:Middle>Marie</b:Middle>
          </b:Person>
        </b:NameList>
      </b:Author>
    </b:Author>
    <b:JournalName>School of Education Student Capstone Theses and Dissertations</b:JournalName>
    <b:Pages>259</b:Pages>
    <b:RefOrder>39</b:RefOrder>
  </b:Source>
  <b:Source>
    <b:Tag>Mar16</b:Tag>
    <b:SourceType>Book</b:SourceType>
    <b:Guid>{8C425DB9-556C-4140-A9DF-F2F5CB4864C1}</b:Guid>
    <b:Title>Beyond Repeat After Me: Teaching Pronunciation to English</b:Title>
    <b:Year>2016</b:Year>
    <b:Author>
      <b:Author>
        <b:NameList>
          <b:Person>
            <b:Last>Yoshida</b:Last>
            <b:First>Marla</b:First>
            <b:Middle>Tritch</b:Middle>
          </b:Person>
        </b:NameList>
      </b:Author>
    </b:Author>
    <b:Publisher>TESOL International Association</b:Publisher>
    <b:RefOrder>40</b:RefOrder>
  </b:Source>
  <b:Source>
    <b:Tag>Yam14</b:Tag>
    <b:SourceType>JournalArticle</b:SourceType>
    <b:Guid>{0D3C71AA-0D2D-491C-817F-962671EA79D2}</b:Guid>
    <b:Author>
      <b:Author>
        <b:NameList>
          <b:Person>
            <b:Last>Yamaguchi</b:Last>
            <b:First>Toshiko</b:First>
          </b:Person>
        </b:NameList>
      </b:Author>
    </b:Author>
    <b:Title>The pronunciation of TH in word-initial position in Malaysian English.</b:Title>
    <b:Year>2014</b:Year>
    <b:JournalName>English Today, Volume 30, Issue 03</b:JournalName>
    <b:Pages>13-21</b:Pages>
    <b:RefOrder>41</b:RefOrder>
  </b:Source>
  <b:Source>
    <b:Tag>Man14</b:Tag>
    <b:SourceType>JournalArticle</b:SourceType>
    <b:Guid>{1241AEEC-B1E2-41AA-A9F5-BA18ED2AA5BF}</b:Guid>
    <b:Author>
      <b:Author>
        <b:NameList>
          <b:Person>
            <b:Last>Yadav</b:Last>
            <b:First>Manoj</b:First>
            <b:Middle>Kumar</b:Middle>
          </b:Person>
        </b:NameList>
      </b:Author>
    </b:Author>
    <b:Title>Role of Mother Tongue in Second Language Learning</b:Title>
    <b:JournalName>International Journal of Research</b:JournalName>
    <b:Year>2014</b:Year>
    <b:Pages>572-582</b:Pages>
    <b:RefOrder>42</b:RefOrder>
  </b:Source>
  <b:Source>
    <b:Tag>DrD12</b:Tag>
    <b:SourceType>DocumentFromInternetSite</b:SourceType>
    <b:Guid>{C0E50AD4-3345-4B75-9886-D90689FDCB3A}</b:Guid>
    <b:Title>The Language of (Future) Scientific Communication</b:Title>
    <b:Year>2012</b:Year>
    <b:Author>
      <b:Author>
        <b:NameList>
          <b:Person>
            <b:Last>Weijen</b:Last>
            <b:First>Dr</b:First>
            <b:Middle>Daphne van</b:Middle>
          </b:Person>
        </b:NameList>
      </b:Author>
    </b:Author>
    <b:InternetSiteTitle>Research Trends</b:InternetSiteTitle>
    <b:Month>May</b:Month>
    <b:URL>https://www.researchtrends.com/issue-31-november-2012/the-language-of-future-scientific-communication/</b:URL>
    <b:RefOrder>43</b:RefOrder>
  </b:Source>
  <b:Source>
    <b:Tag>Agu18</b:Tag>
    <b:SourceType>Report</b:SourceType>
    <b:Guid>{CC1036CA-EC91-4D78-BFF0-417EB0926BB5}</b:Guid>
    <b:Title>The Analysis of Junior High School Students' Pronunciation Difficulties in Pronouncing English Consonant Sounds in Private Course in Jambi City</b:Title>
    <b:Year>2018</b:Year>
    <b:Author>
      <b:Author>
        <b:NameList>
          <b:Person>
            <b:Last>Utami</b:Last>
            <b:First>Agustina</b:First>
            <b:Middle>Luli</b:Middle>
          </b:Person>
        </b:NameList>
      </b:Author>
    </b:Author>
    <b:Publisher>Jambi University</b:Publisher>
    <b:City>Jambi</b:City>
    <b:RefOrder>44</b:RefOrder>
  </b:Source>
  <b:Source>
    <b:Tag>Zak18</b:Tag>
    <b:SourceType>JournalArticle</b:SourceType>
    <b:Guid>{CC10331B-CEB0-4BBB-823E-006C73A7D252}</b:Guid>
    <b:Title>Transformation of English Language in Amitav Ghosh’s The Hungry Tide</b:Title>
    <b:Year>2018</b:Year>
    <b:Author>
      <b:Author>
        <b:NameList>
          <b:Person>
            <b:Last>Tasnim</b:Last>
            <b:First>Zakiyah</b:First>
          </b:Person>
        </b:NameList>
      </b:Author>
    </b:Author>
    <b:JournalName>Advances in Language and Literary Studies Volume: 9 Issue: 3</b:JournalName>
    <b:Pages>145-150</b:Pages>
    <b:RefOrder>45</b:RefOrder>
  </b:Source>
  <b:Source>
    <b:Tag>Ash14</b:Tag>
    <b:SourceType>JournalArticle</b:SourceType>
    <b:Guid>{65BE44AF-0BC9-4C93-A753-8F734B5B030D}</b:Guid>
    <b:Title>The Interference of Mother Tongue/Native Language in One's English Language Speech Production</b:Title>
    <b:Year>2014</b:Year>
    <b:Author>
      <b:Author>
        <b:NameList>
          <b:Person>
            <b:Last>Suliman</b:Last>
            <b:First>Ashairi</b:First>
          </b:Person>
        </b:NameList>
      </b:Author>
    </b:Author>
    <b:JournalName>International Journal of English and Education Volume 3(Issue 3)</b:JournalName>
    <b:Pages>356 - 366</b:Pages>
    <b:RefOrder>46</b:RefOrder>
  </b:Source>
  <b:Source>
    <b:Tag>Sud08</b:Tag>
    <b:SourceType>Book</b:SourceType>
    <b:Guid>{3F303DEF-AE32-4DFD-93D6-8340A4DAAA48}</b:Guid>
    <b:Author>
      <b:Author>
        <b:NameList>
          <b:Person>
            <b:Last>Sudijono</b:Last>
            <b:First>Anas</b:First>
          </b:Person>
        </b:NameList>
      </b:Author>
    </b:Author>
    <b:Title> Pengantar Statistik Pendidikan</b:Title>
    <b:Year>2008</b:Year>
    <b:City>Jakarta</b:City>
    <b:Publisher>RajaGrafindo Persada</b:Publisher>
    <b:RefOrder>47</b:RefOrder>
  </b:Source>
  <b:Source>
    <b:Tag>Mas20</b:Tag>
    <b:SourceType>JournalArticle</b:SourceType>
    <b:Guid>{F5E00A38-2432-472E-AD3B-F56A81ABB1E2}</b:Guid>
    <b:Author>
      <b:Author>
        <b:NameList>
          <b:Person>
            <b:Last>Siregar</b:Last>
            <b:First>Masitowarni</b:First>
          </b:Person>
          <b:Person>
            <b:Last>Eswarny</b:Last>
            <b:First>Ratna</b:First>
          </b:Person>
        </b:NameList>
      </b:Author>
    </b:Author>
    <b:Title>Improving Students’ Achievement in Speaking Monologue Text by Using Video </b:Title>
    <b:JournalName>Budapest International Research and Critics Institute-Journal (BIRCI-Journal) Volume 3, No 2,</b:JournalName>
    <b:Year>2020</b:Year>
    <b:Pages>1343-1351</b:Pages>
    <b:RefOrder>48</b:RefOrder>
  </b:Source>
  <b:Source>
    <b:Tag>LPG11</b:Tag>
    <b:SourceType>Report</b:SourceType>
    <b:Guid>{393B044E-62F4-4C2E-ABE2-A87D44A9AEA0}</b:Guid>
    <b:Author>
      <b:Author>
        <b:NameList>
          <b:Person>
            <b:Last>Silva</b:Last>
            <b:First>Gamboa</b:First>
          </b:Person>
          <b:Person>
            <b:Last>Patricia</b:Last>
            <b:First>Leny</b:First>
          </b:Person>
        </b:NameList>
      </b:Author>
    </b:Author>
    <b:Title>Strategies to improve english pronunciation in young learners (B.S. thesis)</b:Title>
    <b:Year>2011</b:Year>
    <b:Publisher>Pontificia Universidad Católica del Ecuador Sede Ambato</b:Publisher>
    <b:URL>http://repositorio.pucesa.edu.ec/handle/123456789/834</b:URL>
    <b:RefOrder>49</b:RefOrder>
  </b:Source>
  <b:Source>
    <b:Tag>Shi08</b:Tag>
    <b:SourceType>JournalArticle</b:SourceType>
    <b:Guid>{3D10AFA0-3768-4A82-9300-DCD3C2CB293E}</b:Guid>
    <b:Title>L2 acquisition of [β], [ð], and [ ] in Spanish: Impact of experience, linguistic environment, and learner variables</b:Title>
    <b:Year>2008</b:Year>
    <b:Author>
      <b:Author>
        <b:NameList>
          <b:Person>
            <b:Last>Shively</b:Last>
            <b:Middle>L.</b:Middle>
            <b:First>Rachel</b:First>
          </b:Person>
        </b:NameList>
      </b:Author>
    </b:Author>
    <b:JournalName>Southwest Journal of Linguistics Vol. 27, No. 2</b:JournalName>
    <b:Pages>79-114</b:Pages>
    <b:RefOrder>50</b:RefOrder>
  </b:Source>
  <b:Source>
    <b:Tag>Kun19</b:Tag>
    <b:SourceType>JournalArticle</b:SourceType>
    <b:Guid>{FB924735-97BF-403D-A979-B3B69DAB17B5}</b:Guid>
    <b:Author>
      <b:Author>
        <b:NameList>
          <b:Person>
            <b:Last>Setyaningsih</b:Last>
            <b:First>Kuntum</b:First>
            <b:Middle>Palupi</b:Middle>
          </b:Person>
          <b:Person>
            <b:Last>Wijayonto</b:Last>
            <b:First>Agus</b:First>
          </b:Person>
          <b:Person>
            <b:Last>Suparno</b:Last>
          </b:Person>
        </b:NameList>
      </b:Author>
    </b:Author>
    <b:Title>English Vowels and Diphthongs Problems of Sundanese Learners</b:Title>
    <b:JournalName>ELS Journal on Interdisciplinary Studies on Humanities Volume 2 Issue 4, 2019</b:JournalName>
    <b:Year>2019</b:Year>
    <b:Pages>571-581</b:Pages>
    <b:RefOrder>51</b:RefOrder>
  </b:Source>
  <b:Source>
    <b:Tag>Abd17</b:Tag>
    <b:SourceType>JournalArticle</b:SourceType>
    <b:Guid>{A0415A5C-D077-4FD7-ACC2-6917326964EF}</b:Guid>
    <b:Title>Factors Affecting Efl Learners in Learning English Pronunciation</b:Title>
    <b:Year>2017</b:Year>
    <b:Author>
      <b:Author>
        <b:NameList>
          <b:Person>
            <b:Last>Rosyid</b:Last>
            <b:First>Abdul</b:First>
          </b:Person>
        </b:NameList>
      </b:Author>
    </b:Author>
    <b:JournalName>Pedagogia Vol 8 (2)</b:JournalName>
    <b:Pages>436-443</b:Pages>
    <b:RefOrder>52</b:RefOrder>
  </b:Source>
  <b:Source>
    <b:Tag>Ren16</b:Tag>
    <b:SourceType>JournalArticle</b:SourceType>
    <b:Guid>{41276CF3-1760-473E-AC33-24449387DFDB}</b:Guid>
    <b:Title>Phonological Difficulties Faced by Students in Learning English</b:Title>
    <b:JournalName>The Fourth International Seminar on English Language and Teaching 4, Volume 1</b:JournalName>
    <b:Year>2016</b:Year>
    <b:Pages>97-100</b:Pages>
    <b:Author>
      <b:Author>
        <b:NameList>
          <b:Person>
            <b:Last>Renaldi</b:Last>
            <b:First>Ahmad</b:First>
          </b:Person>
          <b:Person>
            <b:Last>Stefani</b:Last>
            <b:Middle>Putri</b:Middle>
            <b:First>Ranni</b:First>
          </b:Person>
          <b:Person>
            <b:Last>Gulö</b:Last>
            <b:First>Ingatan</b:First>
          </b:Person>
        </b:NameList>
      </b:Author>
    </b:Author>
    <b:RefOrder>53</b:RefOrder>
  </b:Source>
  <b:Source>
    <b:Tag>Rad17</b:Tag>
    <b:SourceType>JournalArticle</b:SourceType>
    <b:Guid>{423AEC71-9196-4B36-9A2E-A2087D3E494E}</b:Guid>
    <b:Author>
      <b:Author>
        <b:NameList>
          <b:Person>
            <b:Last>Rashid</b:Last>
            <b:First>Radzuwan</b:First>
            <b:Middle>Ab</b:Middle>
          </b:Person>
          <b:Person>
            <b:Last>Basree</b:Last>
            <b:First>Shireena</b:First>
          </b:Person>
          <b:Person>
            <b:Last>Yunus</b:Last>
            <b:First>Kamariah</b:First>
          </b:Person>
        </b:NameList>
      </b:Author>
    </b:Author>
    <b:Title>Reforms in the policy of English language teaching in Malaysia</b:Title>
    <b:JournalName>Policy Futures in Education 15(1)</b:JournalName>
    <b:Year>2017</b:Year>
    <b:Pages>100-112</b:Pages>
    <b:RefOrder>54</b:RefOrder>
  </b:Source>
  <b:Source>
    <b:Tag>PAR19</b:Tag>
    <b:SourceType>JournalArticle</b:SourceType>
    <b:Guid>{3F642408-7ABD-4ED2-8C76-4F03BBA53A0B}</b:Guid>
    <b:Title>The Role of English as A Global Language</b:Title>
    <b:Year>2019</b:Year>
    <b:Author>
      <b:Author>
        <b:NameList>
          <b:Person>
            <b:Last>Rao</b:Last>
            <b:Middle>Parupalli</b:Middle>
            <b:First>Srinivas</b:First>
          </b:Person>
        </b:NameList>
      </b:Author>
    </b:Author>
    <b:JournalName>Research Journal Of English (RJOE)</b:JournalName>
    <b:Pages>Vol-4, Issue-1</b:Pages>
    <b:RefOrder>55</b:RefOrder>
  </b:Source>
  <b:Source>
    <b:Tag>Joa07</b:Tag>
    <b:SourceType>JournalArticle</b:SourceType>
    <b:Guid>{9EFD1F93-9397-4A85-85CD-FE0865C27612}</b:Guid>
    <b:Title>Intelligible Pronunciation:</b:Title>
    <b:Year>2007</b:Year>
    <b:Author>
      <b:Author>
        <b:NameList>
          <b:Person>
            <b:Last>Rajadurai</b:Last>
            <b:First>Joanne</b:First>
          </b:Person>
        </b:NameList>
      </b:Author>
    </b:Author>
    <b:JournalName>THE JOURNAL OF ASIA TEFL Vol. 4, No. 1</b:JournalName>
    <b:Pages>1-25</b:Pages>
    <b:RefOrder>56</b:RefOrder>
  </b:Source>
  <b:Source>
    <b:Tag>Pus17</b:Tag>
    <b:SourceType>Report</b:SourceType>
    <b:Guid>{7684D322-9DE5-4F94-BB14-08F36328CAC5}</b:Guid>
    <b:Author>
      <b:Author>
        <b:NameList>
          <b:Person>
            <b:Last>Puspita</b:Last>
            <b:First>Sudarsono,</b:First>
            <b:Middle>Endang Susilawati</b:Middle>
          </b:Person>
        </b:NameList>
      </b:Author>
    </b:Author>
    <b:Title>Interference of Sambas Malay in Pronouncing English Consonant Sounds</b:Title>
    <b:JournalName>Interference of Sambas Malay in Pronouncing English Consonant Sounds</b:JournalName>
    <b:Year>2017</b:Year>
    <b:Publisher>Tanjungpura University</b:Publisher>
    <b:RefOrder>57</b:RefOrder>
  </b:Source>
  <b:Source>
    <b:Tag>Pri20</b:Tag>
    <b:SourceType>JournalArticle</b:SourceType>
    <b:Guid>{C84C9203-13FB-4C5F-80BD-76B8581398BF}</b:Guid>
    <b:Title>Teaching Phonetics to Enhance Pronunciation in an ESL Classroom</b:Title>
    <b:JournalName>Journal of Critical Reviews Vol 7, Issue 2</b:JournalName>
    <b:Year>2020</b:Year>
    <b:Pages>669-672</b:Pages>
    <b:Author>
      <b:Author>
        <b:NameList>
          <b:Person>
            <b:Last>Priya</b:Last>
            <b:Middle>Swarna</b:Middle>
            <b:First>M. Lekha</b:First>
          </b:Person>
          <b:Person>
            <b:Last>N S</b:Last>
            <b:Middle>Kumar</b:Middle>
            <b:First>Dr. Prasantha</b:First>
          </b:Person>
        </b:NameList>
      </b:Author>
    </b:Author>
    <b:RefOrder>58</b:RefOrder>
  </b:Source>
  <b:Source>
    <b:Tag>Pri16</b:Tag>
    <b:SourceType>JournalArticle</b:SourceType>
    <b:Guid>{F5509847-539E-44A0-B44C-4EE720766E6C}</b:Guid>
    <b:Author>
      <b:Author>
        <b:NameList>
          <b:Person>
            <b:Last>Priscilla Shak</b:Last>
            <b:First>Chang</b:First>
            <b:Middle>Siew Lee, Jeannet Stephen</b:Middle>
          </b:Person>
        </b:NameList>
      </b:Author>
    </b:Author>
    <b:Title>Pronunciation Problems: A Case Study on English Pronunciation Errors of Low Proficient Students</b:Title>
    <b:Year>2016</b:Year>
    <b:Pages>Vol. 4, 25-35</b:Pages>
    <b:JournalName> International Journal of Language Education and Applied Linguistics (IJLEAL) </b:JournalName>
    <b:RefOrder>59</b:RefOrder>
  </b:Source>
  <b:Source>
    <b:Tag>Pla80</b:Tag>
    <b:SourceType>Book</b:SourceType>
    <b:Guid>{EC9A21F3-9B13-4FD6-82E4-ADA38F4E02B9}</b:Guid>
    <b:Author>
      <b:Author>
        <b:NameList>
          <b:Person>
            <b:Last>Platt</b:Last>
            <b:First>John</b:First>
          </b:Person>
          <b:Person>
            <b:Last>Weber</b:Last>
            <b:First>Heidi</b:First>
          </b:Person>
        </b:NameList>
      </b:Author>
    </b:Author>
    <b:Title>English in Singapore and Malaysia</b:Title>
    <b:Year>1980</b:Year>
    <b:City>Kuala Lumpur</b:City>
    <b:Publisher>Oxford University Press</b:Publisher>
    <b:RefOrder>60</b:RefOrder>
  </b:Source>
  <b:Source>
    <b:Tag>Ste</b:Tag>
    <b:SourceType>JournalArticle</b:SourceType>
    <b:Guid>{7D26067D-87B7-4537-9C32-12D8EBD2DD6C}</b:Guid>
    <b:Title>English(es) in Malaysia</b:Title>
    <b:Author>
      <b:Author>
        <b:NameList>
          <b:Person>
            <b:Last>Pillai</b:Last>
            <b:First>Stefanie</b:First>
          </b:Person>
          <b:Person>
            <b:Last>Ong</b:Last>
            <b:First>Lok</b:First>
            <b:Middle>Tik</b:Middle>
          </b:Person>
        </b:NameList>
      </b:Author>
    </b:Author>
    <b:JournalName>Asian Englishes 20 (2)</b:JournalName>
    <b:Year>2018</b:Year>
    <b:Pages>147-157</b:Pages>
    <b:RefOrder>61</b:RefOrder>
  </b:Source>
  <b:Source>
    <b:Tag>Soc17</b:Tag>
    <b:SourceType>JournalArticle</b:SourceType>
    <b:Guid>{2BA87C48-FC1D-42A3-9E1E-0878CC3ED6AA}</b:Guid>
    <b:Author>
      <b:Author>
        <b:NameList>
          <b:Person>
            <b:Last>Phng</b:Last>
            <b:First>Sock</b:First>
            <b:Middle>Wun</b:Middle>
          </b:Person>
        </b:NameList>
      </b:Author>
    </b:Author>
    <b:Title>Vowel variations among speakers of Malaysian English</b:Title>
    <b:JournalName>Graduate Theses and Dissertations</b:JournalName>
    <b:Year>2017</b:Year>
    <b:RefOrder>62</b:RefOrder>
  </b:Source>
  <b:Source>
    <b:Tag>Ols06</b:Tag>
    <b:SourceType>JournalArticle</b:SourceType>
    <b:Guid>{66B231E1-3BE6-4BE6-BF1F-E351E36C7961}</b:Guid>
    <b:Title>Factors Predicting Success in EFL Among Culturally Different Learners</b:Title>
    <b:JournalName> Language Learning 40(1)</b:JournalName>
    <b:Year>2006</b:Year>
    <b:Pages>23 - 44</b:Pages>
    <b:Author>
      <b:Author>
        <b:NameList>
          <b:Person>
            <b:Last>Olshtain</b:Last>
            <b:First>Elite</b:First>
          </b:Person>
          <b:Person>
            <b:Last>Shohamy</b:Last>
            <b:First>Elana</b:First>
          </b:Person>
          <b:Person>
            <b:Last>Kernp</b:Last>
            <b:First>Judy</b:First>
          </b:Person>
          <b:Person>
            <b:Last>Chatow</b:Last>
            <b:First>Rivka</b:First>
          </b:Person>
        </b:NameList>
      </b:Author>
    </b:Author>
    <b:RefOrder>63</b:RefOrder>
  </b:Source>
  <b:Source>
    <b:Tag>DrR19</b:Tag>
    <b:SourceType>InternetSite</b:SourceType>
    <b:Guid>{723CDE4D-BDAA-449B-B61D-5361645A1C1D}</b:Guid>
    <b:Title>Basic Grammar: What Is a Diphthong?</b:Title>
    <b:Year>2019</b:Year>
    <b:Author>
      <b:Author>
        <b:NameList>
          <b:Person>
            <b:Last>Nordquist</b:Last>
            <b:First>Dr.</b:First>
            <b:Middle>Richard</b:Middle>
          </b:Person>
        </b:NameList>
      </b:Author>
    </b:Author>
    <b:InternetSiteTitle>ThoughtCo.</b:InternetSiteTitle>
    <b:Month>November</b:Month>
    <b:Day>04</b:Day>
    <b:URL>https://www.thoughtco.com/diphthong-phonetics-term-1690456</b:URL>
    <b:RefOrder>64</b:RefOrder>
  </b:Source>
  <b:Source>
    <b:Tag>Tse12</b:Tag>
    <b:SourceType>InternetSite</b:SourceType>
    <b:Guid>{726EBE47-C97B-4B69-9F7E-0B03B6DD589D}</b:Guid>
    <b:Author>
      <b:Author>
        <b:NameList>
          <b:Person>
            <b:Last>Neeley</b:Last>
            <b:First>Tsedal</b:First>
          </b:Person>
        </b:NameList>
      </b:Author>
    </b:Author>
    <b:Title>Global Business Speaks English</b:Title>
    <b:InternetSiteTitle>Harvard Business Review</b:InternetSiteTitle>
    <b:Year>2012</b:Year>
    <b:Month>May</b:Month>
    <b:URL>https://hbr.org/2012/05/global-business-speaks-english</b:URL>
    <b:RefOrder>65</b:RefOrder>
  </b:Source>
  <b:Source>
    <b:Tag>Uma17</b:Tag>
    <b:SourceType>JournalArticle</b:SourceType>
    <b:Guid>{14C9F887-80ED-4119-9B3F-EAE5AB456321}</b:Guid>
    <b:Title>Malaysian English: attitudes and awareness in the Malaysian context. </b:Title>
    <b:Year>2017</b:Year>
    <b:Author>
      <b:Author>
        <b:NameList>
          <b:Person>
            <b:Last>Nair</b:Last>
            <b:First>Umavathy</b:First>
            <b:Middle>Govendan</b:Middle>
          </b:Person>
        </b:NameList>
      </b:Author>
    </b:Author>
    <b:JournalName>Journal of Modern Languages Vol. 12 No. 1</b:JournalName>
    <b:Pages>19-40</b:Pages>
    <b:RefOrder>66</b:RefOrder>
  </b:Source>
  <b:Source>
    <b:Tag>Muf13</b:Tag>
    <b:SourceType>JournalArticle</b:SourceType>
    <b:Guid>{8FD8585A-9E82-46E8-A34F-C23627CC2B7A}</b:Guid>
    <b:Title>Language Learning Motivation among Malaysian Pre-University Students</b:Title>
    <b:JournalName>English Language Teaching; Vol. 6, No. 3</b:JournalName>
    <b:Year>2013</b:Year>
    <b:Pages>92-103</b:Pages>
    <b:Author>
      <b:Author>
        <b:NameList>
          <b:Person>
            <b:Last>Muftah</b:Last>
            <b:First>Muneera</b:First>
          </b:Person>
          <b:Person>
            <b:Last>Rafik-Galea</b:Last>
            <b:First>Shameem</b:First>
          </b:Person>
        </b:NameList>
      </b:Author>
    </b:Author>
    <b:RefOrder>67</b:RefOrder>
  </b:Source>
  <b:Source>
    <b:Tag>Dar14</b:Tag>
    <b:SourceType>JournalArticle</b:SourceType>
    <b:Guid>{4A43F2E2-EA98-4362-B60F-A0380E4734D4}</b:Guid>
    <b:Author>
      <b:Author>
        <b:NameList>
          <b:Person>
            <b:Last>Mizza</b:Last>
            <b:First>Daria</b:First>
          </b:Person>
        </b:NameList>
      </b:Author>
    </b:Author>
    <b:Title>The First Language (L1) or Mother Tongue Model Vs. The Second Language (L2) Model of Literacy Instruction</b:Title>
    <b:JournalName>Journal of Education and Human Development  Vol. 3, No. 3</b:JournalName>
    <b:Year>2014</b:Year>
    <b:Pages>101-109</b:Pages>
    <b:RefOrder>68</b:RefOrder>
  </b:Source>
  <b:Source>
    <b:Tag>Bin13</b:Tag>
    <b:SourceType>JournalArticle</b:SourceType>
    <b:Guid>{8FD09F78-A209-482E-9E61-60ADB760FA8F}</b:Guid>
    <b:Author>
      <b:Author>
        <b:NameList>
          <b:Person>
            <b:Last>Ma</b:Last>
            <b:First>Bingjun</b:First>
          </b:Person>
        </b:NameList>
      </b:Author>
    </b:Author>
    <b:Title>What Is the Role of L1 in L2 Acquisition? </b:Title>
    <b:JournalName>Studies in Literature and Language Vol. 7, No. 2</b:JournalName>
    <b:Year>2013</b:Year>
    <b:Pages>31-39</b:Pages>
    <b:RefOrder>69</b:RefOrder>
  </b:Source>
  <b:Source>
    <b:Tag>Lon13</b:Tag>
    <b:SourceType>JournalArticle</b:SourceType>
    <b:Guid>{F13E6496-2831-4353-92A6-7F734A5484C5}</b:Guid>
    <b:Title>The Study of Student Motivation on English Learning in Junior Middle School -- A Case Study of No.5 Middle School in Gejiu</b:Title>
    <b:JournalName>English Language Teaching Vol. 6, No. 9</b:JournalName>
    <b:Year>2013</b:Year>
    <b:Pages>136-145</b:Pages>
    <b:Author>
      <b:Author>
        <b:NameList>
          <b:Person>
            <b:Last>Long</b:Last>
            <b:First>Chunmei</b:First>
          </b:Person>
          <b:Person>
            <b:Last>Chen</b:Last>
            <b:First>Liping</b:First>
          </b:Person>
          <b:Person>
            <b:Last>Ming</b:Last>
            <b:First>Zhu</b:First>
          </b:Person>
        </b:NameList>
      </b:Author>
    </b:Author>
    <b:RefOrder>70</b:RefOrder>
  </b:Source>
  <b:Source>
    <b:Tag>Deb18</b:Tag>
    <b:SourceType>JournalArticle</b:SourceType>
    <b:Guid>{92DE91B5-3662-4A51-A9D4-40BB89CFB4DB}</b:Guid>
    <b:Author>
      <b:Author>
        <b:NameList>
          <b:Person>
            <b:Last>Lin</b:Last>
            <b:First>Debbita</b:First>
            <b:Middle>Tan Ai</b:Middle>
          </b:Person>
          <b:Person>
            <b:Last>Choo</b:Last>
            <b:First>Lee</b:First>
            <b:Middle>Bee</b:Middle>
          </b:Person>
          <b:Person>
            <b:Last>Kasuma</b:Last>
            <b:First>Shaidatul</b:First>
            <b:Middle>Akma Adi</b:Middle>
          </b:Person>
          <b:Person>
            <b:Last>Ganapathy</b:Last>
            <b:First>Malini</b:First>
          </b:Person>
        </b:NameList>
      </b:Author>
    </b:Author>
    <b:Title>Like That Lah: Malaysian Undergraduates’ Attitudes Towards Localised English</b:Title>
    <b:JournalName>Gema Online Journal of Language Studies  Vol 18, No 2</b:JournalName>
    <b:Year>2018</b:Year>
    <b:Pages>80-92</b:Pages>
    <b:RefOrder>71</b:RefOrder>
  </b:Source>
  <b:Source>
    <b:Tag>Lee15</b:Tag>
    <b:SourceType>Report</b:SourceType>
    <b:Guid>{800F71C6-18C9-4C2B-9E5A-11932078BEF8}</b:Guid>
    <b:Author>
      <b:Author>
        <b:NameList>
          <b:Person>
            <b:Last>Lee</b:Last>
            <b:First>Zhia</b:First>
            <b:Middle>Ee</b:Middle>
          </b:Person>
        </b:NameList>
      </b:Author>
    </b:Author>
    <b:Title>Colloquial Malaysian English (CMalE): A problem or a cool phenomenon?</b:Title>
    <b:Year>2015</b:Year>
    <b:Publisher>Repositori Universitat Jaume I</b:Publisher>
    <b:RefOrder>72</b:RefOrder>
  </b:Source>
  <b:Source>
    <b:Tag>Lat18</b:Tag>
    <b:SourceType>Report</b:SourceType>
    <b:Guid>{6E74B3BF-F717-4AFC-B79F-00AC26768FE6}</b:Guid>
    <b:Title>English Phonological Assimilation Applied in "English With Lucy" Channel on YouTube</b:Title>
    <b:Year>2018</b:Year>
    <b:Publisher>Faculty of Humanities, Universitas Islam Negeri Maulana Malik Ibrahim Malang</b:Publisher>
    <b:Author>
      <b:Author>
        <b:NameList>
          <b:Person>
            <b:Last>Lathifah</b:Last>
            <b:Middle>Nur</b:Middle>
            <b:First>Nadiah</b:First>
          </b:Person>
        </b:NameList>
      </b:Author>
    </b:Author>
    <b:RefOrder>73</b:RefOrder>
  </b:Source>
  <b:Source>
    <b:Tag>Ele19</b:Tag>
    <b:SourceType>JournalArticle</b:SourceType>
    <b:Guid>{BD1710D3-075B-4434-957D-0E97281E753E}</b:Guid>
    <b:Author>
      <b:Author>
        <b:NameList>
          <b:Person>
            <b:Last>Kozhevnikova</b:Last>
            <b:First>Elena</b:First>
          </b:Person>
        </b:NameList>
      </b:Author>
    </b:Author>
    <b:Title>The Impact of Language Exposure and Artificial Linguistic Environment on Students' Vocabulary Acquisition</b:Title>
    <b:JournalName>PEOPLE: International Journal of Social Sciences Volume 5 Issue 1</b:JournalName>
    <b:Year>2019</b:Year>
    <b:Pages>430-439</b:Pages>
    <b:RefOrder>74</b:RefOrder>
  </b:Source>
  <b:Source>
    <b:Tag>Kir12</b:Tag>
    <b:SourceType>JournalArticle</b:SourceType>
    <b:Guid>{2B60B131-ADC6-4707-A884-D8BB524F16F9}</b:Guid>
    <b:Author>
      <b:Author>
        <b:NameList>
          <b:Person>
            <b:Last>Kirkpatrick</b:Last>
            <b:First>Andy</b:First>
          </b:Person>
        </b:NameList>
      </b:Author>
    </b:Author>
    <b:Title>English as an Asian Lingua Franca: the ‘Lingua Franca Approach’ and implications for language education policy</b:Title>
    <b:Year>2012</b:Year>
    <b:JournalName>Journal of English as a Lingua Franca 1(1)</b:JournalName>
    <b:Pages>121-139</b:Pages>
    <b:RefOrder>75</b:RefOrder>
  </b:Source>
  <b:Source>
    <b:Tag>Ivy11</b:Tag>
    <b:SourceType>Report</b:SourceType>
    <b:Guid>{B991135E-347E-499E-9748-34D67B52B25F}</b:Guid>
    <b:Author>
      <b:Author>
        <b:NameList>
          <b:Person>
            <b:Last>Kho</b:Last>
            <b:Middle>Chiann Yiing</b:Middle>
            <b:First>Ivy </b:First>
          </b:Person>
        </b:NameList>
      </b:Author>
    </b:Author>
    <b:Title>An Analysis of Pronounciation Errors in English of Six UTAR Chinese Studies Undergraduates</b:Title>
    <b:Year>2011</b:Year>
    <b:Publisher>Universiti Tunku Abdul Rahman</b:Publisher>
    <b:RefOrder>76</b:RefOrder>
  </b:Source>
  <b:Source>
    <b:Tag>Kac08</b:Tag>
    <b:SourceType>Book</b:SourceType>
    <b:Guid>{DAC79FCB-5CD8-4947-B2E6-83E7F906F94E}</b:Guid>
    <b:Author>
      <b:Author>
        <b:NameList>
          <b:Person>
            <b:Last>Kachru</b:Last>
            <b:First>Yamuna</b:First>
          </b:Person>
          <b:Person>
            <b:Last>Smith</b:Last>
            <b:First>Larry</b:First>
            <b:Middle>E</b:Middle>
          </b:Person>
        </b:NameList>
      </b:Author>
    </b:Author>
    <b:Title>Cultures, contexts and world Englishes</b:Title>
    <b:Year>2008</b:Year>
    <b:City>London</b:City>
    <b:Publisher>Rouledge</b:Publisher>
    <b:RefOrder>77</b:RefOrder>
  </b:Source>
  <b:Source>
    <b:Tag>Bra86</b:Tag>
    <b:SourceType>Book</b:SourceType>
    <b:Guid>{1F30E7B1-DF6A-4E1F-85DC-F67C514A4792}</b:Guid>
    <b:Title>The Alchemy of English</b:Title>
    <b:Year>1986</b:Year>
    <b:Author>
      <b:Author>
        <b:NameList>
          <b:Person>
            <b:Last>Kachru</b:Last>
            <b:First>Braj</b:First>
            <b:Middle>B.</b:Middle>
          </b:Person>
        </b:NameList>
      </b:Author>
    </b:Author>
    <b:City>US</b:City>
    <b:Publisher>Pergamon Press</b:Publisher>
    <b:RefOrder>78</b:RefOrder>
  </b:Source>
  <b:Source>
    <b:Tag>Kac06</b:Tag>
    <b:SourceType>BookSection</b:SourceType>
    <b:Guid>{CDE28279-4634-4B93-9013-27A92CD046C9}</b:Guid>
    <b:Author>
      <b:Author>
        <b:NameList>
          <b:Person>
            <b:Last>Kachru</b:Last>
            <b:First>Braj</b:First>
            <b:Middle>B.</b:Middle>
          </b:Person>
        </b:NameList>
      </b:Author>
      <b:BookAuthor>
        <b:NameList>
          <b:Person>
            <b:Last>Brown</b:Last>
            <b:First>Keith</b:First>
          </b:Person>
        </b:NameList>
      </b:BookAuthor>
    </b:Author>
    <b:Title>English: World Englishes</b:Title>
    <b:Year>2006</b:Year>
    <b:Publisher>Elsevier Ltd.</b:Publisher>
    <b:BookTitle>Encyclopedia of Language &amp; Linguistics</b:BookTitle>
    <b:RefOrder>79</b:RefOrder>
  </b:Source>
  <b:Source>
    <b:Tag>Jos19</b:Tag>
    <b:SourceType>InternetSite</b:SourceType>
    <b:Guid>{1E424DAE-8DA6-40A6-9F10-A77A34D3C151}</b:Guid>
    <b:Title>Manners of articulation</b:Title>
    <b:Year>2019</b:Year>
    <b:Author>
      <b:Author>
        <b:NameList>
          <b:Person>
            <b:Last>Josh</b:Last>
          </b:Person>
        </b:NameList>
      </b:Author>
    </b:Author>
    <b:InternetSiteTitle>Linguistics Study Guide</b:InternetSiteTitle>
    <b:Month>April</b:Month>
    <b:Day>25</b:Day>
    <b:URL>https://linguisticsstudyguide.com/manners-of-articulation/</b:URL>
    <b:RefOrder>80</b:RefOrder>
  </b:Source>
  <b:Source>
    <b:Tag>And09</b:Tag>
    <b:SourceType>Report</b:SourceType>
    <b:Guid>{600744C2-D4D1-4FEB-A95B-649BEEA02827}</b:Guid>
    <b:Title>The Students Mastery in Pronuncing English Plosive Consonant  [p, t, k, b, d, g] </b:Title>
    <b:Year>2009</b:Year>
    <b:Author>
      <b:Author>
        <b:NameList>
          <b:Person>
            <b:Last>Jaya</b:Last>
            <b:First>Andi</b:First>
            <b:Middle>Retna</b:Middle>
          </b:Person>
        </b:NameList>
      </b:Author>
    </b:Author>
    <b:Publisher>Semarang State University</b:Publisher>
    <b:RefOrder>81</b:RefOrder>
  </b:Source>
  <b:Source>
    <b:Tag>Zai14</b:Tag>
    <b:SourceType>JournalArticle</b:SourceType>
    <b:Guid>{355E2BED-0F8E-4181-AAA6-A52F2C8C26B2}</b:Guid>
    <b:Author>
      <b:Author>
        <b:NameList>
          <b:Person>
            <b:Last>Jassem</b:Last>
            <b:First>Zaidan</b:First>
            <b:Middle>Ali</b:Middle>
          </b:Person>
        </b:NameList>
      </b:Author>
    </b:Author>
    <b:Title>English and Malaysian English Vowels: Theoretical and Applied Perspectives</b:Title>
    <b:JournalName>Journal of ELT and Poetry; A Peer reviewed International Research Journal Vol.2. Issue.1</b:JournalName>
    <b:Year>2014</b:Year>
    <b:Pages>5-11</b:Pages>
    <b:RefOrder>82</b:RefOrder>
  </b:Source>
  <b:Source>
    <b:Tag>Ann19</b:Tag>
    <b:SourceType>Book</b:SourceType>
    <b:Guid>{FE247B5D-E21B-4987-A994-BED155FE0AED}</b:Guid>
    <b:Title>English Pronunciation in L2 Instruction: The Case of Secondary School Learners</b:Title>
    <b:Year>2019</b:Year>
    <b:Author>
      <b:Author>
        <b:NameList>
          <b:Person>
            <b:Last>Jarosz</b:Last>
            <b:First>Anna</b:First>
          </b:Person>
        </b:NameList>
      </b:Author>
    </b:Author>
    <b:City>Switzerland</b:City>
    <b:Publisher>Springer</b:Publisher>
    <b:RefOrder>83</b:RefOrder>
  </b:Source>
  <b:Source>
    <b:Tag>Kha07</b:Tag>
    <b:SourceType>InternetSite</b:SourceType>
    <b:Guid>{F917B25B-9015-43B6-9F20-80BE61CE6B93}</b:Guid>
    <b:Title>Teaching  of Science and  Mathematics –  Phase in  English at Secondary Level. </b:Title>
    <b:Year>2007</b:Year>
    <b:InternetSiteTitle>The Malaysian Bar</b:InternetSiteTitle>
    <b:URL>http:// www.malaysianbar.org.my/index2.php?option=com_content&amp;do_pdf=1&amp;id=12619.</b:URL>
    <b:Author>
      <b:Author>
        <b:NameList>
          <b:Person>
            <b:Last>Jamaluddin</b:Last>
            <b:First>Khairy</b:First>
          </b:Person>
        </b:NameList>
      </b:Author>
    </b:Author>
    <b:RefOrder>84</b:RefOrder>
  </b:Source>
  <b:Source>
    <b:Tag>Yuk11</b:Tag>
    <b:SourceType>JournalArticle</b:SourceType>
    <b:Guid>{22C98687-F27D-41C8-BE4E-AC9853E0B3AF}</b:Guid>
    <b:Title>The Effects of Metacognitive Reading Strategies: Pedagogical Implications for EFL/ESL Teachers [J]</b:Title>
    <b:Year>2011</b:Year>
    <b:Author>
      <b:Author>
        <b:NameList>
          <b:Person>
            <b:Last>Iwai</b:Last>
            <b:First>Yuko</b:First>
          </b:Person>
        </b:NameList>
      </b:Author>
    </b:Author>
    <b:JournalName>The Reading Matrix</b:JournalName>
    <b:Pages>150-159</b:Pages>
    <b:RefOrder>85</b:RefOrder>
  </b:Source>
  <b:Source>
    <b:Tag>Sye20</b:Tag>
    <b:SourceType>JournalArticle</b:SourceType>
    <b:Guid>{1A73BB0C-2745-4760-BC15-B83F963133F6}</b:Guid>
    <b:Title>Segmental Errors in English Pronunciation of Non-Native English Speakers</b:Title>
    <b:Year>2020</b:Year>
    <b:Author>
      <b:Author>
        <b:NameList>
          <b:Person>
            <b:Last>Islam</b:Last>
            <b:First>Syed</b:First>
            <b:Middle>Mazharul</b:Middle>
          </b:Person>
        </b:NameList>
      </b:Author>
    </b:Author>
    <b:JournalName>Journal of Education and Social Sciences, Vol. 16, Issue 1</b:JournalName>
    <b:Pages>14-24</b:Pages>
    <b:RefOrder>86</b:RefOrder>
  </b:Source>
  <b:Source>
    <b:Tag>Muh17</b:Tag>
    <b:SourceType>JournalArticle</b:SourceType>
    <b:Guid>{D2960AE7-790F-4989-8560-BC7B46D78574}</b:Guid>
    <b:Author>
      <b:Author>
        <b:NameList>
          <b:Person>
            <b:Last>Ikhsan</b:Last>
            <b:First>Muhammad</b:First>
            <b:Middle>Khairi</b:Middle>
          </b:Person>
        </b:NameList>
      </b:Author>
    </b:Author>
    <b:Title>Factors Influencing Students` Pronunciation Mastery at English Department of STKIP PGRI West Sumatera </b:Title>
    <b:Year>2017</b:Year>
    <b:JournalName>Al-Ta'lim Journal, 24 (2)</b:JournalName>
    <b:Pages>110-117</b:Pages>
    <b:RefOrder>87</b:RefOrder>
  </b:Source>
  <b:Source>
    <b:Tag>Ruy16</b:Tag>
    <b:SourceType>JournalArticle</b:SourceType>
    <b:Guid>{FEA5C549-FCD7-4453-B591-3C9C51FF5940}</b:Guid>
    <b:Title>The Age Factor in Second Language Learning</b:Title>
    <b:Year>2016</b:Year>
    <b:Author>
      <b:Author>
        <b:NameList>
          <b:Person>
            <b:Last>Hu</b:Last>
            <b:First>Ruyun</b:First>
          </b:Person>
        </b:NameList>
      </b:Author>
    </b:Author>
    <b:JournalName>Theory and Practice in Language Studies, Vol. 6, No. 11</b:JournalName>
    <b:Pages>2164-2168</b:Pages>
    <b:RefOrder>88</b:RefOrder>
  </b:Source>
  <b:Source>
    <b:Tag>Ros21</b:Tag>
    <b:SourceType>JournalArticle</b:SourceType>
    <b:Guid>{82CAAEC8-8A0A-4C0A-BDDD-82A18588E35A}</b:Guid>
    <b:Title>Errors in Long Vowel Pronunciation: A case of English Language Education Department Students</b:Title>
    <b:JournalName>Magister Scientiae, Vol 49 (1)</b:JournalName>
    <b:Year>2021</b:Year>
    <b:Pages>45-51</b:Pages>
    <b:Author>
      <b:Author>
        <b:NameList>
          <b:Person>
            <b:Last>Gusdian</b:Last>
            <b:First>Rosalin</b:First>
            <b:Middle>Ismayoeng</b:Middle>
          </b:Person>
        </b:NameList>
      </b:Author>
    </b:Author>
    <b:RefOrder>89</b:RefOrder>
  </b:Source>
  <b:Source>
    <b:Tag>Abb11</b:Tag>
    <b:SourceType>JournalArticle</b:SourceType>
    <b:Guid>{34C776F0-EFDB-4F36-8A56-7452B0AEC502}</b:Guid>
    <b:Author>
      <b:Author>
        <b:NameList>
          <b:Person>
            <b:Last>Gilakjani</b:Last>
            <b:Middle>Pourhossein </b:Middle>
            <b:First>Abbas</b:First>
          </b:Person>
          <b:Person>
            <b:Last>Ahmadi</b:Last>
            <b:Middle>Reza</b:Middle>
            <b:First>Mohammad</b:First>
          </b:Person>
        </b:NameList>
      </b:Author>
    </b:Author>
    <b:Title>Why is Pronunciation So Difficult to Learn?</b:Title>
    <b:JournalName>English Language Teaching Vol. 4, No. 3</b:JournalName>
    <b:Year>2011</b:Year>
    <b:Pages>74-83</b:Pages>
    <b:RefOrder>90</b:RefOrder>
  </b:Source>
  <b:Source>
    <b:Tag>Abb16</b:Tag>
    <b:SourceType>JournalArticle</b:SourceType>
    <b:Guid>{BEF9D201-F83E-41D9-ACF8-96E5903B25CA}</b:Guid>
    <b:Title>How can EFL teachers help EFL learners improve their english pronunciation?</b:Title>
    <b:Year>2016</b:Year>
    <b:Publisher>Academy Publication Co., LTD</b:Publisher>
    <b:Author>
      <b:Author>
        <b:NameList>
          <b:Person>
            <b:Last>Gilakjani</b:Last>
            <b:Middle>Pourhosein</b:Middle>
            <b:First>Abbas</b:First>
          </b:Person>
          <b:Person>
            <b:Last>Sabouri</b:Last>
            <b:Middle>Banou</b:Middle>
            <b:First>Narjes</b:First>
          </b:Person>
        </b:NameList>
      </b:Author>
    </b:Author>
    <b:JournalName>Journal of Language Teaching and Research (Vol. 7, Issue 5)</b:JournalName>
    <b:Pages>967+</b:Pages>
    <b:RefOrder>91</b:RefOrder>
  </b:Source>
  <b:Source>
    <b:Tag>Abb161</b:Tag>
    <b:SourceType>JournalArticle</b:SourceType>
    <b:Guid>{C3086257-41A9-43D3-B2D1-F5C818F027DB}</b:Guid>
    <b:Title>English Pronunciation Instruction: A Literature Review</b:Title>
    <b:Year>2016</b:Year>
    <b:Author>
      <b:Author>
        <b:NameList>
          <b:Person>
            <b:Last>Gilakjani</b:Last>
            <b:First>Abbas</b:First>
            <b:Middle>Pourhosein</b:Middle>
          </b:Person>
        </b:NameList>
      </b:Author>
    </b:Author>
    <b:JournalName>International Journal of Research in English Education Vol. 1, No. 1; 2016 </b:JournalName>
    <b:RefOrder>92</b:RefOrder>
  </b:Source>
  <b:Source>
    <b:Tag>Gil11</b:Tag>
    <b:SourceType>JournalArticle</b:SourceType>
    <b:Guid>{8157D1A6-8D5E-4C9B-9970-1018D6F0C34C}</b:Guid>
    <b:Author>
      <b:Author>
        <b:NameList>
          <b:Person>
            <b:Last>Gilakjani</b:Last>
            <b:First>Abbas</b:First>
            <b:Middle>Pourhossein</b:Middle>
          </b:Person>
        </b:NameList>
      </b:Author>
    </b:Author>
    <b:Title>A study on the situation of pronunciation instruction in ESL/EFL classrooms</b:Title>
    <b:Year>2011</b:Year>
    <b:JournalName>Journal of Studies in Education, 1(1)</b:JournalName>
    <b:Pages>1-15</b:Pages>
    <b:RefOrder>93</b:RefOrder>
  </b:Source>
  <b:Source>
    <b:Tag>Far20</b:Tag>
    <b:SourceType>InternetSite</b:SourceType>
    <b:Guid>{1E8DE4CA-2E06-49FD-9FAF-F51149956358}</b:Guid>
    <b:Title>Languages In Malaysia: Learn More About Malaysia</b:Title>
    <b:Year>2020</b:Year>
    <b:Author>
      <b:Author>
        <b:NameList>
          <b:Person>
            <b:Last>Farheen</b:Last>
          </b:Person>
        </b:NameList>
      </b:Author>
    </b:Author>
    <b:InternetSiteTitle>Pickyourtrail </b:InternetSiteTitle>
    <b:Month>August</b:Month>
    <b:Day>24</b:Day>
    <b:URL>https://pickyourtrail.com/blog/languages-in-malaysia/</b:URL>
    <b:RefOrder>94</b:RefOrder>
  </b:Source>
  <b:Source>
    <b:Tag>Sar12</b:Tag>
    <b:SourceType>JournalArticle</b:SourceType>
    <b:Guid>{7498B6A7-C27E-4E61-B2E9-113EB5366319}</b:Guid>
    <b:Author>
      <b:Author>
        <b:NameList>
          <b:Person>
            <b:Last>Enxhi</b:Last>
            <b:First>Sarah</b:First>
            <b:Middle>Yong</b:Middle>
          </b:Person>
          <b:Person>
            <b:Last>Hoon</b:Last>
            <b:First>Tan</b:First>
            <b:Middle>Bee</b:Middle>
          </b:Person>
          <b:Person>
            <b:Last>Fung</b:Last>
            <b:First>Yong</b:First>
            <b:Middle>Mei</b:Middle>
          </b:Person>
        </b:NameList>
      </b:Author>
    </b:Author>
    <b:Title>Speech disfluencies and mispronunciations in English oral communication among Malaysian undergraduates</b:Title>
    <b:JournalName>International Journal of Applied Linguistics &amp; English Literature, 1(7)</b:JournalName>
    <b:Year>2012</b:Year>
    <b:Pages>19-32</b:Pages>
    <b:RefOrder>95</b:RefOrder>
  </b:Source>
  <b:Source>
    <b:Tag>Ebe20</b:Tag>
    <b:SourceType>Book</b:SourceType>
    <b:Guid>{A35ED2FC-3FE3-48D7-A1DB-9FE8A353F64E}</b:Guid>
    <b:Title>Ethnologue: Languages of the World. Twenty-third edition</b:Title>
    <b:Year>2020</b:Year>
    <b:City>Dallas, Texas</b:City>
    <b:Publisher>SIL International.</b:Publisher>
    <b:Author>
      <b:Author>
        <b:NameList>
          <b:Person>
            <b:Last>Eberhard</b:Last>
            <b:Middle>M.</b:Middle>
            <b:First>David</b:First>
          </b:Person>
          <b:Person>
            <b:Last>Simons</b:Last>
            <b:Middle>F.</b:Middle>
            <b:First>Gary</b:First>
          </b:Person>
          <b:Person>
            <b:Last>Fennig</b:Last>
            <b:Middle>D.</b:Middle>
            <b:First>Charles</b:First>
          </b:Person>
        </b:NameList>
      </b:Author>
    </b:Author>
    <b:RefOrder>96</b:RefOrder>
  </b:Source>
  <b:Source>
    <b:Tag>Put17</b:Tag>
    <b:SourceType>JournalArticle</b:SourceType>
    <b:Guid>{F1A454FB-2645-4529-BAA5-338017EA2D6C}</b:Guid>
    <b:Title>Production of English Diphthongs: A Speech Study</b:Title>
    <b:Year>2017</b:Year>
    <b:Pages>21-35</b:Pages>
    <b:Author>
      <b:Author>
        <b:NameList>
          <b:Person>
            <b:Last>Dosia</b:Last>
            <b:First>Putri</b:First>
            <b:Middle>Ayu</b:Middle>
          </b:Person>
          <b:Person>
            <b:Last>Rido</b:Last>
            <b:First>Akhyar</b:First>
          </b:Person>
        </b:NameList>
      </b:Author>
    </b:Author>
    <b:JournalName>Teknostatik Volume 15 (1)</b:JournalName>
    <b:RefOrder>97</b:RefOrder>
  </b:Source>
  <b:Source>
    <b:Tag>Dör10</b:Tag>
    <b:SourceType>BookSection</b:SourceType>
    <b:Guid>{B9E74209-4327-4AC3-81D5-1C578CB3B40D}</b:Guid>
    <b:Author>
      <b:Author>
        <b:NameList>
          <b:Person>
            <b:Last>Dörnyei</b:Last>
            <b:First>Zoltán</b:First>
          </b:Person>
        </b:NameList>
      </b:Author>
      <b:BookAuthor>
        <b:NameList>
          <b:Person>
            <b:Last>Dörnyei</b:Last>
            <b:First>Zoltán</b:First>
          </b:Person>
          <b:Person>
            <b:Last>Ushioda</b:Last>
            <b:First>Ema</b:First>
          </b:Person>
        </b:NameList>
      </b:BookAuthor>
    </b:Author>
    <b:Title>The L2 Motivational Self System</b:Title>
    <b:Year>2010</b:Year>
    <b:Pages>9-42</b:Pages>
    <b:Publisher>Bristol (UK): Multilingual Matters</b:Publisher>
    <b:BookTitle>Motivation, language identity and the L2 self</b:BookTitle>
    <b:RefOrder>98</b:RefOrder>
  </b:Source>
  <b:Source>
    <b:Tag>Mir20</b:Tag>
    <b:SourceType>Book</b:SourceType>
    <b:Guid>{E363332B-9BEA-4637-8055-3FDE54187F26}</b:Guid>
    <b:Title>The SAGE Encyclopedia of Higher Education</b:Title>
    <b:Year>2020</b:Year>
    <b:Author>
      <b:Author>
        <b:NameList>
          <b:Person>
            <b:Last>David</b:Last>
            <b:Middle>E.</b:Middle>
            <b:First>Miriam</b:First>
          </b:Person>
          <b:Person>
            <b:Last>Amey</b:Last>
            <b:Middle>J.</b:Middle>
            <b:First>Marilyn</b:First>
          </b:Person>
        </b:NameList>
      </b:Author>
    </b:Author>
    <b:City>London</b:City>
    <b:Publisher>SAGE Publications Ltd</b:Publisher>
    <b:RefOrder>99</b:RefOrder>
  </b:Source>
  <b:Source>
    <b:Tag>Joh13</b:Tag>
    <b:SourceType>Book</b:SourceType>
    <b:Guid>{772E693A-825E-4024-852F-253F9BCA96CE}</b:Guid>
    <b:Title>Qualitative Inquiry and Research Design : Choosing Among Five Approaches</b:Title>
    <b:Year>2013</b:Year>
    <b:Author>
      <b:Author>
        <b:NameList>
          <b:Person>
            <b:Last>Creswell</b:Last>
            <b:First>John</b:First>
            <b:Middle>W.</b:Middle>
          </b:Person>
        </b:NameList>
      </b:Author>
    </b:Author>
    <b:City>e United States of America</b:City>
    <b:Publisher>SAGE Publications</b:Publisher>
    <b:RefOrder>100</b:RefOrder>
  </b:Source>
  <b:Source>
    <b:Tag>Bur18</b:Tag>
    <b:SourceType>Book</b:SourceType>
    <b:Guid>{70EA151F-ECA7-4FBE-BC63-9B4702E5496B}</b:Guid>
    <b:Title>The Cambridge Guide to Learning English as a Second Language</b:Title>
    <b:Year>2018</b:Year>
    <b:Author>
      <b:Author>
        <b:NameList>
          <b:Person>
            <b:Last>Burns</b:Last>
            <b:First>Anne</b:First>
          </b:Person>
          <b:Person>
            <b:Last>Richards</b:Last>
            <b:Middle>C.</b:Middle>
            <b:First>Jack</b:First>
          </b:Person>
        </b:NameList>
      </b:Author>
    </b:Author>
    <b:Publisher>Cambridge University Press</b:Publisher>
    <b:RefOrder>101</b:RefOrder>
  </b:Source>
  <b:Source>
    <b:Tag>Azm16</b:Tag>
    <b:SourceType>JournalArticle</b:SourceType>
    <b:Guid>{19D0B0CB-B38A-469C-81D6-D44AD42794F2}</b:Guid>
    <b:Author>
      <b:Author>
        <b:NameList>
          <b:Person>
            <b:Last>Azmi</b:Last>
            <b:First>Mohd</b:First>
            <b:Middle>Nazri Latiff</b:Middle>
          </b:Person>
          <b:Person>
            <b:Last>Ching</b:Last>
            <b:First>Lidwina</b:First>
            <b:Middle>Teo Pik</b:Middle>
          </b:Person>
          <b:Person>
            <b:Last>Jamaludin</b:Last>
            <b:First>Norbahyah</b:First>
            <b:Middle>Binti</b:Middle>
          </b:Person>
          <b:Person>
            <b:Last>Ramli</b:Last>
            <b:First>Muhammad</b:First>
            <b:Middle>Nur Haziq Bin</b:Middle>
          </b:Person>
          <b:Person>
            <b:Last>Razali</b:Last>
            <b:First>Muhammad</b:First>
            <b:Middle>Habibbullah Bin</b:Middle>
          </b:Person>
          <b:Person>
            <b:Last>Amram</b:Last>
            <b:First>Muhammad</b:First>
            <b:Middle>Ammar Yasser Bin</b:Middle>
          </b:Person>
          <b:Person>
            <b:Last>Jayakumar</b:Last>
            <b:First>Kauselya</b:First>
            <b:Middle>A/P</b:Middle>
          </b:Person>
        </b:NameList>
      </b:Author>
    </b:Author>
    <b:Title>The comparison and contrasts between English and Malay languages</b:Title>
    <b:Year>2016</b:Year>
    <b:JournalName>Journal of English Education Vol. 4, Issue 2</b:JournalName>
    <b:Pages>209-218</b:Pages>
    <b:RefOrder>102</b:RefOrder>
  </b:Source>
  <b:Source>
    <b:Tag>Azi21</b:Tag>
    <b:SourceType>ArticleInAPeriodical</b:SourceType>
    <b:Guid>{9CD9331D-247D-4DF0-9981-956F93D6FB0B}</b:Guid>
    <b:Title>An Error Analysis of English Monophthongs Pronunciation in Speaking</b:Title>
    <b:Year>2021</b:Year>
    <b:Author>
      <b:Author>
        <b:NameList>
          <b:Person>
            <b:Last>Aziz</b:Last>
            <b:First>Muhyiddin</b:First>
          </b:Person>
          <b:Person>
            <b:Last>Rahayu</b:Last>
            <b:First>Titik</b:First>
          </b:Person>
          <b:Person>
            <b:Last>Permatasari </b:Last>
            <b:First>Ita</b:First>
          </b:Person>
          <b:Person>
            <b:Last>Maftuh</b:Last>
            <b:Middle>Farid</b:Middle>
            <b:First>Moh.</b:First>
          </b:Person>
          <b:Person>
            <b:Last>Ridho</b:Last>
            <b:First>Muarief</b:First>
          </b:Person>
        </b:NameList>
      </b:Author>
    </b:Author>
    <b:Publisher>EAI</b:Publisher>
    <b:PeriodicalTitle>Proceedings of the First International Conference on Economics, Business and Social Humanities, ICONEBS 2020</b:PeriodicalTitle>
    <b:Month>February</b:Month>
    <b:Day>4-5</b:Day>
    <b:DOI>10.4108/eai.4-11-2020.2304542</b:DOI>
    <b:RefOrder>103</b:RefOrder>
  </b:Source>
  <b:Source>
    <b:Tag>Sop09</b:Tag>
    <b:SourceType>Book</b:SourceType>
    <b:Guid>{D67ABE15-56C9-4917-841C-BD1DEA3B2A75}</b:Guid>
    <b:Author>
      <b:Author>
        <b:NameList>
          <b:Person>
            <b:Last>Arkoudis</b:Last>
            <b:First>Sophie</b:First>
          </b:Person>
          <b:Person>
            <b:Last>Hawthorne</b:Last>
            <b:First>Lesleyanne</b:First>
          </b:Person>
          <b:Person>
            <b:Last>Baik</b:Last>
            <b:First>Chi</b:First>
          </b:Person>
          <b:Person>
            <b:Last>Hawthorne</b:Last>
            <b:First>Graeme</b:First>
          </b:Person>
          <b:Person>
            <b:Last>O'Loughlin</b:Last>
            <b:First>Kieran</b:First>
          </b:Person>
          <b:Person>
            <b:Last>Leach</b:Last>
            <b:First>Dan</b:First>
          </b:Person>
          <b:Person>
            <b:Last>Bexley</b:Last>
            <b:First>Emmaline</b:First>
          </b:Person>
        </b:NameList>
      </b:Author>
    </b:Author>
    <b:Title>The impact of English language proficiency and workplace readiness on employment outcomes and performance of tertiary international students</b:Title>
    <b:Year>2009</b:Year>
    <b:City>Melbourne</b:City>
    <b:Publisher>The University of Melbourne</b:Publisher>
    <b:RefOrder>104</b:RefOrder>
  </b:Source>
  <b:Source>
    <b:Tag>And18</b:Tag>
    <b:SourceType>Book</b:SourceType>
    <b:Guid>{70227ED8-136A-4607-8C1D-77EA6E58398D}</b:Guid>
    <b:Author>
      <b:Author>
        <b:NameList>
          <b:Person>
            <b:Last>Anderson</b:Last>
            <b:First>Catherine</b:First>
          </b:Person>
        </b:NameList>
      </b:Author>
    </b:Author>
    <b:Title>Essentials of Linguistics Open textbook library</b:Title>
    <b:Year>2018</b:Year>
    <b:Publisher>McMaster University</b:Publisher>
    <b:City>Canada</b:City>
    <b:InternetSiteTitle>Pressbooks</b:InternetSiteTitle>
    <b:RefOrder>105</b:RefOrder>
  </b:Source>
  <b:Source>
    <b:Tag>Amb18</b:Tag>
    <b:SourceType>JournalArticle</b:SourceType>
    <b:Guid>{A50363C8-1A76-480E-A5AB-C77B74E2EBA5}</b:Guid>
    <b:Title>Mother Tongue Affecting the English Vowel Pronounciation of Batak Toba Adults</b:Title>
    <b:JournalName>KnE Social Sciences, 3(4)</b:JournalName>
    <b:Year>2018</b:Year>
    <b:Pages>78-86</b:Pages>
    <b:Author>
      <b:Author>
        <b:NameList>
          <b:Person>
            <b:Last>Ambalegin</b:Last>
          </b:Person>
          <b:Person>
            <b:Last>Suryani</b:Last>
            <b:Middle>Siska</b:Middle>
            <b:First>Melly</b:First>
          </b:Person>
        </b:NameList>
      </b:Author>
    </b:Author>
    <b:RefOrder>106</b:RefOrder>
  </b:Source>
  <b:Source>
    <b:Tag>Sha12</b:Tag>
    <b:SourceType>JournalArticle</b:SourceType>
    <b:Guid>{6A97EF9C-5CD3-4688-8E95-5321AFC1C55C}</b:Guid>
    <b:Author>
      <b:Author>
        <b:NameList>
          <b:Person>
            <b:Last>Aman</b:Last>
            <b:First>Rahim</b:First>
          </b:Person>
          <b:Person>
            <b:Last>Kechot</b:Last>
            <b:First>Ab.Samad</b:First>
          </b:Person>
          <b:Person>
            <b:Last>A.H.</b:Last>
            <b:First>Shahidi</b:First>
          </b:Person>
        </b:NameList>
      </b:Author>
    </b:Author>
    <b:Title>Production And Perception Of English Word Final Stops By Malay Speakers</b:Title>
    <b:JournalName>GEMA Online™ Journal of Language Studies Volume 12(4)</b:JournalName>
    <b:Year>2012</b:Year>
    <b:Pages>1109-1124</b:Pages>
    <b:RefOrder>107</b:RefOrder>
  </b:Source>
  <b:Source>
    <b:Tag>Moh16</b:Tag>
    <b:SourceType>JournalArticle</b:SourceType>
    <b:Guid>{74D92FF5-AFC5-4A90-BE6A-D97786D601EA}</b:Guid>
    <b:Author>
      <b:Author>
        <b:NameList>
          <b:Person>
            <b:Last>Al-Khresheh</b:Last>
            <b:First>Mohammad</b:First>
            <b:Middle>Hamad</b:Middle>
          </b:Person>
        </b:NameList>
      </b:Author>
    </b:Author>
    <b:Title>A Review Study of Error Analysis Theory</b:Title>
    <b:JournalName>International Journal of Humanities and Social Science Research Vol 2</b:JournalName>
    <b:Year>2016</b:Year>
    <b:Pages>49-59</b:Pages>
    <b:RefOrder>108</b:RefOrder>
  </b:Source>
  <b:Source>
    <b:Tag>Jas17</b:Tag>
    <b:SourceType>InternetSite</b:SourceType>
    <b:Guid>{B4E9C62C-319C-4C39-AB2C-B2E3385C6753}</b:Guid>
    <b:Title>The 3 Levels of English Pronunciation Mistakes</b:Title>
    <b:Year>2017</b:Year>
    <b:Author>
      <b:Author>
        <b:NameList>
          <b:Person>
            <b:Last>Alić</b:Last>
            <b:First>Jasmin</b:First>
          </b:Person>
        </b:NameList>
      </b:Author>
    </b:Author>
    <b:InternetSiteTitle>Speechling</b:InternetSiteTitle>
    <b:Month>November</b:Month>
    <b:Day>2</b:Day>
    <b:URL>https://speechling.com/blog/the-3-levels-of-english-pronunciation-mistakes/</b:URL>
    <b:RefOrder>109</b:RefOrder>
  </b:Source>
  <b:Source>
    <b:Tag>Asp14</b:Tag>
    <b:SourceType>InternetSite</b:SourceType>
    <b:Guid>{8523C76A-8560-4ED2-B253-37920CB403C1}</b:Guid>
    <b:Author>
      <b:Author>
        <b:Corporate>Aspiring Minds</b:Corporate>
      </b:Author>
    </b:Author>
    <b:Title>National Spoken English Skills Report</b:Title>
    <b:InternetSiteTitle>Aspiring Minds</b:InternetSiteTitle>
    <b:Year>2014</b:Year>
    <b:URL>http://www.aspiringminds.com/sites/default/files/National%20Spoken%20English%20Skills%20%28NSES%29%20Report.pdf</b:URL>
    <b:RefOrder>110</b:RefOrder>
  </b:Source>
  <b:Source>
    <b:Tag>TEd10</b:Tag>
    <b:SourceType>InternetSite</b:SourceType>
    <b:Guid>{374DFAE9-4078-4D4D-AA74-B819BF431116}</b:Guid>
    <b:Title>Johor Bahru</b:Title>
    <b:Year>2010</b:Year>
    <b:Author>
      <b:Author>
        <b:Corporate>T. Editors of Encyclopaedia</b:Corporate>
      </b:Author>
    </b:Author>
    <b:InternetSiteTitle>Britannica</b:InternetSiteTitle>
    <b:Month>July</b:Month>
    <b:Day>29</b:Day>
    <b:URL> https://www.britannica.com/place/Johor-Bahru</b:URL>
    <b:RefOrder>111</b:RefOrder>
  </b:Source>
  <b:Source>
    <b:Tag>Ism21</b:Tag>
    <b:SourceType>Report</b:SourceType>
    <b:Guid>{CD5B1B0C-536D-4719-A7AB-5ADCF1B34DDF}</b:Guid>
    <b:Author>
      <b:Author>
        <b:NameList>
          <b:Person>
            <b:Last>Ismael</b:Last>
            <b:First>Rekan</b:First>
            <b:Middle>Rashid</b:Middle>
          </b:Person>
        </b:NameList>
      </b:Author>
    </b:Author>
    <b:Title>The Impact of Assimilation and Some Phonetic Patterns on English Language Pronunciation</b:Title>
    <b:Year>2021</b:Year>
    <b:Publisher>Salahaddin University-Erbil</b:Publisher>
    <b:City>Iraq</b:City>
    <b:RefOrder>112</b:RefOrder>
  </b:Source>
  <b:Source>
    <b:Tag>Bha16</b:Tag>
    <b:SourceType>JournalArticle</b:SourceType>
    <b:Guid>{3461CC4B-4038-4BA6-8D57-369BBDC22C10}</b:Guid>
    <b:Title>A Survey of the Empirical Literature on U.S. Unconventional Monetary Policy</b:Title>
    <b:Year>2016</b:Year>
    <b:JournalName>Federal Reserve Bank of St. Louis Working Paper Series No.2016-21</b:JournalName>
    <b:Pages>1-49</b:Pages>
    <b:Author>
      <b:Author>
        <b:NameList>
          <b:Person>
            <b:Last>Bhattarai</b:Last>
            <b:First>Saroj</b:First>
          </b:Person>
          <b:Person>
            <b:Last>Neely</b:Last>
            <b:First>Christopher</b:First>
          </b:Person>
        </b:NameList>
      </b:Author>
    </b:Author>
    <b:RefOrder>1</b:RefOrder>
  </b:Source>
  <b:Source>
    <b:Tag>Placeholder2</b:Tag>
    <b:SourceType>DocumentFromInternetSite</b:SourceType>
    <b:Guid>{6E364FC1-E839-4632-BACD-6BEE50702143}</b:Guid>
    <b:Title>Publication </b:Title>
    <b:InternetSiteTitle>Bank Negara Malaysia</b:InternetSiteTitle>
    <b:Year>2017</b:Year>
    <b:URL>https://www.bnm.gov.my/files/publication/qb/2017/Q2/p5_ba1.pdf</b:URL>
    <b:Author>
      <b:Author>
        <b:NameList>
          <b:Person>
            <b:Last>Abdullah</b:Last>
            <b:Middle>Sabri</b:Middle>
            <b:First>Azizul</b:First>
          </b:Person>
          <b:Person>
            <b:Last> Razali</b:Last>
            <b:Middle> Mohamad</b:Middle>
            <b:First>Norasyikin</b:First>
          </b:Person>
        </b:NameList>
      </b:Author>
    </b:Author>
    <b:RefOrder>2</b:RefOrder>
  </b:Source>
  <b:Source>
    <b:Tag>Ban09</b:Tag>
    <b:SourceType>Report</b:SourceType>
    <b:Guid>{EE0A8D53-89F7-406B-9744-32FCEBCC3073}</b:Guid>
    <b:Title>Bank Negara Annual Report 2009</b:Title>
    <b:Year>2009</b:Year>
    <b:City>Kuala Lumpur </b:City>
    <b:Publisher>Bank Negara Malaysia </b:Publisher>
    <b:Author>
      <b:Author>
        <b:Corporate>Bank Negara Malaysia</b:Corporate>
      </b:Author>
    </b:Author>
    <b:RefOrder>5</b:RefOrder>
  </b:Source>
  <b:Source>
    <b:Tag>Ban14</b:Tag>
    <b:SourceType>Report</b:SourceType>
    <b:Guid>{2C4084A5-2C1F-41AF-AADE-DE1BF60B4900}</b:Guid>
    <b:Author>
      <b:Author>
        <b:Corporate>Bank Negara Malaysia</b:Corporate>
      </b:Author>
    </b:Author>
    <b:Title>Bank Negara Malaysia Annual Report 2014</b:Title>
    <b:Year>2014</b:Year>
    <b:Publisher>Bank Negara Malaysia</b:Publisher>
    <b:City>Kuala Lumpur</b:City>
    <b:RefOrder>6</b:RefOrder>
  </b:Source>
  <b:Source>
    <b:Tag>Boa09</b:Tag>
    <b:SourceType>Report</b:SourceType>
    <b:Guid>{F039EF6F-30D3-45A3-9134-04D1D36BC8CF}</b:Guid>
    <b:Author>
      <b:Author>
        <b:Corporate>Board of Governors of the Federal Reserve System</b:Corporate>
      </b:Author>
    </b:Author>
    <b:Title>96th Annual Report </b:Title>
    <b:Year>2009</b:Year>
    <b:Publisher>Board of Governors of the Federal Reserve System</b:Publisher>
    <b:City>Washington DC</b:City>
    <b:RefOrder>7</b:RefOrder>
  </b:Source>
  <b:Source>
    <b:Tag>Nko16</b:Tag>
    <b:SourceType>JournalArticle</b:SourceType>
    <b:Guid>{12E60885-3D00-4F97-A83E-E38A2493DE3F}</b:Guid>
    <b:Title>Autoregressive Distributed Lag (ARDL) cointegration technique: application and interpretation</b:Title>
    <b:JournalName>Journal of Statistical and Econometric Methods</b:JournalName>
    <b:Year>2016</b:Year>
    <b:Pages>63-91</b:Pages>
    <b:Author>
      <b:Author>
        <b:NameList>
          <b:Person>
            <b:Last>Nkoro</b:Last>
            <b:First>Emeka</b:First>
          </b:Person>
          <b:Person>
            <b:Last>Uko </b:Last>
            <b:First>Kelvin </b:First>
          </b:Person>
        </b:NameList>
      </b:Author>
    </b:Author>
    <b:Volume>5</b:Volume>
    <b:Issue>4</b:Issue>
    <b:RefOrder>9</b:RefOrder>
  </b:Source>
  <b:Source>
    <b:Tag>Ban17</b:Tag>
    <b:SourceType>Report</b:SourceType>
    <b:Guid>{42BB8EBD-8033-4AB9-AEED-9430A408AB85}</b:Guid>
    <b:Author>
      <b:Author>
        <b:Corporate>Bank Negara Malaysia</b:Corporate>
      </b:Author>
    </b:Author>
    <b:Title>Bank Negara Annual Report 2017</b:Title>
    <b:Year>2017</b:Year>
    <b:Publisher>Bank Negara Malaysia</b:Publisher>
    <b:City>Kuala Lumpur</b:City>
    <b:RefOrder>12</b:RefOrder>
  </b:Source>
</b:Sources>
</file>

<file path=customXml/itemProps1.xml><?xml version="1.0" encoding="utf-8"?>
<ds:datastoreItem xmlns:ds="http://schemas.openxmlformats.org/officeDocument/2006/customXml" ds:itemID="{ACB7A862-9A81-4BD0-AD07-E81507B6D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10720</Words>
  <Characters>61107</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 Danial</dc:creator>
  <cp:keywords/>
  <dc:description/>
  <cp:lastModifiedBy>Publication Wing</cp:lastModifiedBy>
  <cp:revision>5</cp:revision>
  <cp:lastPrinted>2023-09-24T19:38:00Z</cp:lastPrinted>
  <dcterms:created xsi:type="dcterms:W3CDTF">2024-03-30T05:43:00Z</dcterms:created>
  <dcterms:modified xsi:type="dcterms:W3CDTF">2024-07-03T07:28:00Z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ba0cb17b-fa36-394f-bc74-8c0fe1b74bfa</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